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9852" w14:textId="7A89247E" w:rsidR="00960158" w:rsidRPr="00960158" w:rsidRDefault="00960158" w:rsidP="00960158">
      <w:pPr>
        <w:pStyle w:val="BodyText"/>
        <w:jc w:val="center"/>
        <w:rPr>
          <w:rFonts w:ascii="Arial" w:hAnsi="Arial" w:cs="Arial"/>
          <w:b/>
          <w:bCs/>
          <w:color w:val="231F20"/>
          <w:spacing w:val="-6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-6"/>
          <w:sz w:val="28"/>
          <w:szCs w:val="28"/>
        </w:rPr>
        <w:t>VHMA Mentor Match</w:t>
      </w:r>
      <w:r>
        <w:rPr>
          <w:rFonts w:ascii="Arial" w:hAnsi="Arial" w:cs="Arial"/>
          <w:b/>
          <w:bCs/>
          <w:color w:val="231F20"/>
          <w:spacing w:val="-6"/>
          <w:sz w:val="28"/>
          <w:szCs w:val="28"/>
        </w:rPr>
        <w:br/>
      </w:r>
      <w:r w:rsidRPr="00960158">
        <w:rPr>
          <w:rFonts w:ascii="Arial" w:hAnsi="Arial" w:cs="Arial"/>
          <w:b/>
          <w:bCs/>
          <w:color w:val="231F20"/>
          <w:spacing w:val="-6"/>
          <w:sz w:val="28"/>
          <w:szCs w:val="28"/>
        </w:rPr>
        <w:t>Mentoring for Results: Your 3-Month Action Plan</w:t>
      </w:r>
    </w:p>
    <w:p w14:paraId="30BC946A" w14:textId="77777777" w:rsidR="00960158" w:rsidRDefault="00960158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</w:p>
    <w:p w14:paraId="706EF87F" w14:textId="6F3A758D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Suggested Mentoring Partnership Timeline (3 Months)</w:t>
      </w:r>
    </w:p>
    <w:p w14:paraId="6C400955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6FB302FA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Commitment: 3 months</w:t>
      </w:r>
    </w:p>
    <w:p w14:paraId="41862FD3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Recommended cadence: Connect every 2 weeks (30–60 minutes)</w:t>
      </w:r>
    </w:p>
    <w:p w14:paraId="53E586FF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2778BA35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Immediately (Week 1): Get Started</w:t>
      </w:r>
    </w:p>
    <w:p w14:paraId="5D8C475D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699A98E5" w14:textId="77777777" w:rsidR="008D6786" w:rsidRPr="00F6479C" w:rsidRDefault="008D6786" w:rsidP="008D6786">
      <w:pPr>
        <w:pStyle w:val="BodyText"/>
        <w:numPr>
          <w:ilvl w:val="0"/>
          <w:numId w:val="12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Mentor reaches out to mentee within the first week</w:t>
      </w:r>
    </w:p>
    <w:p w14:paraId="6AE8686C" w14:textId="77777777" w:rsidR="008D6786" w:rsidRPr="00F6479C" w:rsidRDefault="008D6786" w:rsidP="008D6786">
      <w:pPr>
        <w:pStyle w:val="BodyText"/>
        <w:numPr>
          <w:ilvl w:val="0"/>
          <w:numId w:val="12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Share and review the Partnership Agreement template</w:t>
      </w:r>
    </w:p>
    <w:p w14:paraId="70FAF244" w14:textId="77777777" w:rsidR="008D6786" w:rsidRPr="00F6479C" w:rsidRDefault="008D6786" w:rsidP="008D6786">
      <w:pPr>
        <w:pStyle w:val="BodyText"/>
        <w:numPr>
          <w:ilvl w:val="0"/>
          <w:numId w:val="12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Schedule your first few meetings</w:t>
      </w:r>
    </w:p>
    <w:p w14:paraId="662CFE6E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</w:p>
    <w:p w14:paraId="6729B92B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2: Set the Foundation</w:t>
      </w:r>
    </w:p>
    <w:p w14:paraId="46B1A673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284B5EF9" w14:textId="77777777" w:rsidR="008D6786" w:rsidRPr="00F6479C" w:rsidRDefault="008D6786" w:rsidP="008D6786">
      <w:pPr>
        <w:pStyle w:val="BodyText"/>
        <w:numPr>
          <w:ilvl w:val="0"/>
          <w:numId w:val="11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Discuss goals, expectations, and communication preferences</w:t>
      </w:r>
    </w:p>
    <w:p w14:paraId="6E873E16" w14:textId="77777777" w:rsidR="008D6786" w:rsidRPr="00F6479C" w:rsidRDefault="008D6786" w:rsidP="008D6786">
      <w:pPr>
        <w:pStyle w:val="BodyText"/>
        <w:numPr>
          <w:ilvl w:val="0"/>
          <w:numId w:val="11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Identify 2–3 key areas of focus</w:t>
      </w:r>
    </w:p>
    <w:p w14:paraId="5565C4B5" w14:textId="77777777" w:rsidR="008D6786" w:rsidRPr="00F6479C" w:rsidRDefault="008D6786" w:rsidP="008D6786">
      <w:pPr>
        <w:pStyle w:val="BodyText"/>
        <w:numPr>
          <w:ilvl w:val="0"/>
          <w:numId w:val="11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Explore ideas for how to make the most of the mentoring relationship</w:t>
      </w:r>
    </w:p>
    <w:p w14:paraId="3C383131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52C3EBAF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3: Confirm Direction</w:t>
      </w:r>
    </w:p>
    <w:p w14:paraId="41356BF8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397BE94D" w14:textId="77777777" w:rsidR="008D6786" w:rsidRPr="00F6479C" w:rsidRDefault="008D6786" w:rsidP="008D6786">
      <w:pPr>
        <w:pStyle w:val="BodyText"/>
        <w:numPr>
          <w:ilvl w:val="0"/>
          <w:numId w:val="10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Finalize and complete the Partnership Agreement</w:t>
      </w:r>
    </w:p>
    <w:p w14:paraId="61B21180" w14:textId="77777777" w:rsidR="008D6786" w:rsidRPr="00F6479C" w:rsidRDefault="008D6786" w:rsidP="008D6786">
      <w:pPr>
        <w:pStyle w:val="BodyText"/>
        <w:numPr>
          <w:ilvl w:val="0"/>
          <w:numId w:val="10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Align on priorities and next steps</w:t>
      </w:r>
    </w:p>
    <w:p w14:paraId="0756563C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00F4F715" w14:textId="77777777" w:rsidR="00F6479C" w:rsidRPr="00F6479C" w:rsidRDefault="00F6479C" w:rsidP="00F6479C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4: Build Momentum</w:t>
      </w:r>
    </w:p>
    <w:p w14:paraId="50B78558" w14:textId="77777777" w:rsidR="00F6479C" w:rsidRPr="00F6479C" w:rsidRDefault="00F6479C" w:rsidP="00F6479C">
      <w:pPr>
        <w:pStyle w:val="BodyText"/>
        <w:rPr>
          <w:rFonts w:ascii="Arial" w:hAnsi="Arial" w:cs="Arial"/>
          <w:color w:val="231F20"/>
          <w:spacing w:val="-6"/>
        </w:rPr>
      </w:pPr>
    </w:p>
    <w:p w14:paraId="2B835AF6" w14:textId="77777777" w:rsidR="00F6479C" w:rsidRPr="00F6479C" w:rsidRDefault="00F6479C" w:rsidP="00F6479C">
      <w:pPr>
        <w:pStyle w:val="BodyText"/>
        <w:numPr>
          <w:ilvl w:val="0"/>
          <w:numId w:val="13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Begin working through one or two key focus areas</w:t>
      </w:r>
    </w:p>
    <w:p w14:paraId="69455413" w14:textId="77777777" w:rsidR="00F6479C" w:rsidRPr="00F6479C" w:rsidRDefault="00F6479C" w:rsidP="00F6479C">
      <w:pPr>
        <w:pStyle w:val="BodyText"/>
        <w:numPr>
          <w:ilvl w:val="0"/>
          <w:numId w:val="13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Apply insights from earlier conversations to real situations</w:t>
      </w:r>
    </w:p>
    <w:p w14:paraId="23B74C66" w14:textId="77777777" w:rsidR="00F6479C" w:rsidRPr="00F6479C" w:rsidRDefault="00F6479C" w:rsidP="00F6479C">
      <w:pPr>
        <w:pStyle w:val="BodyText"/>
        <w:numPr>
          <w:ilvl w:val="0"/>
          <w:numId w:val="13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Share tools, resources, or best practices</w:t>
      </w:r>
    </w:p>
    <w:p w14:paraId="50BAEB61" w14:textId="49FAA352" w:rsidR="00F6479C" w:rsidRPr="00F6479C" w:rsidRDefault="00F6479C" w:rsidP="00F6479C">
      <w:pPr>
        <w:pStyle w:val="BodyText"/>
        <w:numPr>
          <w:ilvl w:val="0"/>
          <w:numId w:val="13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Check in on communication cadence and adjust if needed</w:t>
      </w:r>
    </w:p>
    <w:p w14:paraId="5C546E5C" w14:textId="77777777" w:rsidR="00F6479C" w:rsidRPr="00F6479C" w:rsidRDefault="00F6479C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16370382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5: Check-In &amp; Adjust</w:t>
      </w:r>
    </w:p>
    <w:p w14:paraId="578E3F2F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3E585799" w14:textId="77777777" w:rsidR="00F6479C" w:rsidRPr="00F6479C" w:rsidRDefault="008D6786" w:rsidP="008D6786">
      <w:pPr>
        <w:pStyle w:val="BodyText"/>
        <w:numPr>
          <w:ilvl w:val="0"/>
          <w:numId w:val="9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 xml:space="preserve">Complete a brief progress check-in </w:t>
      </w:r>
    </w:p>
    <w:p w14:paraId="295D2EB7" w14:textId="2C11B4F8" w:rsidR="008D6786" w:rsidRPr="00F6479C" w:rsidRDefault="008D6786" w:rsidP="008D6786">
      <w:pPr>
        <w:pStyle w:val="BodyText"/>
        <w:numPr>
          <w:ilvl w:val="0"/>
          <w:numId w:val="9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Reflect on what's working well and where to adjust</w:t>
      </w:r>
    </w:p>
    <w:p w14:paraId="76D5F679" w14:textId="77777777" w:rsidR="008D6786" w:rsidRPr="00F6479C" w:rsidRDefault="008D6786" w:rsidP="008D6786">
      <w:pPr>
        <w:pStyle w:val="BodyText"/>
        <w:numPr>
          <w:ilvl w:val="0"/>
          <w:numId w:val="9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Continue working through real-world challenges</w:t>
      </w:r>
    </w:p>
    <w:p w14:paraId="095D718D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60D9EFC9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7: Deepen the Conversation</w:t>
      </w:r>
    </w:p>
    <w:p w14:paraId="23D0C963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1BCAACDD" w14:textId="77777777" w:rsidR="008D6786" w:rsidRPr="00F6479C" w:rsidRDefault="008D6786" w:rsidP="008D6786">
      <w:pPr>
        <w:pStyle w:val="BodyText"/>
        <w:numPr>
          <w:ilvl w:val="0"/>
          <w:numId w:val="8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Focus discussion on current challenges in the mentee's role</w:t>
      </w:r>
    </w:p>
    <w:p w14:paraId="49566237" w14:textId="77777777" w:rsidR="008D6786" w:rsidRPr="00F6479C" w:rsidRDefault="008D6786" w:rsidP="008D6786">
      <w:pPr>
        <w:pStyle w:val="BodyText"/>
        <w:numPr>
          <w:ilvl w:val="0"/>
          <w:numId w:val="8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Use guided reflection questions to explore solutions and growth opportunities</w:t>
      </w:r>
    </w:p>
    <w:p w14:paraId="1202C035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0E947E22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 xml:space="preserve">Week 9: </w:t>
      </w:r>
      <w:proofErr w:type="gramStart"/>
      <w:r w:rsidRPr="00F6479C">
        <w:rPr>
          <w:rFonts w:ascii="Arial" w:hAnsi="Arial" w:cs="Arial"/>
          <w:b/>
          <w:bCs/>
          <w:color w:val="231F20"/>
          <w:spacing w:val="-6"/>
        </w:rPr>
        <w:t>Plan for the Future</w:t>
      </w:r>
      <w:proofErr w:type="gramEnd"/>
    </w:p>
    <w:p w14:paraId="71B79FC3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2C78EBA2" w14:textId="77777777" w:rsidR="008D6786" w:rsidRPr="00F6479C" w:rsidRDefault="008D6786" w:rsidP="008D6786">
      <w:pPr>
        <w:pStyle w:val="BodyText"/>
        <w:numPr>
          <w:ilvl w:val="0"/>
          <w:numId w:val="7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Discuss career goals and/or educational aspirations (e.g., CVOM/CVPM)</w:t>
      </w:r>
    </w:p>
    <w:p w14:paraId="35F47FFE" w14:textId="77777777" w:rsidR="008D6786" w:rsidRPr="00F6479C" w:rsidRDefault="008D6786" w:rsidP="008D6786">
      <w:pPr>
        <w:pStyle w:val="BodyText"/>
        <w:numPr>
          <w:ilvl w:val="0"/>
          <w:numId w:val="7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Explore next steps for continued development</w:t>
      </w:r>
    </w:p>
    <w:p w14:paraId="7FDEFA74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</w:p>
    <w:p w14:paraId="283B2369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10: Evaluate Progress</w:t>
      </w:r>
    </w:p>
    <w:p w14:paraId="7FCA42F1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0D77028D" w14:textId="77777777" w:rsidR="008D6786" w:rsidRPr="00F6479C" w:rsidRDefault="008D6786" w:rsidP="008D6786">
      <w:pPr>
        <w:pStyle w:val="BodyText"/>
        <w:numPr>
          <w:ilvl w:val="0"/>
          <w:numId w:val="6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lastRenderedPageBreak/>
        <w:t>Review original goals and assess progress made</w:t>
      </w:r>
    </w:p>
    <w:p w14:paraId="29A99D63" w14:textId="77777777" w:rsidR="008D6786" w:rsidRPr="00F6479C" w:rsidRDefault="008D6786" w:rsidP="008D6786">
      <w:pPr>
        <w:pStyle w:val="BodyText"/>
        <w:numPr>
          <w:ilvl w:val="0"/>
          <w:numId w:val="6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Identify key wins, challenges, and lessons learned</w:t>
      </w:r>
    </w:p>
    <w:p w14:paraId="6B07A159" w14:textId="77777777" w:rsidR="008D6786" w:rsidRPr="00F6479C" w:rsidRDefault="008D6786" w:rsidP="008D6786">
      <w:pPr>
        <w:pStyle w:val="BodyText"/>
        <w:numPr>
          <w:ilvl w:val="0"/>
          <w:numId w:val="6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Discuss any remaining priority topics or questions</w:t>
      </w:r>
    </w:p>
    <w:p w14:paraId="1EC5D0FD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25EF44EA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11: Plan Forward</w:t>
      </w:r>
    </w:p>
    <w:p w14:paraId="67339807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415C2846" w14:textId="77777777" w:rsidR="008D6786" w:rsidRPr="00F6479C" w:rsidRDefault="008D6786" w:rsidP="008D6786">
      <w:pPr>
        <w:pStyle w:val="BodyText"/>
        <w:numPr>
          <w:ilvl w:val="0"/>
          <w:numId w:val="5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Focus on next steps for continued growth and development</w:t>
      </w:r>
    </w:p>
    <w:p w14:paraId="0781D635" w14:textId="77777777" w:rsidR="008D6786" w:rsidRPr="00F6479C" w:rsidRDefault="008D6786" w:rsidP="008D6786">
      <w:pPr>
        <w:pStyle w:val="BodyText"/>
        <w:numPr>
          <w:ilvl w:val="0"/>
          <w:numId w:val="5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Discuss long-term career goals and opportunities</w:t>
      </w:r>
    </w:p>
    <w:p w14:paraId="1B035B64" w14:textId="77777777" w:rsidR="008D6786" w:rsidRPr="00F6479C" w:rsidRDefault="008D6786" w:rsidP="008D6786">
      <w:pPr>
        <w:pStyle w:val="BodyText"/>
        <w:numPr>
          <w:ilvl w:val="0"/>
          <w:numId w:val="5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Identify resources, tools, or certifications (e.g., CVOM/CVPM) to pursue</w:t>
      </w:r>
    </w:p>
    <w:p w14:paraId="6AD5BE47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24F1976A" w14:textId="77777777" w:rsidR="008D6786" w:rsidRPr="00F6479C" w:rsidRDefault="008D6786" w:rsidP="008D6786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b/>
          <w:bCs/>
          <w:color w:val="231F20"/>
          <w:spacing w:val="-6"/>
        </w:rPr>
        <w:t>Week 12: Wrap-Up &amp; Celebrate</w:t>
      </w:r>
    </w:p>
    <w:p w14:paraId="634A8D74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3E219413" w14:textId="77777777" w:rsidR="008D6786" w:rsidRPr="00F6479C" w:rsidRDefault="008D6786" w:rsidP="008D6786">
      <w:pPr>
        <w:pStyle w:val="BodyText"/>
        <w:numPr>
          <w:ilvl w:val="0"/>
          <w:numId w:val="4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Reflect on the overall mentoring experience</w:t>
      </w:r>
    </w:p>
    <w:p w14:paraId="293A7D30" w14:textId="77777777" w:rsidR="008D6786" w:rsidRPr="00F6479C" w:rsidRDefault="008D6786" w:rsidP="008D6786">
      <w:pPr>
        <w:pStyle w:val="BodyText"/>
        <w:numPr>
          <w:ilvl w:val="0"/>
          <w:numId w:val="4"/>
        </w:numPr>
        <w:rPr>
          <w:rFonts w:ascii="Arial" w:hAnsi="Arial" w:cs="Arial"/>
          <w:color w:val="231F20"/>
          <w:spacing w:val="-6"/>
        </w:rPr>
      </w:pPr>
      <w:proofErr w:type="gramStart"/>
      <w:r w:rsidRPr="00F6479C">
        <w:rPr>
          <w:rFonts w:ascii="Arial" w:hAnsi="Arial" w:cs="Arial"/>
          <w:color w:val="231F20"/>
          <w:spacing w:val="-6"/>
        </w:rPr>
        <w:t>Celebrate</w:t>
      </w:r>
      <w:proofErr w:type="gramEnd"/>
      <w:r w:rsidRPr="00F6479C">
        <w:rPr>
          <w:rFonts w:ascii="Arial" w:hAnsi="Arial" w:cs="Arial"/>
          <w:color w:val="231F20"/>
          <w:spacing w:val="-6"/>
        </w:rPr>
        <w:t xml:space="preserve"> achievements and growth</w:t>
      </w:r>
    </w:p>
    <w:p w14:paraId="43E15D93" w14:textId="77777777" w:rsidR="008D6786" w:rsidRPr="00F6479C" w:rsidRDefault="008D6786" w:rsidP="008D6786">
      <w:pPr>
        <w:pStyle w:val="BodyText"/>
        <w:numPr>
          <w:ilvl w:val="0"/>
          <w:numId w:val="4"/>
        </w:numPr>
        <w:rPr>
          <w:rFonts w:ascii="Arial" w:hAnsi="Arial" w:cs="Arial"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Exchange final feedback and insights</w:t>
      </w:r>
    </w:p>
    <w:p w14:paraId="37CFA0A7" w14:textId="77777777" w:rsidR="008D6786" w:rsidRPr="00F6479C" w:rsidRDefault="008D6786" w:rsidP="008D6786">
      <w:pPr>
        <w:pStyle w:val="BodyText"/>
        <w:rPr>
          <w:rFonts w:ascii="Arial" w:hAnsi="Arial" w:cs="Arial"/>
          <w:color w:val="231F20"/>
          <w:spacing w:val="-6"/>
        </w:rPr>
      </w:pPr>
    </w:p>
    <w:p w14:paraId="76C9DAC0" w14:textId="23CC6C8F" w:rsidR="008D6786" w:rsidRPr="00F6479C" w:rsidRDefault="008D6786" w:rsidP="00960158">
      <w:pPr>
        <w:pStyle w:val="BodyText"/>
        <w:rPr>
          <w:rFonts w:ascii="Arial" w:hAnsi="Arial" w:cs="Arial"/>
          <w:b/>
          <w:bCs/>
          <w:color w:val="231F20"/>
          <w:spacing w:val="-6"/>
        </w:rPr>
      </w:pPr>
      <w:r w:rsidRPr="00F6479C">
        <w:rPr>
          <w:rFonts w:ascii="Arial" w:hAnsi="Arial" w:cs="Arial"/>
          <w:color w:val="231F20"/>
          <w:spacing w:val="-6"/>
        </w:rPr>
        <w:t>Decide whether to continue the relationship informally or stay connected within VHMA</w:t>
      </w:r>
      <w:r w:rsidRPr="00F6479C">
        <w:rPr>
          <w:rFonts w:ascii="Arial" w:hAnsi="Arial" w:cs="Arial"/>
          <w:color w:val="231F20"/>
          <w:spacing w:val="-6"/>
        </w:rPr>
        <w:t>.</w:t>
      </w:r>
    </w:p>
    <w:sectPr w:rsidR="008D6786" w:rsidRPr="00F6479C" w:rsidSect="00960158">
      <w:footerReference w:type="default" r:id="rId7"/>
      <w:pgSz w:w="12240" w:h="15840"/>
      <w:pgMar w:top="720" w:right="720" w:bottom="720" w:left="720" w:header="0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5220" w14:textId="77777777" w:rsidR="009A79DA" w:rsidRDefault="009A79DA">
      <w:r>
        <w:separator/>
      </w:r>
    </w:p>
  </w:endnote>
  <w:endnote w:type="continuationSeparator" w:id="0">
    <w:p w14:paraId="509514EA" w14:textId="77777777" w:rsidR="009A79DA" w:rsidRDefault="009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4BE5" w14:textId="7E89A074" w:rsidR="006F4CD9" w:rsidRDefault="00AD57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045375" wp14:editId="4EFA9742">
              <wp:simplePos x="0" y="0"/>
              <wp:positionH relativeFrom="page">
                <wp:posOffset>6642735</wp:posOffset>
              </wp:positionH>
              <wp:positionV relativeFrom="page">
                <wp:posOffset>9561195</wp:posOffset>
              </wp:positionV>
              <wp:extent cx="7232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88BC0" w14:textId="77777777" w:rsidR="006F4CD9" w:rsidRDefault="00E40BA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(Page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of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45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05pt;margin-top:752.85pt;width:56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" filled="f" stroked="f">
              <v:textbox inset="0,0,0,0">
                <w:txbxContent>
                  <w:p w14:paraId="32788BC0" w14:textId="77777777" w:rsidR="006F4CD9" w:rsidRDefault="00E40BA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(Page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of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B20D" w14:textId="77777777" w:rsidR="009A79DA" w:rsidRDefault="009A79DA">
      <w:r>
        <w:separator/>
      </w:r>
    </w:p>
  </w:footnote>
  <w:footnote w:type="continuationSeparator" w:id="0">
    <w:p w14:paraId="51E4EBEE" w14:textId="77777777" w:rsidR="009A79DA" w:rsidRDefault="009A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A41"/>
    <w:multiLevelType w:val="hybridMultilevel"/>
    <w:tmpl w:val="3E60435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517D"/>
    <w:multiLevelType w:val="hybridMultilevel"/>
    <w:tmpl w:val="F57AD106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27C4"/>
    <w:multiLevelType w:val="hybridMultilevel"/>
    <w:tmpl w:val="62F6DF2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65CF"/>
    <w:multiLevelType w:val="hybridMultilevel"/>
    <w:tmpl w:val="F5DE0F62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5278"/>
    <w:multiLevelType w:val="hybridMultilevel"/>
    <w:tmpl w:val="26A4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0A93"/>
    <w:multiLevelType w:val="hybridMultilevel"/>
    <w:tmpl w:val="CB96C186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104BD"/>
    <w:multiLevelType w:val="hybridMultilevel"/>
    <w:tmpl w:val="D70468C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76465"/>
    <w:multiLevelType w:val="hybridMultilevel"/>
    <w:tmpl w:val="A910751E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47587"/>
    <w:multiLevelType w:val="hybridMultilevel"/>
    <w:tmpl w:val="F956DC70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946CE"/>
    <w:multiLevelType w:val="hybridMultilevel"/>
    <w:tmpl w:val="B3763F62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8D6"/>
    <w:multiLevelType w:val="hybridMultilevel"/>
    <w:tmpl w:val="5906A95A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F4AF4"/>
    <w:multiLevelType w:val="hybridMultilevel"/>
    <w:tmpl w:val="82F097F2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9584A"/>
    <w:multiLevelType w:val="hybridMultilevel"/>
    <w:tmpl w:val="BE787FE8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3215">
    <w:abstractNumId w:val="7"/>
  </w:num>
  <w:num w:numId="2" w16cid:durableId="1166244716">
    <w:abstractNumId w:val="4"/>
  </w:num>
  <w:num w:numId="3" w16cid:durableId="156922823">
    <w:abstractNumId w:val="9"/>
  </w:num>
  <w:num w:numId="4" w16cid:durableId="2042629761">
    <w:abstractNumId w:val="2"/>
  </w:num>
  <w:num w:numId="5" w16cid:durableId="1508060747">
    <w:abstractNumId w:val="5"/>
  </w:num>
  <w:num w:numId="6" w16cid:durableId="1923291477">
    <w:abstractNumId w:val="0"/>
  </w:num>
  <w:num w:numId="7" w16cid:durableId="473717521">
    <w:abstractNumId w:val="12"/>
  </w:num>
  <w:num w:numId="8" w16cid:durableId="811403910">
    <w:abstractNumId w:val="10"/>
  </w:num>
  <w:num w:numId="9" w16cid:durableId="196704925">
    <w:abstractNumId w:val="1"/>
  </w:num>
  <w:num w:numId="10" w16cid:durableId="297800869">
    <w:abstractNumId w:val="6"/>
  </w:num>
  <w:num w:numId="11" w16cid:durableId="1687248153">
    <w:abstractNumId w:val="8"/>
  </w:num>
  <w:num w:numId="12" w16cid:durableId="1824547514">
    <w:abstractNumId w:val="3"/>
  </w:num>
  <w:num w:numId="13" w16cid:durableId="1653755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NjA3NDQzMzG1MDZQ0lEKTi0uzszPAykwqgUAqVILFiwAAAA="/>
  </w:docVars>
  <w:rsids>
    <w:rsidRoot w:val="006F4CD9"/>
    <w:rsid w:val="00017D3D"/>
    <w:rsid w:val="001D0F59"/>
    <w:rsid w:val="0037230A"/>
    <w:rsid w:val="006F4CD9"/>
    <w:rsid w:val="008443E2"/>
    <w:rsid w:val="008D6786"/>
    <w:rsid w:val="00960158"/>
    <w:rsid w:val="00960C7E"/>
    <w:rsid w:val="00994A1C"/>
    <w:rsid w:val="009A79DA"/>
    <w:rsid w:val="00AC5C0A"/>
    <w:rsid w:val="00AD57D1"/>
    <w:rsid w:val="00C84050"/>
    <w:rsid w:val="00DF48CB"/>
    <w:rsid w:val="00E40BA5"/>
    <w:rsid w:val="00F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D71DC"/>
  <w15:docId w15:val="{7D28739D-8240-4254-AC35-C7D767A8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404" w:right="1964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D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7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7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D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5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7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Hackney</dc:creator>
  <cp:lastModifiedBy>Christine Q. Shupe, CAE</cp:lastModifiedBy>
  <cp:revision>3</cp:revision>
  <dcterms:created xsi:type="dcterms:W3CDTF">2026-03-22T14:51:00Z</dcterms:created>
  <dcterms:modified xsi:type="dcterms:W3CDTF">2026-03-22T14:58:00Z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2012-06-29T00:00:00Z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2020-12-09T00:00:00Z</vt:filetime>
  </property>
  <property fmtid="{D5CDD505-2E9C-101B-9397-08002B2CF9AE}" pid="5" name="GrammarlyDocumentId">
    <vt:lpwstr>39863f86-b394-4bab-9bdc-f1040dd2a1df</vt:lpwstr>
  </property>
</Properties>
</file>