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B1FE" w14:textId="77777777" w:rsidR="006C70D4" w:rsidRDefault="27BE2A79" w:rsidP="006C70D4">
      <w:pPr>
        <w:pStyle w:val="SOPHeadline"/>
      </w:pPr>
      <w:r>
        <w:t>Sample SOP: Managing Wildlife and</w:t>
      </w:r>
      <w:r w:rsidR="006C70D4">
        <w:br/>
      </w:r>
      <w:r>
        <w:t>Domesticated Animal Intrusion and Contamination</w:t>
      </w:r>
    </w:p>
    <w:p w14:paraId="0713F91F" w14:textId="33B1736D" w:rsidR="006C70D4" w:rsidRPr="00553280" w:rsidRDefault="27BE2A79" w:rsidP="27BE2A79">
      <w:pPr>
        <w:pStyle w:val="SOPText"/>
        <w:rPr>
          <w:b/>
          <w:bCs/>
        </w:rPr>
      </w:pPr>
      <w:r w:rsidRPr="27BE2A79">
        <w:rPr>
          <w:b/>
          <w:bCs/>
        </w:rPr>
        <w:t xml:space="preserve">Revision: </w:t>
      </w:r>
      <w:r w:rsidR="00030D50">
        <w:rPr>
          <w:b/>
          <w:bCs/>
        </w:rPr>
        <w:t>5</w:t>
      </w:r>
      <w:r w:rsidRPr="27BE2A79">
        <w:rPr>
          <w:b/>
          <w:bCs/>
        </w:rPr>
        <w:t>.0</w:t>
      </w:r>
      <w:r w:rsidR="006C70D4">
        <w:br/>
      </w:r>
      <w:r w:rsidRPr="27BE2A79">
        <w:rPr>
          <w:b/>
          <w:bCs/>
        </w:rPr>
        <w:t>Date: MM/DD/20</w:t>
      </w:r>
      <w:r w:rsidR="00C80D93">
        <w:rPr>
          <w:b/>
          <w:bCs/>
        </w:rPr>
        <w:t>20</w:t>
      </w:r>
    </w:p>
    <w:p w14:paraId="11DBCC19" w14:textId="77777777" w:rsidR="006C70D4" w:rsidRDefault="27BE2A79" w:rsidP="006C70D4">
      <w:pPr>
        <w:pStyle w:val="SOPSubhead"/>
      </w:pPr>
      <w:r>
        <w:t xml:space="preserve">1—Purpose </w:t>
      </w:r>
    </w:p>
    <w:p w14:paraId="6056236F" w14:textId="77777777" w:rsidR="006C70D4" w:rsidRDefault="27BE2A79" w:rsidP="006C70D4">
      <w:pPr>
        <w:pStyle w:val="SOPText"/>
      </w:pPr>
      <w:r>
        <w:t xml:space="preserve">Describes how to manage wildlife and domesticated animal intrusion and fecal contamination in fresh fruit and vegetable production areas. </w:t>
      </w:r>
    </w:p>
    <w:p w14:paraId="301C3375" w14:textId="77777777" w:rsidR="006C70D4" w:rsidRDefault="27BE2A79" w:rsidP="006C70D4">
      <w:pPr>
        <w:pStyle w:val="SOPSubhead"/>
      </w:pPr>
      <w:r>
        <w:t xml:space="preserve">2—Scope </w:t>
      </w:r>
    </w:p>
    <w:p w14:paraId="2389588A" w14:textId="77777777" w:rsidR="006C70D4" w:rsidRDefault="27BE2A79" w:rsidP="006C70D4">
      <w:pPr>
        <w:pStyle w:val="SOPText"/>
      </w:pPr>
      <w:r>
        <w:t xml:space="preserve">Applies to farm personnel including workers, owners, and managers. </w:t>
      </w:r>
    </w:p>
    <w:p w14:paraId="468A851C" w14:textId="77777777" w:rsidR="006C70D4" w:rsidRDefault="27BE2A79" w:rsidP="006C70D4">
      <w:pPr>
        <w:pStyle w:val="SOPSubhead"/>
      </w:pPr>
      <w:r>
        <w:t xml:space="preserve">3—Responsibility </w:t>
      </w:r>
    </w:p>
    <w:p w14:paraId="605A31E3" w14:textId="77777777" w:rsidR="006C70D4" w:rsidRDefault="27BE2A79" w:rsidP="006C70D4">
      <w:pPr>
        <w:pStyle w:val="SOPText"/>
      </w:pPr>
      <w:r>
        <w:t xml:space="preserve">Farm workers are most likely able to identify animal and fecal material presence because of their presence in the field. Farm owners and managers will make decisions about deterrent methods, corrective actions, and farm policy regarding continued animal intrusion and presence. </w:t>
      </w:r>
    </w:p>
    <w:p w14:paraId="6E858619" w14:textId="77777777" w:rsidR="006C70D4" w:rsidRDefault="27BE2A79" w:rsidP="006C70D4">
      <w:pPr>
        <w:pStyle w:val="SOPSubhead"/>
      </w:pPr>
      <w:r>
        <w:t>4—Materials</w:t>
      </w:r>
    </w:p>
    <w:p w14:paraId="2CBA78A8" w14:textId="77777777" w:rsidR="006C70D4" w:rsidRPr="001E498C" w:rsidRDefault="27BE2A79" w:rsidP="27BE2A79">
      <w:pPr>
        <w:pStyle w:val="SOPText"/>
        <w:numPr>
          <w:ilvl w:val="0"/>
          <w:numId w:val="6"/>
        </w:numPr>
        <w:ind w:left="720" w:hanging="360"/>
        <w:rPr>
          <w:i/>
          <w:iCs/>
        </w:rPr>
      </w:pPr>
      <w:r w:rsidRPr="27BE2A79">
        <w:rPr>
          <w:i/>
          <w:iCs/>
        </w:rPr>
        <w:t>Wildlife and Domesticated Animal Monitoring log</w:t>
      </w:r>
    </w:p>
    <w:p w14:paraId="036E8409" w14:textId="77777777" w:rsidR="006C70D4" w:rsidRDefault="27BE2A79" w:rsidP="006C70D4">
      <w:pPr>
        <w:pStyle w:val="SOPText"/>
        <w:numPr>
          <w:ilvl w:val="0"/>
          <w:numId w:val="6"/>
        </w:numPr>
        <w:ind w:left="720" w:hanging="360"/>
      </w:pPr>
      <w:r>
        <w:t>Tools for removing and disposing of fecal contamination and affected fresh produce</w:t>
      </w:r>
    </w:p>
    <w:p w14:paraId="32E1152C" w14:textId="75DAACF3" w:rsidR="006C70D4" w:rsidRDefault="27BE2A79" w:rsidP="006C70D4">
      <w:pPr>
        <w:pStyle w:val="SOPText"/>
        <w:numPr>
          <w:ilvl w:val="0"/>
          <w:numId w:val="6"/>
        </w:numPr>
        <w:ind w:left="720" w:hanging="360"/>
      </w:pPr>
      <w:r>
        <w:t>Clean water, hand soap, disposable towels</w:t>
      </w:r>
      <w:r w:rsidR="00A40456">
        <w:t xml:space="preserve"> (or other hand-drying method, such as an electric hand dryer)</w:t>
      </w:r>
    </w:p>
    <w:p w14:paraId="6D7AFE02" w14:textId="67AC82CA" w:rsidR="006C70D4" w:rsidRDefault="27BE2A79" w:rsidP="006C70D4">
      <w:pPr>
        <w:pStyle w:val="SOPText"/>
        <w:numPr>
          <w:ilvl w:val="0"/>
          <w:numId w:val="6"/>
        </w:numPr>
        <w:ind w:left="720" w:hanging="360"/>
      </w:pPr>
      <w:r>
        <w:t xml:space="preserve">Detergents and sanitizers for tools and equipment that have </w:t>
      </w:r>
      <w:proofErr w:type="gramStart"/>
      <w:r>
        <w:t>come into contact with</w:t>
      </w:r>
      <w:proofErr w:type="gramEnd"/>
      <w:r>
        <w:t xml:space="preserve"> contaminated soil, product, or feces</w:t>
      </w:r>
    </w:p>
    <w:p w14:paraId="4100F505" w14:textId="77777777" w:rsidR="006C70D4" w:rsidRDefault="27BE2A79" w:rsidP="006C70D4">
      <w:pPr>
        <w:pStyle w:val="SOPSubhead"/>
      </w:pPr>
      <w:r>
        <w:t xml:space="preserve">5—Procedure </w:t>
      </w:r>
    </w:p>
    <w:p w14:paraId="58D18311" w14:textId="77777777" w:rsidR="006C70D4" w:rsidRPr="001C53B5" w:rsidRDefault="27BE2A79" w:rsidP="27BE2A79">
      <w:pPr>
        <w:pStyle w:val="SOPText"/>
        <w:rPr>
          <w:i/>
          <w:iCs/>
        </w:rPr>
      </w:pPr>
      <w:r w:rsidRPr="27BE2A79">
        <w:rPr>
          <w:i/>
          <w:iCs/>
        </w:rPr>
        <w:t xml:space="preserve">To be completed upon finding evidence of animal intrusion or fecal contamination in fresh produce production areas. </w:t>
      </w:r>
    </w:p>
    <w:p w14:paraId="6A635060" w14:textId="77777777" w:rsidR="006C70D4" w:rsidRDefault="27BE2A79" w:rsidP="006C70D4">
      <w:pPr>
        <w:pStyle w:val="SOPText"/>
        <w:numPr>
          <w:ilvl w:val="0"/>
          <w:numId w:val="9"/>
        </w:numPr>
      </w:pPr>
      <w:r>
        <w:t>If wildlife or domesticated animal activity (e.g., extensive tracks, destroyed product) or fecal material is found in fresh fruit and vegetable production areas, the following actions should be taken:</w:t>
      </w:r>
    </w:p>
    <w:p w14:paraId="2B8FCA1A" w14:textId="7D876166" w:rsidR="006C70D4" w:rsidRDefault="27BE2A79" w:rsidP="006C70D4">
      <w:pPr>
        <w:pStyle w:val="SOPText"/>
        <w:numPr>
          <w:ilvl w:val="1"/>
          <w:numId w:val="10"/>
        </w:numPr>
      </w:pPr>
      <w:r>
        <w:t xml:space="preserve">Determine if the animal intrusion has compromised the safety of the crop by scouting for extensiveness of crop destruction, animal activity, and fecal material. </w:t>
      </w:r>
    </w:p>
    <w:p w14:paraId="64BFD64E" w14:textId="77777777" w:rsidR="006C70D4" w:rsidRDefault="27BE2A79" w:rsidP="006C70D4">
      <w:pPr>
        <w:pStyle w:val="SOPText"/>
        <w:numPr>
          <w:ilvl w:val="1"/>
          <w:numId w:val="10"/>
        </w:numPr>
      </w:pPr>
      <w:r>
        <w:t>Repair or construct methods to exclude (or limit) animal entry into the field in the future. This might include fencing, noise deterrents, or removal of cull piles which may attract unwanted animals.</w:t>
      </w:r>
      <w:r w:rsidRPr="27BE2A79">
        <w:rPr>
          <w:vertAlign w:val="superscript"/>
        </w:rPr>
        <w:t>1</w:t>
      </w:r>
    </w:p>
    <w:p w14:paraId="5C7E7143" w14:textId="77777777" w:rsidR="006C70D4" w:rsidRDefault="27BE2A79" w:rsidP="006C70D4">
      <w:pPr>
        <w:pStyle w:val="SOPText"/>
        <w:numPr>
          <w:ilvl w:val="1"/>
          <w:numId w:val="10"/>
        </w:numPr>
      </w:pPr>
      <w:r>
        <w:t xml:space="preserve">Record this observation and any actions taken </w:t>
      </w:r>
      <w:proofErr w:type="gramStart"/>
      <w:r>
        <w:t>as a result of</w:t>
      </w:r>
      <w:proofErr w:type="gramEnd"/>
      <w:r>
        <w:t xml:space="preserve"> the animal intrusion, including any methods to keep animals out of the field and what actions were taken to correct the incident.</w:t>
      </w:r>
      <w:r w:rsidR="006C70D4">
        <w:br w:type="page"/>
      </w:r>
    </w:p>
    <w:p w14:paraId="7429F664" w14:textId="77777777" w:rsidR="006C70D4" w:rsidRDefault="27BE2A79" w:rsidP="006C70D4">
      <w:pPr>
        <w:pStyle w:val="SOPText"/>
        <w:numPr>
          <w:ilvl w:val="0"/>
          <w:numId w:val="9"/>
        </w:numPr>
      </w:pPr>
      <w:r>
        <w:lastRenderedPageBreak/>
        <w:t>If fecal contamination from wildlife or domesticated animal activity is found in fresh produce production areas or on the product itself, the following actions should be taken:</w:t>
      </w:r>
    </w:p>
    <w:p w14:paraId="567614CD" w14:textId="77777777" w:rsidR="006C70D4" w:rsidRDefault="27BE2A79" w:rsidP="006C70D4">
      <w:pPr>
        <w:pStyle w:val="SOPText"/>
        <w:numPr>
          <w:ilvl w:val="1"/>
          <w:numId w:val="11"/>
        </w:numPr>
      </w:pPr>
      <w:r>
        <w:t xml:space="preserve">Do not harvest any produce that may be contaminated with fecal material. </w:t>
      </w:r>
    </w:p>
    <w:p w14:paraId="1BD5E0B0" w14:textId="77777777" w:rsidR="006C70D4" w:rsidRDefault="27BE2A79" w:rsidP="006C70D4">
      <w:pPr>
        <w:pStyle w:val="SOPText"/>
        <w:ind w:left="1440"/>
      </w:pPr>
      <w:r w:rsidRPr="27BE2A79">
        <w:rPr>
          <w:b/>
          <w:bCs/>
        </w:rPr>
        <w:t>Option 1:</w:t>
      </w:r>
      <w:r>
        <w:t xml:space="preserve"> Flag the affected area(s) and create a buffer zone</w:t>
      </w:r>
      <w:r w:rsidRPr="27BE2A79">
        <w:rPr>
          <w:vertAlign w:val="superscript"/>
        </w:rPr>
        <w:t>2</w:t>
      </w:r>
      <w:r>
        <w:t xml:space="preserve"> to identify the affected product that is to be excluded from harvest. </w:t>
      </w:r>
    </w:p>
    <w:p w14:paraId="5F7CC718" w14:textId="77777777" w:rsidR="006C70D4" w:rsidRDefault="27BE2A79" w:rsidP="006C70D4">
      <w:pPr>
        <w:pStyle w:val="SOPText"/>
        <w:numPr>
          <w:ilvl w:val="0"/>
          <w:numId w:val="12"/>
        </w:numPr>
      </w:pPr>
      <w:r>
        <w:t xml:space="preserve">Evaluate the extensiveness of the contamination, weather conditions (such as rain that may cause splash), and whether the affected product and fecal material can be removed without causing further spread of contamination. </w:t>
      </w:r>
    </w:p>
    <w:p w14:paraId="456F50CF" w14:textId="77777777" w:rsidR="006C70D4" w:rsidRDefault="27BE2A79" w:rsidP="006C70D4">
      <w:pPr>
        <w:pStyle w:val="SOPText"/>
        <w:numPr>
          <w:ilvl w:val="0"/>
          <w:numId w:val="12"/>
        </w:numPr>
      </w:pPr>
      <w:proofErr w:type="gramStart"/>
      <w:r>
        <w:t>Make a decision</w:t>
      </w:r>
      <w:proofErr w:type="gramEnd"/>
      <w:r>
        <w:t xml:space="preserve"> whether to remove fecal material and contaminated product, if possible; or whether flagging and creating a buffer provides sufficient protection from contamination. </w:t>
      </w:r>
    </w:p>
    <w:p w14:paraId="4762D782" w14:textId="0EFC7609" w:rsidR="006C70D4" w:rsidRDefault="27BE2A79" w:rsidP="006C70D4">
      <w:pPr>
        <w:pStyle w:val="SOPText"/>
        <w:numPr>
          <w:ilvl w:val="0"/>
          <w:numId w:val="12"/>
        </w:numPr>
      </w:pPr>
      <w:r>
        <w:t xml:space="preserve">If extensive contamination is found throughout the field, evaluate whether harvest should proceed </w:t>
      </w:r>
      <w:r w:rsidR="00571B57">
        <w:t>or</w:t>
      </w:r>
      <w:r>
        <w:t xml:space="preserve"> whether actions, such as disking in the crop, should be taken to minimize the risk. </w:t>
      </w:r>
    </w:p>
    <w:p w14:paraId="54AC91C7" w14:textId="77777777" w:rsidR="006C70D4" w:rsidRDefault="27BE2A79" w:rsidP="006C70D4">
      <w:pPr>
        <w:pStyle w:val="SOPText"/>
        <w:ind w:left="1440"/>
      </w:pPr>
      <w:r w:rsidRPr="27BE2A79">
        <w:rPr>
          <w:b/>
          <w:bCs/>
        </w:rPr>
        <w:t>Option 2:</w:t>
      </w:r>
      <w:r>
        <w:t xml:space="preserve"> Remove the feces and/or affected product from the field using designated tools or equipment. </w:t>
      </w:r>
    </w:p>
    <w:p w14:paraId="5B97BAE7" w14:textId="77777777" w:rsidR="006C70D4" w:rsidRDefault="27BE2A79" w:rsidP="006C70D4">
      <w:pPr>
        <w:pStyle w:val="SOPText"/>
        <w:numPr>
          <w:ilvl w:val="0"/>
          <w:numId w:val="13"/>
        </w:numPr>
      </w:pPr>
      <w:r>
        <w:t xml:space="preserve">Clean and sanitize all equipment and tools used to flag, remove, and dispose of affected produce and fecal material. </w:t>
      </w:r>
    </w:p>
    <w:p w14:paraId="06499520" w14:textId="32918A50" w:rsidR="006C70D4" w:rsidRDefault="27BE2A79" w:rsidP="006C70D4">
      <w:pPr>
        <w:pStyle w:val="SOPText"/>
        <w:numPr>
          <w:ilvl w:val="0"/>
          <w:numId w:val="13"/>
        </w:numPr>
      </w:pPr>
      <w:r>
        <w:t xml:space="preserve">Any worker involved in the removal of contaminated product or animal fecal material must wash their hands with soap and water. Additionally, boots and clothing that may be soiled with contaminated product or feces should be changed to minimize the potential for cross-contamination. </w:t>
      </w:r>
    </w:p>
    <w:p w14:paraId="6CE017F7" w14:textId="77777777" w:rsidR="006C70D4" w:rsidRDefault="27BE2A79" w:rsidP="006C70D4">
      <w:pPr>
        <w:pStyle w:val="SOPText"/>
        <w:numPr>
          <w:ilvl w:val="1"/>
          <w:numId w:val="11"/>
        </w:numPr>
      </w:pPr>
      <w:r>
        <w:t xml:space="preserve">All actions must be documented in the </w:t>
      </w:r>
      <w:r w:rsidRPr="27BE2A79">
        <w:rPr>
          <w:i/>
          <w:iCs/>
        </w:rPr>
        <w:t>Wildlife and Domesticated Animal Monitoring Log</w:t>
      </w:r>
      <w:r>
        <w:t xml:space="preserve">, including a description of the actions taken to reduce current food safety risks in the produce. </w:t>
      </w:r>
    </w:p>
    <w:p w14:paraId="6167C4CF" w14:textId="77777777" w:rsidR="006C70D4" w:rsidRDefault="006C70D4" w:rsidP="00855C39">
      <w:pPr>
        <w:pStyle w:val="Reference"/>
      </w:pPr>
      <w:r w:rsidRPr="006C70D4">
        <w:t>1.</w:t>
      </w:r>
      <w:r w:rsidRPr="006C70D4">
        <w:tab/>
        <w:t>Note—Co-management: Be sure to check local, state, and federal laws and regulations that protect riparian habitat, removal of vegetation, or the construction of deterrent fences for wildlife corridors.</w:t>
      </w:r>
    </w:p>
    <w:p w14:paraId="7183B3CE" w14:textId="40EA1B1E" w:rsidR="003B44BA" w:rsidRPr="003B44BA" w:rsidRDefault="006C70D4" w:rsidP="00ED0B97">
      <w:pPr>
        <w:pStyle w:val="Reference"/>
      </w:pPr>
      <w:r w:rsidRPr="006C70D4">
        <w:t>2.</w:t>
      </w:r>
      <w:r w:rsidRPr="006C70D4">
        <w:tab/>
      </w:r>
      <w:r w:rsidR="001E498C" w:rsidRPr="00E3157A">
        <w:t xml:space="preserve">If fecal contamination is identified in the field, it is recommended that a buffer zone around the contamination be established and that no product in the buffer zone be harvested. </w:t>
      </w:r>
      <w:r w:rsidR="00C115FB" w:rsidRPr="00C115FB">
        <w:t xml:space="preserve">Suggested no-harvest buffer zones vary from a </w:t>
      </w:r>
      <w:proofErr w:type="gramStart"/>
      <w:r w:rsidR="00C115FB" w:rsidRPr="00C115FB">
        <w:t>0-25 foot</w:t>
      </w:r>
      <w:proofErr w:type="gramEnd"/>
      <w:r w:rsidR="00C115FB" w:rsidRPr="00C115FB">
        <w:t xml:space="preserve"> radius, depending on the crop, climate, contamination event, and harvest equipment</w:t>
      </w:r>
      <w:r w:rsidR="001E498C" w:rsidRPr="00E3157A">
        <w:t>.</w:t>
      </w:r>
    </w:p>
    <w:sectPr w:rsidR="003B44BA" w:rsidRPr="003B44BA" w:rsidSect="00ED0B97">
      <w:footerReference w:type="even" r:id="rId7"/>
      <w:footerReference w:type="default" r:id="rId8"/>
      <w:pgSz w:w="12240" w:h="15840" w:code="1"/>
      <w:pgMar w:top="720" w:right="720" w:bottom="720" w:left="1080" w:header="720" w:footer="432"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4E8B" w14:textId="77777777" w:rsidR="007D199F" w:rsidRDefault="007D199F" w:rsidP="00451496">
      <w:pPr>
        <w:spacing w:after="0" w:line="240" w:lineRule="auto"/>
      </w:pPr>
      <w:r>
        <w:separator/>
      </w:r>
    </w:p>
  </w:endnote>
  <w:endnote w:type="continuationSeparator" w:id="0">
    <w:p w14:paraId="53A0ECCB" w14:textId="77777777" w:rsidR="007D199F" w:rsidRDefault="007D199F" w:rsidP="004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984938"/>
      <w:docPartObj>
        <w:docPartGallery w:val="Page Numbers (Bottom of Page)"/>
        <w:docPartUnique/>
      </w:docPartObj>
    </w:sdtPr>
    <w:sdtEndPr>
      <w:rPr>
        <w:noProof/>
      </w:rPr>
    </w:sdtEndPr>
    <w:sdtContent>
      <w:p w14:paraId="2396D15E" w14:textId="1D648E24" w:rsidR="00904F0D" w:rsidRDefault="00030D50" w:rsidP="00030D50">
        <w:pPr>
          <w:pStyle w:val="Footer"/>
          <w:jc w:val="center"/>
        </w:pPr>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D.P. Clements,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r w:rsidR="00D65576">
          <w:rPr>
            <w:rFonts w:ascii="Arial" w:eastAsia="Times New Roman" w:hAnsi="Arial" w:cs="Arial"/>
            <w:color w:val="000000"/>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9B13" w14:textId="5F8F9EEF" w:rsidR="0046506B" w:rsidRPr="008C2DB6" w:rsidRDefault="007D199F" w:rsidP="00030D50">
    <w:pPr>
      <w:pStyle w:val="Footer"/>
      <w:jc w:val="center"/>
    </w:pPr>
    <w:sdt>
      <w:sdtPr>
        <w:id w:val="96986002"/>
        <w:docPartObj>
          <w:docPartGallery w:val="Page Numbers (Bottom of Page)"/>
          <w:docPartUnique/>
        </w:docPartObj>
      </w:sdtPr>
      <w:sdtEndPr>
        <w:rPr>
          <w:noProof/>
        </w:rPr>
      </w:sdtEndPr>
      <w:sdtContent>
        <w:sdt>
          <w:sdtPr>
            <w:id w:val="1621948866"/>
            <w:docPartObj>
              <w:docPartGallery w:val="Page Numbers (Bottom of Page)"/>
              <w:docPartUnique/>
            </w:docPartObj>
          </w:sdtPr>
          <w:sdtEndPr>
            <w:rPr>
              <w:noProof/>
            </w:rPr>
          </w:sdtEndPr>
          <w:sdtContent>
            <w:r w:rsidR="00030D50" w:rsidRPr="00030D50">
              <w:rPr>
                <w:rFonts w:ascii="Arial" w:eastAsia="Times New Roman" w:hAnsi="Arial" w:cs="Arial"/>
                <w:color w:val="000000"/>
                <w:sz w:val="18"/>
                <w:szCs w:val="18"/>
              </w:rPr>
              <w:t xml:space="preserve">On-Farm Decision Tree Project.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M.A. </w:t>
            </w:r>
            <w:proofErr w:type="spellStart"/>
            <w:r w:rsidR="00030D50" w:rsidRPr="00030D50">
              <w:rPr>
                <w:rFonts w:ascii="Arial" w:eastAsia="Times New Roman" w:hAnsi="Arial" w:cs="Arial"/>
                <w:color w:val="000000"/>
                <w:sz w:val="18"/>
                <w:szCs w:val="18"/>
              </w:rPr>
              <w:t>Schermann</w:t>
            </w:r>
            <w:proofErr w:type="spellEnd"/>
            <w:r w:rsidR="00030D50" w:rsidRPr="00030D50">
              <w:rPr>
                <w:rFonts w:ascii="Arial" w:eastAsia="Times New Roman" w:hAnsi="Arial" w:cs="Arial"/>
                <w:color w:val="000000"/>
                <w:sz w:val="18"/>
                <w:szCs w:val="18"/>
              </w:rPr>
              <w:t xml:space="preserve">, A.L. </w:t>
            </w:r>
            <w:proofErr w:type="spellStart"/>
            <w:r w:rsidR="00030D50" w:rsidRPr="00030D50">
              <w:rPr>
                <w:rFonts w:ascii="Arial" w:eastAsia="Times New Roman" w:hAnsi="Arial" w:cs="Arial"/>
                <w:color w:val="000000"/>
                <w:sz w:val="18"/>
                <w:szCs w:val="18"/>
              </w:rPr>
              <w:t>Wszelaki</w:t>
            </w:r>
            <w:proofErr w:type="spellEnd"/>
            <w:r w:rsidR="00030D50" w:rsidRPr="00030D50">
              <w:rPr>
                <w:rFonts w:ascii="Arial" w:eastAsia="Times New Roman" w:hAnsi="Arial" w:cs="Arial"/>
                <w:color w:val="000000"/>
                <w:sz w:val="18"/>
                <w:szCs w:val="18"/>
              </w:rPr>
              <w:t xml:space="preserve">, G.L. Wall, and S.K. Amundson, 2014. Updated 2020 by L.E. </w:t>
            </w:r>
            <w:proofErr w:type="spellStart"/>
            <w:r w:rsidR="00030D50" w:rsidRPr="00030D50">
              <w:rPr>
                <w:rFonts w:ascii="Arial" w:eastAsia="Times New Roman" w:hAnsi="Arial" w:cs="Arial"/>
                <w:color w:val="000000"/>
                <w:sz w:val="18"/>
                <w:szCs w:val="18"/>
              </w:rPr>
              <w:t>Acuña</w:t>
            </w:r>
            <w:proofErr w:type="spellEnd"/>
            <w:r w:rsidR="00030D50" w:rsidRPr="00030D50">
              <w:rPr>
                <w:rFonts w:ascii="Arial" w:eastAsia="Times New Roman" w:hAnsi="Arial" w:cs="Arial"/>
                <w:color w:val="000000"/>
                <w:sz w:val="18"/>
                <w:szCs w:val="18"/>
              </w:rPr>
              <w:t xml:space="preserve">-Maldonado,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D.P. Clements, C.L. Fisk, T.P. Saunders, D.M. </w:t>
            </w:r>
            <w:proofErr w:type="spellStart"/>
            <w:r w:rsidR="00030D50" w:rsidRPr="00030D50">
              <w:rPr>
                <w:rFonts w:ascii="Arial" w:eastAsia="Times New Roman" w:hAnsi="Arial" w:cs="Arial"/>
                <w:color w:val="000000"/>
                <w:sz w:val="18"/>
                <w:szCs w:val="18"/>
              </w:rPr>
              <w:t>Stoeckel</w:t>
            </w:r>
            <w:proofErr w:type="spellEnd"/>
            <w:r w:rsidR="00030D50"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sdtContent>
        </w:sdt>
      </w:sdtContent>
    </w:sdt>
    <w:r w:rsidR="00D6557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B681" w14:textId="77777777" w:rsidR="007D199F" w:rsidRDefault="007D199F" w:rsidP="00451496">
      <w:pPr>
        <w:spacing w:after="0" w:line="240" w:lineRule="auto"/>
      </w:pPr>
      <w:r>
        <w:separator/>
      </w:r>
    </w:p>
  </w:footnote>
  <w:footnote w:type="continuationSeparator" w:id="0">
    <w:p w14:paraId="310C408F" w14:textId="77777777" w:rsidR="007D199F" w:rsidRDefault="007D199F" w:rsidP="0045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EAF"/>
    <w:multiLevelType w:val="hybridMultilevel"/>
    <w:tmpl w:val="C29EC4FC"/>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20104B"/>
    <w:multiLevelType w:val="hybridMultilevel"/>
    <w:tmpl w:val="B3FA03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5460D"/>
    <w:multiLevelType w:val="hybridMultilevel"/>
    <w:tmpl w:val="654E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27F0"/>
    <w:multiLevelType w:val="hybridMultilevel"/>
    <w:tmpl w:val="3022FD06"/>
    <w:lvl w:ilvl="0" w:tplc="04090015">
      <w:start w:val="1"/>
      <w:numFmt w:val="upperLetter"/>
      <w:lvlText w:val="%1."/>
      <w:lvlJc w:val="left"/>
      <w:pPr>
        <w:ind w:left="720" w:hanging="360"/>
      </w:pPr>
    </w:lvl>
    <w:lvl w:ilvl="1" w:tplc="2CBA390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07F07"/>
    <w:multiLevelType w:val="hybridMultilevel"/>
    <w:tmpl w:val="FF867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0B153F"/>
    <w:multiLevelType w:val="hybridMultilevel"/>
    <w:tmpl w:val="7D5CA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91200"/>
    <w:multiLevelType w:val="hybridMultilevel"/>
    <w:tmpl w:val="E334CE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124F3"/>
    <w:multiLevelType w:val="hybridMultilevel"/>
    <w:tmpl w:val="6846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D20AE0"/>
    <w:multiLevelType w:val="hybridMultilevel"/>
    <w:tmpl w:val="2E70D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8A"/>
    <w:multiLevelType w:val="hybridMultilevel"/>
    <w:tmpl w:val="6E841B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24B8A"/>
    <w:multiLevelType w:val="hybridMultilevel"/>
    <w:tmpl w:val="4D0C22E2"/>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A33603"/>
    <w:multiLevelType w:val="hybridMultilevel"/>
    <w:tmpl w:val="823A7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3A68AA"/>
    <w:multiLevelType w:val="hybridMultilevel"/>
    <w:tmpl w:val="AD16A672"/>
    <w:lvl w:ilvl="0" w:tplc="04090019">
      <w:start w:val="1"/>
      <w:numFmt w:val="lowerLetter"/>
      <w:lvlText w:val="%1."/>
      <w:lvlJc w:val="left"/>
      <w:pPr>
        <w:ind w:left="720" w:hanging="360"/>
      </w:pPr>
    </w:lvl>
    <w:lvl w:ilvl="1" w:tplc="2CBA3904">
      <w:start w:val="1"/>
      <w:numFmt w:val="decimal"/>
      <w:lvlText w:val="%2."/>
      <w:lvlJc w:val="left"/>
      <w:pPr>
        <w:ind w:left="1800" w:hanging="720"/>
      </w:pPr>
      <w:rPr>
        <w:rFonts w:hint="default"/>
      </w:rPr>
    </w:lvl>
    <w:lvl w:ilvl="2" w:tplc="0409000F">
      <w:start w:val="1"/>
      <w:numFmt w:val="decimal"/>
      <w:lvlText w:val="%3."/>
      <w:lvlJc w:val="left"/>
      <w:pPr>
        <w:ind w:left="2340" w:hanging="360"/>
      </w:pPr>
      <w:rPr>
        <w:rFonts w:hint="default"/>
      </w:rPr>
    </w:lvl>
    <w:lvl w:ilvl="3" w:tplc="EAC2D574">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F55AF"/>
    <w:multiLevelType w:val="hybridMultilevel"/>
    <w:tmpl w:val="F3467976"/>
    <w:lvl w:ilvl="0" w:tplc="EF4AA128">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C47BA"/>
    <w:multiLevelType w:val="hybridMultilevel"/>
    <w:tmpl w:val="CA1C1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D269A"/>
    <w:multiLevelType w:val="hybridMultilevel"/>
    <w:tmpl w:val="1F7ADD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869EB"/>
    <w:multiLevelType w:val="hybridMultilevel"/>
    <w:tmpl w:val="39A4D6A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B80F04"/>
    <w:multiLevelType w:val="hybridMultilevel"/>
    <w:tmpl w:val="9324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3"/>
  </w:num>
  <w:num w:numId="4">
    <w:abstractNumId w:val="14"/>
  </w:num>
  <w:num w:numId="5">
    <w:abstractNumId w:val="3"/>
  </w:num>
  <w:num w:numId="6">
    <w:abstractNumId w:val="0"/>
  </w:num>
  <w:num w:numId="7">
    <w:abstractNumId w:val="6"/>
  </w:num>
  <w:num w:numId="8">
    <w:abstractNumId w:val="11"/>
  </w:num>
  <w:num w:numId="9">
    <w:abstractNumId w:val="1"/>
  </w:num>
  <w:num w:numId="10">
    <w:abstractNumId w:val="15"/>
  </w:num>
  <w:num w:numId="11">
    <w:abstractNumId w:val="9"/>
  </w:num>
  <w:num w:numId="12">
    <w:abstractNumId w:val="4"/>
  </w:num>
  <w:num w:numId="13">
    <w:abstractNumId w:val="7"/>
  </w:num>
  <w:num w:numId="14">
    <w:abstractNumId w:val="12"/>
  </w:num>
  <w:num w:numId="15">
    <w:abstractNumId w:val="16"/>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96"/>
    <w:rsid w:val="000006A7"/>
    <w:rsid w:val="0000283F"/>
    <w:rsid w:val="000240C7"/>
    <w:rsid w:val="00030D50"/>
    <w:rsid w:val="00077722"/>
    <w:rsid w:val="000962E7"/>
    <w:rsid w:val="000C1811"/>
    <w:rsid w:val="00106FBD"/>
    <w:rsid w:val="0014095B"/>
    <w:rsid w:val="001806D9"/>
    <w:rsid w:val="00184E65"/>
    <w:rsid w:val="00196916"/>
    <w:rsid w:val="001A685A"/>
    <w:rsid w:val="001D1DC9"/>
    <w:rsid w:val="001E20FB"/>
    <w:rsid w:val="001E498C"/>
    <w:rsid w:val="001E66B4"/>
    <w:rsid w:val="001F6458"/>
    <w:rsid w:val="00222056"/>
    <w:rsid w:val="00225255"/>
    <w:rsid w:val="00230C8A"/>
    <w:rsid w:val="00236213"/>
    <w:rsid w:val="00254856"/>
    <w:rsid w:val="00266FE1"/>
    <w:rsid w:val="0029516E"/>
    <w:rsid w:val="002B14F2"/>
    <w:rsid w:val="002C3D91"/>
    <w:rsid w:val="002F1B2B"/>
    <w:rsid w:val="002F6D52"/>
    <w:rsid w:val="00307B1F"/>
    <w:rsid w:val="00311F67"/>
    <w:rsid w:val="003221FE"/>
    <w:rsid w:val="003357C1"/>
    <w:rsid w:val="003539A3"/>
    <w:rsid w:val="003651AC"/>
    <w:rsid w:val="00370BE0"/>
    <w:rsid w:val="00375387"/>
    <w:rsid w:val="00385FF5"/>
    <w:rsid w:val="003B44BA"/>
    <w:rsid w:val="003B57EF"/>
    <w:rsid w:val="003C799C"/>
    <w:rsid w:val="003E79A5"/>
    <w:rsid w:val="00433766"/>
    <w:rsid w:val="00434075"/>
    <w:rsid w:val="00446371"/>
    <w:rsid w:val="00451496"/>
    <w:rsid w:val="00452697"/>
    <w:rsid w:val="004548D0"/>
    <w:rsid w:val="0045687C"/>
    <w:rsid w:val="004710F1"/>
    <w:rsid w:val="00472349"/>
    <w:rsid w:val="0049350A"/>
    <w:rsid w:val="004D48A7"/>
    <w:rsid w:val="004E05E3"/>
    <w:rsid w:val="004E1C5A"/>
    <w:rsid w:val="004E1E49"/>
    <w:rsid w:val="004F2060"/>
    <w:rsid w:val="005063EA"/>
    <w:rsid w:val="00507298"/>
    <w:rsid w:val="0050751A"/>
    <w:rsid w:val="00536630"/>
    <w:rsid w:val="0054719F"/>
    <w:rsid w:val="00571B57"/>
    <w:rsid w:val="00581575"/>
    <w:rsid w:val="005A3599"/>
    <w:rsid w:val="005E7779"/>
    <w:rsid w:val="00600AE2"/>
    <w:rsid w:val="006473DE"/>
    <w:rsid w:val="006609E7"/>
    <w:rsid w:val="00670F0F"/>
    <w:rsid w:val="00677786"/>
    <w:rsid w:val="00691CE3"/>
    <w:rsid w:val="006B61FC"/>
    <w:rsid w:val="006B7A49"/>
    <w:rsid w:val="006C70D4"/>
    <w:rsid w:val="006D72C2"/>
    <w:rsid w:val="0071600E"/>
    <w:rsid w:val="00721CF7"/>
    <w:rsid w:val="00733852"/>
    <w:rsid w:val="00743CF5"/>
    <w:rsid w:val="00744089"/>
    <w:rsid w:val="0074654C"/>
    <w:rsid w:val="0075118F"/>
    <w:rsid w:val="00751E39"/>
    <w:rsid w:val="007775B9"/>
    <w:rsid w:val="007902B3"/>
    <w:rsid w:val="007C5399"/>
    <w:rsid w:val="007C5842"/>
    <w:rsid w:val="007C6971"/>
    <w:rsid w:val="007D199F"/>
    <w:rsid w:val="007D5C12"/>
    <w:rsid w:val="007F1A19"/>
    <w:rsid w:val="00812959"/>
    <w:rsid w:val="0082168C"/>
    <w:rsid w:val="00850223"/>
    <w:rsid w:val="00855C39"/>
    <w:rsid w:val="008940AA"/>
    <w:rsid w:val="008B1959"/>
    <w:rsid w:val="008C76AD"/>
    <w:rsid w:val="008D680D"/>
    <w:rsid w:val="008E50C8"/>
    <w:rsid w:val="009319F1"/>
    <w:rsid w:val="00944F79"/>
    <w:rsid w:val="00967089"/>
    <w:rsid w:val="00991DE5"/>
    <w:rsid w:val="009A1DE6"/>
    <w:rsid w:val="009B7318"/>
    <w:rsid w:val="009C014B"/>
    <w:rsid w:val="009C3A50"/>
    <w:rsid w:val="009D0E88"/>
    <w:rsid w:val="00A06A8C"/>
    <w:rsid w:val="00A15902"/>
    <w:rsid w:val="00A15E15"/>
    <w:rsid w:val="00A25B0E"/>
    <w:rsid w:val="00A2726E"/>
    <w:rsid w:val="00A40456"/>
    <w:rsid w:val="00A54137"/>
    <w:rsid w:val="00A54774"/>
    <w:rsid w:val="00A63E06"/>
    <w:rsid w:val="00A67EFE"/>
    <w:rsid w:val="00A83218"/>
    <w:rsid w:val="00A940E8"/>
    <w:rsid w:val="00AA0E2D"/>
    <w:rsid w:val="00AC10B5"/>
    <w:rsid w:val="00AD263B"/>
    <w:rsid w:val="00AD40D8"/>
    <w:rsid w:val="00AE1DF2"/>
    <w:rsid w:val="00AE6B4E"/>
    <w:rsid w:val="00AF53C7"/>
    <w:rsid w:val="00B041D5"/>
    <w:rsid w:val="00B05A5D"/>
    <w:rsid w:val="00B07E43"/>
    <w:rsid w:val="00B262B4"/>
    <w:rsid w:val="00B328BF"/>
    <w:rsid w:val="00B476BE"/>
    <w:rsid w:val="00BF4E70"/>
    <w:rsid w:val="00C115FB"/>
    <w:rsid w:val="00C41109"/>
    <w:rsid w:val="00C57148"/>
    <w:rsid w:val="00C72D6B"/>
    <w:rsid w:val="00C80D93"/>
    <w:rsid w:val="00C84E38"/>
    <w:rsid w:val="00CA29F4"/>
    <w:rsid w:val="00CA7178"/>
    <w:rsid w:val="00CC6176"/>
    <w:rsid w:val="00CD1DB2"/>
    <w:rsid w:val="00CE0300"/>
    <w:rsid w:val="00CF38FE"/>
    <w:rsid w:val="00D15BB9"/>
    <w:rsid w:val="00D44208"/>
    <w:rsid w:val="00D46DB6"/>
    <w:rsid w:val="00D65576"/>
    <w:rsid w:val="00D8780D"/>
    <w:rsid w:val="00DA21E3"/>
    <w:rsid w:val="00DB3BF0"/>
    <w:rsid w:val="00DD5694"/>
    <w:rsid w:val="00DD5DEA"/>
    <w:rsid w:val="00DF6335"/>
    <w:rsid w:val="00E006F7"/>
    <w:rsid w:val="00E10776"/>
    <w:rsid w:val="00E2737C"/>
    <w:rsid w:val="00E3157A"/>
    <w:rsid w:val="00E3341E"/>
    <w:rsid w:val="00E33D1F"/>
    <w:rsid w:val="00E66F53"/>
    <w:rsid w:val="00EA5653"/>
    <w:rsid w:val="00EC1E5B"/>
    <w:rsid w:val="00EC28E8"/>
    <w:rsid w:val="00EC5408"/>
    <w:rsid w:val="00EC60AE"/>
    <w:rsid w:val="00ED0B97"/>
    <w:rsid w:val="00EE04D6"/>
    <w:rsid w:val="00EF17C1"/>
    <w:rsid w:val="00EF4784"/>
    <w:rsid w:val="00F446FA"/>
    <w:rsid w:val="00F51257"/>
    <w:rsid w:val="00F52588"/>
    <w:rsid w:val="00F562B1"/>
    <w:rsid w:val="00F824F9"/>
    <w:rsid w:val="00F91184"/>
    <w:rsid w:val="00F9265B"/>
    <w:rsid w:val="00FC6653"/>
    <w:rsid w:val="00FD5D7E"/>
    <w:rsid w:val="00FE3FF1"/>
    <w:rsid w:val="00FE6EF2"/>
    <w:rsid w:val="00FE7014"/>
    <w:rsid w:val="00FF3DC2"/>
    <w:rsid w:val="27B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E266"/>
  <w15:docId w15:val="{9353C220-CE76-4B6E-81E3-1DC4EA54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ubhead">
    <w:name w:val="SOP Subhead"/>
    <w:basedOn w:val="Normal"/>
    <w:qFormat/>
    <w:rsid w:val="00451496"/>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451496"/>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line">
    <w:name w:val="SOP Headline"/>
    <w:basedOn w:val="Normal"/>
    <w:qFormat/>
    <w:rsid w:val="00451496"/>
    <w:pPr>
      <w:suppressAutoHyphens/>
      <w:autoSpaceDE w:val="0"/>
      <w:autoSpaceDN w:val="0"/>
      <w:adjustRightInd w:val="0"/>
      <w:spacing w:after="120" w:line="520" w:lineRule="atLeast"/>
      <w:textAlignment w:val="center"/>
    </w:pPr>
    <w:rPr>
      <w:rFonts w:ascii="Arial" w:hAnsi="Arial" w:cs="Arial"/>
      <w:b/>
      <w:color w:val="000000"/>
      <w:sz w:val="44"/>
      <w:szCs w:val="44"/>
    </w:rPr>
  </w:style>
  <w:style w:type="paragraph" w:styleId="Header">
    <w:name w:val="header"/>
    <w:basedOn w:val="Normal"/>
    <w:link w:val="HeaderChar"/>
    <w:uiPriority w:val="99"/>
    <w:unhideWhenUsed/>
    <w:rsid w:val="004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96"/>
  </w:style>
  <w:style w:type="paragraph" w:styleId="Footer">
    <w:name w:val="footer"/>
    <w:basedOn w:val="Normal"/>
    <w:link w:val="FooterChar"/>
    <w:uiPriority w:val="99"/>
    <w:unhideWhenUsed/>
    <w:rsid w:val="004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96"/>
  </w:style>
  <w:style w:type="paragraph" w:customStyle="1" w:styleId="Question">
    <w:name w:val="Question"/>
    <w:basedOn w:val="Normal"/>
    <w:uiPriority w:val="99"/>
    <w:rsid w:val="00E3157A"/>
    <w:pPr>
      <w:suppressAutoHyphens/>
      <w:autoSpaceDE w:val="0"/>
      <w:autoSpaceDN w:val="0"/>
      <w:adjustRightInd w:val="0"/>
      <w:spacing w:after="120" w:line="320" w:lineRule="atLeast"/>
      <w:textAlignment w:val="center"/>
    </w:pPr>
    <w:rPr>
      <w:rFonts w:ascii="Myriad Pro Light" w:hAnsi="Myriad Pro Light" w:cs="Myriad Pro Light"/>
      <w:color w:val="000000"/>
      <w:sz w:val="24"/>
      <w:szCs w:val="24"/>
    </w:rPr>
  </w:style>
  <w:style w:type="paragraph" w:customStyle="1" w:styleId="Reference">
    <w:name w:val="Reference"/>
    <w:basedOn w:val="SOPText"/>
    <w:qFormat/>
    <w:rsid w:val="006C70D4"/>
    <w:pPr>
      <w:ind w:left="270" w:hanging="270"/>
    </w:pPr>
    <w:rPr>
      <w:sz w:val="19"/>
      <w:szCs w:val="19"/>
    </w:rPr>
  </w:style>
  <w:style w:type="table" w:styleId="TableGrid">
    <w:name w:val="Table Grid"/>
    <w:basedOn w:val="TableNormal"/>
    <w:uiPriority w:val="59"/>
    <w:rsid w:val="00FF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Headline">
    <w:name w:val="Log Headline"/>
    <w:basedOn w:val="Normal"/>
    <w:qFormat/>
    <w:rsid w:val="00FF3DC2"/>
    <w:pPr>
      <w:jc w:val="center"/>
    </w:pPr>
    <w:rPr>
      <w:rFonts w:ascii="Arial" w:hAnsi="Arial" w:cs="Arial"/>
      <w:b/>
      <w:sz w:val="36"/>
      <w:szCs w:val="36"/>
    </w:rPr>
  </w:style>
  <w:style w:type="paragraph" w:customStyle="1" w:styleId="Default">
    <w:name w:val="Default"/>
    <w:rsid w:val="00FF3DC2"/>
    <w:pPr>
      <w:autoSpaceDE w:val="0"/>
      <w:autoSpaceDN w:val="0"/>
      <w:adjustRightInd w:val="0"/>
      <w:spacing w:after="0" w:line="240" w:lineRule="auto"/>
    </w:pPr>
    <w:rPr>
      <w:rFonts w:ascii="Arial" w:hAnsi="Arial" w:cs="Arial"/>
      <w:color w:val="000000"/>
      <w:sz w:val="24"/>
      <w:szCs w:val="24"/>
    </w:rPr>
  </w:style>
  <w:style w:type="paragraph" w:customStyle="1" w:styleId="Headline">
    <w:name w:val="Headline"/>
    <w:basedOn w:val="Normal"/>
    <w:uiPriority w:val="99"/>
    <w:rsid w:val="00FF3DC2"/>
    <w:pPr>
      <w:suppressAutoHyphens/>
      <w:autoSpaceDE w:val="0"/>
      <w:autoSpaceDN w:val="0"/>
      <w:adjustRightInd w:val="0"/>
      <w:spacing w:after="120" w:line="520" w:lineRule="atLeast"/>
      <w:textAlignment w:val="center"/>
    </w:pPr>
    <w:rPr>
      <w:rFonts w:ascii="Myriad Pro Light" w:hAnsi="Myriad Pro Light" w:cs="Myriad Pro Light"/>
      <w:color w:val="000000"/>
      <w:sz w:val="44"/>
      <w:szCs w:val="44"/>
    </w:rPr>
  </w:style>
  <w:style w:type="paragraph" w:styleId="BalloonText">
    <w:name w:val="Balloon Text"/>
    <w:basedOn w:val="Normal"/>
    <w:link w:val="BalloonTextChar"/>
    <w:uiPriority w:val="99"/>
    <w:semiHidden/>
    <w:unhideWhenUsed/>
    <w:rsid w:val="004F2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060"/>
    <w:rPr>
      <w:rFonts w:ascii="Tahoma" w:hAnsi="Tahoma" w:cs="Tahoma"/>
      <w:sz w:val="16"/>
      <w:szCs w:val="16"/>
    </w:rPr>
  </w:style>
  <w:style w:type="character" w:styleId="CommentReference">
    <w:name w:val="annotation reference"/>
    <w:basedOn w:val="DefaultParagraphFont"/>
    <w:uiPriority w:val="99"/>
    <w:semiHidden/>
    <w:unhideWhenUsed/>
    <w:rsid w:val="00AD263B"/>
    <w:rPr>
      <w:sz w:val="16"/>
      <w:szCs w:val="16"/>
    </w:rPr>
  </w:style>
  <w:style w:type="paragraph" w:styleId="CommentText">
    <w:name w:val="annotation text"/>
    <w:basedOn w:val="Normal"/>
    <w:link w:val="CommentTextChar"/>
    <w:uiPriority w:val="99"/>
    <w:semiHidden/>
    <w:unhideWhenUsed/>
    <w:rsid w:val="00AD263B"/>
    <w:pPr>
      <w:spacing w:line="240" w:lineRule="auto"/>
    </w:pPr>
    <w:rPr>
      <w:sz w:val="20"/>
      <w:szCs w:val="20"/>
    </w:rPr>
  </w:style>
  <w:style w:type="character" w:customStyle="1" w:styleId="CommentTextChar">
    <w:name w:val="Comment Text Char"/>
    <w:basedOn w:val="DefaultParagraphFont"/>
    <w:link w:val="CommentText"/>
    <w:uiPriority w:val="99"/>
    <w:semiHidden/>
    <w:rsid w:val="00AD263B"/>
    <w:rPr>
      <w:sz w:val="20"/>
      <w:szCs w:val="20"/>
    </w:rPr>
  </w:style>
  <w:style w:type="paragraph" w:styleId="CommentSubject">
    <w:name w:val="annotation subject"/>
    <w:basedOn w:val="CommentText"/>
    <w:next w:val="CommentText"/>
    <w:link w:val="CommentSubjectChar"/>
    <w:uiPriority w:val="99"/>
    <w:semiHidden/>
    <w:unhideWhenUsed/>
    <w:rsid w:val="00AD263B"/>
    <w:rPr>
      <w:b/>
      <w:bCs/>
    </w:rPr>
  </w:style>
  <w:style w:type="character" w:customStyle="1" w:styleId="CommentSubjectChar">
    <w:name w:val="Comment Subject Char"/>
    <w:basedOn w:val="CommentTextChar"/>
    <w:link w:val="CommentSubject"/>
    <w:uiPriority w:val="99"/>
    <w:semiHidden/>
    <w:rsid w:val="00AD263B"/>
    <w:rPr>
      <w:b/>
      <w:bCs/>
      <w:sz w:val="20"/>
      <w:szCs w:val="20"/>
    </w:rPr>
  </w:style>
  <w:style w:type="character" w:styleId="Hyperlink">
    <w:name w:val="Hyperlink"/>
    <w:basedOn w:val="DefaultParagraphFont"/>
    <w:uiPriority w:val="99"/>
    <w:unhideWhenUsed/>
    <w:rsid w:val="00D65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6842">
      <w:bodyDiv w:val="1"/>
      <w:marLeft w:val="0"/>
      <w:marRight w:val="0"/>
      <w:marTop w:val="0"/>
      <w:marBottom w:val="0"/>
      <w:divBdr>
        <w:top w:val="none" w:sz="0" w:space="0" w:color="auto"/>
        <w:left w:val="none" w:sz="0" w:space="0" w:color="auto"/>
        <w:bottom w:val="none" w:sz="0" w:space="0" w:color="auto"/>
        <w:right w:val="none" w:sz="0" w:space="0" w:color="auto"/>
      </w:divBdr>
      <w:divsChild>
        <w:div w:id="713164624">
          <w:marLeft w:val="1267"/>
          <w:marRight w:val="0"/>
          <w:marTop w:val="106"/>
          <w:marBottom w:val="0"/>
          <w:divBdr>
            <w:top w:val="none" w:sz="0" w:space="0" w:color="auto"/>
            <w:left w:val="none" w:sz="0" w:space="0" w:color="auto"/>
            <w:bottom w:val="none" w:sz="0" w:space="0" w:color="auto"/>
            <w:right w:val="none" w:sz="0" w:space="0" w:color="auto"/>
          </w:divBdr>
        </w:div>
      </w:divsChild>
    </w:div>
    <w:div w:id="1439108017">
      <w:bodyDiv w:val="1"/>
      <w:marLeft w:val="0"/>
      <w:marRight w:val="0"/>
      <w:marTop w:val="0"/>
      <w:marBottom w:val="0"/>
      <w:divBdr>
        <w:top w:val="none" w:sz="0" w:space="0" w:color="auto"/>
        <w:left w:val="none" w:sz="0" w:space="0" w:color="auto"/>
        <w:bottom w:val="none" w:sz="0" w:space="0" w:color="auto"/>
        <w:right w:val="none" w:sz="0" w:space="0" w:color="auto"/>
      </w:divBdr>
      <w:divsChild>
        <w:div w:id="500974899">
          <w:marLeft w:val="1267"/>
          <w:marRight w:val="0"/>
          <w:marTop w:val="106"/>
          <w:marBottom w:val="0"/>
          <w:divBdr>
            <w:top w:val="none" w:sz="0" w:space="0" w:color="auto"/>
            <w:left w:val="none" w:sz="0" w:space="0" w:color="auto"/>
            <w:bottom w:val="none" w:sz="0" w:space="0" w:color="auto"/>
            <w:right w:val="none" w:sz="0" w:space="0" w:color="auto"/>
          </w:divBdr>
        </w:div>
      </w:divsChild>
    </w:div>
    <w:div w:id="1922716054">
      <w:bodyDiv w:val="1"/>
      <w:marLeft w:val="0"/>
      <w:marRight w:val="0"/>
      <w:marTop w:val="0"/>
      <w:marBottom w:val="0"/>
      <w:divBdr>
        <w:top w:val="none" w:sz="0" w:space="0" w:color="auto"/>
        <w:left w:val="none" w:sz="0" w:space="0" w:color="auto"/>
        <w:bottom w:val="none" w:sz="0" w:space="0" w:color="auto"/>
        <w:right w:val="none" w:sz="0" w:space="0" w:color="auto"/>
      </w:divBdr>
      <w:divsChild>
        <w:div w:id="268776191">
          <w:marLeft w:val="126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2A3D2-EB8E-4817-B094-0692A9C4FCDD}"/>
</file>

<file path=customXml/itemProps2.xml><?xml version="1.0" encoding="utf-8"?>
<ds:datastoreItem xmlns:ds="http://schemas.openxmlformats.org/officeDocument/2006/customXml" ds:itemID="{777B11A9-D74E-4363-B8D0-9313B4FEC4D8}"/>
</file>

<file path=customXml/itemProps3.xml><?xml version="1.0" encoding="utf-8"?>
<ds:datastoreItem xmlns:ds="http://schemas.openxmlformats.org/officeDocument/2006/customXml" ds:itemID="{4FC55998-37E5-4317-B7EE-DC87977E76CF}"/>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Rob Way</cp:lastModifiedBy>
  <cp:revision>4</cp:revision>
  <cp:lastPrinted>2014-08-11T18:40:00Z</cp:lastPrinted>
  <dcterms:created xsi:type="dcterms:W3CDTF">2022-01-12T15:15:00Z</dcterms:created>
  <dcterms:modified xsi:type="dcterms:W3CDTF">2022-02-09T20:35:00Z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