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21E21" w14:textId="77777777" w:rsidR="00E71C68" w:rsidRDefault="00FC22FB" w:rsidP="00E71C68">
      <w:pPr>
        <w:pStyle w:val="SOPHead"/>
      </w:pPr>
      <w:r>
        <w:t>Sample</w:t>
      </w:r>
      <w:r w:rsidR="00B66FA7">
        <w:t xml:space="preserve"> </w:t>
      </w:r>
      <w:r w:rsidR="00E71C68">
        <w:t>Refrigerated Truck</w:t>
      </w:r>
      <w:r w:rsidR="00E838E5">
        <w:t xml:space="preserve"> Loading Log</w:t>
      </w:r>
    </w:p>
    <w:p w14:paraId="191ADA24" w14:textId="77777777" w:rsidR="00E71C68" w:rsidRPr="00D836AB" w:rsidRDefault="00E71C68" w:rsidP="00E71C68">
      <w:pPr>
        <w:pStyle w:val="SOPText"/>
        <w:rPr>
          <w:i/>
        </w:rPr>
      </w:pPr>
      <w:r w:rsidRPr="00D836AB">
        <w:rPr>
          <w:i/>
        </w:rPr>
        <w:t>Note: This checklist can be</w:t>
      </w:r>
      <w:r w:rsidR="00A50E8E" w:rsidRPr="00D836AB">
        <w:rPr>
          <w:i/>
        </w:rPr>
        <w:t xml:space="preserve"> </w:t>
      </w:r>
      <w:r w:rsidRPr="00D836AB">
        <w:rPr>
          <w:i/>
        </w:rPr>
        <w:t>adapted for a non-refrigerated vehicle. Delete the non-</w:t>
      </w:r>
      <w:r w:rsidR="00E02D0F" w:rsidRPr="00D836AB">
        <w:rPr>
          <w:i/>
        </w:rPr>
        <w:t>relevant</w:t>
      </w:r>
      <w:r w:rsidR="00D24167">
        <w:rPr>
          <w:i/>
        </w:rPr>
        <w:br/>
      </w:r>
      <w:r w:rsidRPr="00D836AB">
        <w:rPr>
          <w:i/>
        </w:rPr>
        <w:t xml:space="preserve">checklist items. </w:t>
      </w:r>
    </w:p>
    <w:p w14:paraId="362F5E30" w14:textId="77777777" w:rsidR="00E71C68" w:rsidRDefault="00E71C68" w:rsidP="00E71C68">
      <w:pPr>
        <w:pStyle w:val="SOPSubhead"/>
      </w:pPr>
      <w:r>
        <w:t>Preloading</w:t>
      </w:r>
    </w:p>
    <w:p w14:paraId="523D1960" w14:textId="77777777" w:rsidR="00D836AB" w:rsidRDefault="00D836AB" w:rsidP="00D836AB">
      <w:pPr>
        <w:pStyle w:val="SOPChecklist"/>
      </w:pPr>
      <w:r>
        <w:t>The vehicle is clean and in good condition.</w:t>
      </w:r>
    </w:p>
    <w:p w14:paraId="0D034BB9" w14:textId="2F6C389F" w:rsidR="00E71C68" w:rsidRDefault="00E71C68" w:rsidP="00E02D0F">
      <w:pPr>
        <w:pStyle w:val="SOPChecklist"/>
      </w:pPr>
      <w:r>
        <w:t xml:space="preserve">Refrigeration unit is operating properly and at </w:t>
      </w:r>
      <w:r w:rsidRPr="00D55FD7">
        <w:rPr>
          <w:b/>
          <w:i/>
        </w:rPr>
        <w:t xml:space="preserve">[enter temperature </w:t>
      </w:r>
      <w:r w:rsidR="00835825">
        <w:rPr>
          <w:b/>
          <w:i/>
        </w:rPr>
        <w:t>setting</w:t>
      </w:r>
      <w:r w:rsidRPr="00D55FD7">
        <w:rPr>
          <w:b/>
          <w:i/>
        </w:rPr>
        <w:t xml:space="preserve"> here]</w:t>
      </w:r>
      <w:r>
        <w:t>*.</w:t>
      </w:r>
    </w:p>
    <w:p w14:paraId="527CB57F" w14:textId="77777777" w:rsidR="00E71C68" w:rsidRDefault="00E71C68" w:rsidP="00E02D0F">
      <w:pPr>
        <w:pStyle w:val="SOPChecklist"/>
      </w:pPr>
      <w:r>
        <w:t>The tra</w:t>
      </w:r>
      <w:r w:rsidR="00D55FD7">
        <w:t>iler or container is pre</w:t>
      </w:r>
      <w:r w:rsidR="0017184A">
        <w:t>-</w:t>
      </w:r>
      <w:r w:rsidR="00D55FD7">
        <w:t>cooled (or pre</w:t>
      </w:r>
      <w:r w:rsidR="0017184A">
        <w:t>-</w:t>
      </w:r>
      <w:r w:rsidR="00D55FD7">
        <w:t>warmed).</w:t>
      </w:r>
    </w:p>
    <w:p w14:paraId="154BB94F" w14:textId="77777777" w:rsidR="00E71C68" w:rsidRDefault="00E71C68" w:rsidP="00E02D0F">
      <w:pPr>
        <w:pStyle w:val="SOPChecklist"/>
      </w:pPr>
      <w:r>
        <w:t xml:space="preserve">Refrigeration air chutes or ducts are properly installed and in good repair. </w:t>
      </w:r>
    </w:p>
    <w:p w14:paraId="1510BBF5" w14:textId="77777777" w:rsidR="00E71C68" w:rsidRDefault="00E71C68" w:rsidP="00E02D0F">
      <w:pPr>
        <w:pStyle w:val="SOPChecklist"/>
      </w:pPr>
      <w:r>
        <w:t>There is no evidence of insect or rodent infestation.</w:t>
      </w:r>
    </w:p>
    <w:p w14:paraId="3E075895" w14:textId="77777777" w:rsidR="00E71C68" w:rsidRDefault="00E71C68" w:rsidP="00F84EDC">
      <w:pPr>
        <w:pStyle w:val="SOPChecklist"/>
      </w:pPr>
      <w:r>
        <w:t xml:space="preserve">There are no off odors that might </w:t>
      </w:r>
      <w:r w:rsidR="00F84EDC" w:rsidRPr="00F84EDC">
        <w:t>indica</w:t>
      </w:r>
      <w:r w:rsidR="00F84EDC">
        <w:t>te contamination of the vehicle</w:t>
      </w:r>
      <w:r>
        <w:t>.</w:t>
      </w:r>
    </w:p>
    <w:p w14:paraId="3ADE16E8" w14:textId="77777777" w:rsidR="00E71C68" w:rsidRDefault="00E71C68" w:rsidP="00DF7793">
      <w:pPr>
        <w:pStyle w:val="SOPChecklist"/>
      </w:pPr>
      <w:r>
        <w:t>Door seals are in good condition</w:t>
      </w:r>
      <w:r w:rsidR="00DF7793">
        <w:t xml:space="preserve"> and seal tightly when closed</w:t>
      </w:r>
      <w:r>
        <w:t>.</w:t>
      </w:r>
    </w:p>
    <w:p w14:paraId="7521A6C2" w14:textId="77777777" w:rsidR="00E71C68" w:rsidRDefault="00E71C68" w:rsidP="00E02D0F">
      <w:pPr>
        <w:pStyle w:val="SOPChecklist"/>
      </w:pPr>
      <w:r>
        <w:t>Walls are free of cracks or holes.</w:t>
      </w:r>
    </w:p>
    <w:p w14:paraId="27075092" w14:textId="77777777" w:rsidR="00E71C68" w:rsidRDefault="00E71C68" w:rsidP="00E02D0F">
      <w:pPr>
        <w:pStyle w:val="SOPChecklist"/>
      </w:pPr>
      <w:r>
        <w:t>Front bulkhead is installed.</w:t>
      </w:r>
    </w:p>
    <w:p w14:paraId="5EAAC0B0" w14:textId="77777777" w:rsidR="00E71C68" w:rsidRDefault="00E71C68" w:rsidP="00E02D0F">
      <w:pPr>
        <w:pStyle w:val="SOPChecklist"/>
      </w:pPr>
      <w:r>
        <w:t>Floor drains are open.</w:t>
      </w:r>
    </w:p>
    <w:p w14:paraId="57AEFCFF" w14:textId="77777777" w:rsidR="00E71C68" w:rsidRDefault="00E71C68" w:rsidP="00E02D0F">
      <w:pPr>
        <w:pStyle w:val="SOPChecklist"/>
      </w:pPr>
      <w:r>
        <w:t>Floor grooves are free of debris.</w:t>
      </w:r>
    </w:p>
    <w:p w14:paraId="6F2CB367" w14:textId="77777777" w:rsidR="00E71C68" w:rsidRDefault="00E71C68" w:rsidP="00E02D0F">
      <w:pPr>
        <w:pStyle w:val="SOPChecklist"/>
      </w:pPr>
      <w:r>
        <w:t>Inside length, height, and width is adequate for the load.</w:t>
      </w:r>
    </w:p>
    <w:p w14:paraId="20EB5E6C" w14:textId="77777777" w:rsidR="00E71C68" w:rsidRDefault="00E71C68" w:rsidP="00E02D0F">
      <w:pPr>
        <w:pStyle w:val="SOPChecklist"/>
      </w:pPr>
      <w:r>
        <w:t>Load locks or other devices are available to secure load.</w:t>
      </w:r>
    </w:p>
    <w:p w14:paraId="00920D36" w14:textId="77777777" w:rsidR="00326866" w:rsidRDefault="00E71C68" w:rsidP="00E02D0F">
      <w:pPr>
        <w:pStyle w:val="SOPText"/>
      </w:pPr>
      <w:r>
        <w:t>*Thermometers and thermostats need to be calibrated periodically to ensure proper function.</w:t>
      </w:r>
      <w:r w:rsidR="00C467F8">
        <w:t xml:space="preserve"> </w:t>
      </w:r>
      <w:r>
        <w:t>Develop a schedule for calibrating necessary equipment.</w:t>
      </w:r>
    </w:p>
    <w:p w14:paraId="7E117807" w14:textId="77777777" w:rsidR="00E71C68" w:rsidRDefault="00E71C68" w:rsidP="00E02D0F">
      <w:pPr>
        <w:pStyle w:val="SOPSubhead"/>
      </w:pPr>
      <w:r>
        <w:t>Loading</w:t>
      </w:r>
    </w:p>
    <w:p w14:paraId="7F369336" w14:textId="77777777" w:rsidR="00271C65" w:rsidRDefault="00271C65" w:rsidP="00271C65">
      <w:pPr>
        <w:pStyle w:val="SOPChecklist"/>
      </w:pPr>
      <w:r>
        <w:t>Workers have received health and hygiene training and follow the farm's policies.</w:t>
      </w:r>
    </w:p>
    <w:p w14:paraId="6BBA6EEF" w14:textId="77777777" w:rsidR="00E71C68" w:rsidRDefault="00E71C68" w:rsidP="00E02D0F">
      <w:pPr>
        <w:pStyle w:val="SOPChecklist"/>
      </w:pPr>
      <w:r>
        <w:t>Workers loading vehicle have been trained on how to avoid damaging fresh produce while loading</w:t>
      </w:r>
      <w:r w:rsidR="00EC30D6">
        <w:t>.</w:t>
      </w:r>
    </w:p>
    <w:p w14:paraId="6A3EAB73" w14:textId="1366EAB0" w:rsidR="002A1295" w:rsidRDefault="002A1295" w:rsidP="002A1295">
      <w:pPr>
        <w:pStyle w:val="SOPChecklist"/>
      </w:pPr>
      <w:r>
        <w:t>Hand-stacked loads use an airflow loading pattern with a header stack and lengthwise air channels.</w:t>
      </w:r>
    </w:p>
    <w:p w14:paraId="014458E3" w14:textId="77777777" w:rsidR="002A1295" w:rsidRPr="002A1295" w:rsidRDefault="002A1295" w:rsidP="002A1295">
      <w:pPr>
        <w:pStyle w:val="SOPChecklist"/>
        <w:rPr>
          <w:sz w:val="20"/>
          <w:szCs w:val="20"/>
        </w:rPr>
      </w:pPr>
      <w:r>
        <w:t>Top- and bottom-air delivery vehicles are loaded with offset-by-layers pattern or center-load unit; loading tight against flat walls is avoided.</w:t>
      </w:r>
    </w:p>
    <w:p w14:paraId="3612A47A" w14:textId="6E462C57" w:rsidR="00E71C68" w:rsidRDefault="00902AF9" w:rsidP="00E02D0F">
      <w:pPr>
        <w:pStyle w:val="SOPChecklist"/>
      </w:pPr>
      <w:r>
        <w:t>A</w:t>
      </w:r>
      <w:r w:rsidR="00E71C68">
        <w:t xml:space="preserve">t least 4 inches of space </w:t>
      </w:r>
      <w:r>
        <w:t xml:space="preserve">is maintained </w:t>
      </w:r>
      <w:r w:rsidR="00E71C68">
        <w:t xml:space="preserve">between end of load and rear doors for return air. </w:t>
      </w:r>
    </w:p>
    <w:p w14:paraId="043CB604" w14:textId="151FED9C" w:rsidR="00E71C68" w:rsidRDefault="00902AF9" w:rsidP="00E02D0F">
      <w:pPr>
        <w:pStyle w:val="SOPChecklist"/>
      </w:pPr>
      <w:r>
        <w:t>P</w:t>
      </w:r>
      <w:r w:rsidR="00E71C68">
        <w:t>allets</w:t>
      </w:r>
      <w:r>
        <w:t xml:space="preserve"> are used</w:t>
      </w:r>
      <w:r w:rsidR="00E71C68">
        <w:t xml:space="preserve"> on floor if floor </w:t>
      </w:r>
      <w:proofErr w:type="gramStart"/>
      <w:r w:rsidR="00E71C68">
        <w:t>channels</w:t>
      </w:r>
      <w:proofErr w:type="gramEnd"/>
      <w:r w:rsidR="00E71C68">
        <w:t xml:space="preserve"> or ducts are less than 2 1/4 inches (6 cm) deep.</w:t>
      </w:r>
    </w:p>
    <w:p w14:paraId="281F604A" w14:textId="04EB31A6" w:rsidR="00633D9A" w:rsidRDefault="00902AF9" w:rsidP="00633D9A">
      <w:pPr>
        <w:pStyle w:val="SOPChecklist"/>
      </w:pPr>
      <w:r>
        <w:t>U</w:t>
      </w:r>
      <w:r w:rsidR="00633D9A" w:rsidRPr="00633D9A">
        <w:t xml:space="preserve">nit loads </w:t>
      </w:r>
      <w:r>
        <w:t xml:space="preserve">are secured </w:t>
      </w:r>
      <w:r w:rsidR="00633D9A" w:rsidRPr="00633D9A">
        <w:t>with one or more of the following: air bags, bracing, shrink film, netting, or strapping.</w:t>
      </w:r>
    </w:p>
    <w:p w14:paraId="56BDD07F" w14:textId="18AADF27" w:rsidR="002A21DF" w:rsidRDefault="00902AF9" w:rsidP="00633D9A">
      <w:pPr>
        <w:pStyle w:val="SOPChecklist"/>
      </w:pPr>
      <w:r>
        <w:t>H</w:t>
      </w:r>
      <w:r w:rsidR="00E71C68">
        <w:t xml:space="preserve">and-stacked loads </w:t>
      </w:r>
      <w:r>
        <w:t xml:space="preserve">are secured </w:t>
      </w:r>
      <w:r w:rsidR="00E71C68">
        <w:t>at rear with wood gates, load bars, or other devices.</w:t>
      </w:r>
      <w:r w:rsidR="002A21DF">
        <w:t xml:space="preserve">     </w:t>
      </w:r>
      <w:r w:rsidR="002A21DF">
        <w:br w:type="page"/>
      </w:r>
    </w:p>
    <w:p w14:paraId="4AF47B44" w14:textId="77777777" w:rsidR="00E71C68" w:rsidRDefault="00E71C68" w:rsidP="00E02D0F">
      <w:pPr>
        <w:pStyle w:val="SOPSubhead"/>
      </w:pPr>
      <w:r>
        <w:lastRenderedPageBreak/>
        <w:t>Unloading</w:t>
      </w:r>
    </w:p>
    <w:p w14:paraId="2029C575" w14:textId="77777777" w:rsidR="00E71C68" w:rsidRDefault="00E71C68" w:rsidP="00E02D0F">
      <w:pPr>
        <w:pStyle w:val="SOPChecklist"/>
      </w:pPr>
      <w:r>
        <w:t>The Bill of Lading (BOL) matches what is in the vehicle.</w:t>
      </w:r>
    </w:p>
    <w:p w14:paraId="7D88E69A" w14:textId="77777777" w:rsidR="00E71C68" w:rsidRDefault="00E71C68" w:rsidP="00E02D0F">
      <w:pPr>
        <w:pStyle w:val="SOPChecklist"/>
      </w:pPr>
      <w:r>
        <w:t>The product and the pallets on which the product was shipped are in good physical condition.</w:t>
      </w:r>
    </w:p>
    <w:p w14:paraId="08039EA1" w14:textId="4BD85450" w:rsidR="00E71C68" w:rsidRDefault="00E71C68" w:rsidP="00E02D0F">
      <w:pPr>
        <w:pStyle w:val="SOPChecklist"/>
      </w:pPr>
      <w:r>
        <w:t>For refrigerated deliveries, the products meet established specifications for delivery</w:t>
      </w:r>
      <w:r w:rsidR="00E4486D">
        <w:t>—</w:t>
      </w:r>
      <w:r>
        <w:t xml:space="preserve">specifically temperature. </w:t>
      </w:r>
      <w:r w:rsidR="00835825" w:rsidRPr="00D55FD7">
        <w:rPr>
          <w:b/>
          <w:i/>
        </w:rPr>
        <w:t xml:space="preserve">[enter </w:t>
      </w:r>
      <w:r w:rsidR="00835825">
        <w:rPr>
          <w:b/>
          <w:i/>
        </w:rPr>
        <w:t>specifications</w:t>
      </w:r>
      <w:r w:rsidR="00835825" w:rsidRPr="00D55FD7">
        <w:rPr>
          <w:b/>
          <w:i/>
        </w:rPr>
        <w:t xml:space="preserve"> here</w:t>
      </w:r>
      <w:r w:rsidR="00835825">
        <w:rPr>
          <w:b/>
          <w:i/>
        </w:rPr>
        <w:t>]</w:t>
      </w:r>
    </w:p>
    <w:p w14:paraId="0DE9438F" w14:textId="785DDE55" w:rsidR="00E71C68" w:rsidRDefault="00E71C68" w:rsidP="00E02D0F">
      <w:pPr>
        <w:pStyle w:val="SOPChecklist"/>
      </w:pPr>
      <w:r>
        <w:t>For a refrigerated load, the load temperature is maintained in all four corners, especially at the backdoor.</w:t>
      </w:r>
      <w:r w:rsidR="00902AF9">
        <w:t xml:space="preserve"> </w:t>
      </w:r>
      <w:r w:rsidR="00902AF9" w:rsidRPr="00D55FD7">
        <w:rPr>
          <w:b/>
          <w:i/>
        </w:rPr>
        <w:t xml:space="preserve">[enter </w:t>
      </w:r>
      <w:r w:rsidR="00902AF9">
        <w:rPr>
          <w:b/>
          <w:i/>
        </w:rPr>
        <w:t>observations</w:t>
      </w:r>
      <w:r w:rsidR="00902AF9" w:rsidRPr="00D55FD7">
        <w:rPr>
          <w:b/>
          <w:i/>
        </w:rPr>
        <w:t xml:space="preserve"> here</w:t>
      </w:r>
      <w:r w:rsidR="00902AF9">
        <w:rPr>
          <w:b/>
          <w:i/>
        </w:rPr>
        <w:t>:  Front left, Front right, Back left, Back right</w:t>
      </w:r>
      <w:r w:rsidR="00902AF9" w:rsidRPr="00D55FD7">
        <w:rPr>
          <w:b/>
          <w:i/>
        </w:rPr>
        <w:t>]</w:t>
      </w:r>
    </w:p>
    <w:p w14:paraId="0108A81C" w14:textId="4425F690" w:rsidR="00C53EE0" w:rsidRDefault="00C53EE0" w:rsidP="003B2226">
      <w:pPr>
        <w:pStyle w:val="SOPChecklist"/>
      </w:pPr>
      <w:r>
        <w:t xml:space="preserve">Carts, dollies, or a forklift is available, as needed, to unload and carry boxes and pallets to designated location. Produce boxes are not placed directly on the ground. </w:t>
      </w:r>
    </w:p>
    <w:p w14:paraId="273C5CD0" w14:textId="18F0EEDD" w:rsidR="00E71C68" w:rsidRDefault="00902AF9" w:rsidP="00E02D0F">
      <w:pPr>
        <w:pStyle w:val="SOPChecklist"/>
      </w:pPr>
      <w:r>
        <w:t>D</w:t>
      </w:r>
      <w:r w:rsidR="00E71C68">
        <w:t>elivery</w:t>
      </w:r>
      <w:r>
        <w:t xml:space="preserve"> is documented</w:t>
      </w:r>
      <w:r w:rsidR="00E71C68">
        <w:t xml:space="preserve"> on shipping log sheet. </w:t>
      </w:r>
    </w:p>
    <w:p w14:paraId="51C16F61" w14:textId="7E00B3C6" w:rsidR="00F47271" w:rsidRDefault="0080611E" w:rsidP="00F47271">
      <w:pPr>
        <w:pStyle w:val="SOPText"/>
        <w:rPr>
          <w:sz w:val="20"/>
          <w:szCs w:val="20"/>
        </w:rPr>
      </w:pPr>
      <w:r>
        <w:rPr>
          <w:sz w:val="20"/>
          <w:szCs w:val="20"/>
        </w:rPr>
        <w:br/>
      </w:r>
      <w:r w:rsidR="00F47271" w:rsidRPr="00F47271">
        <w:rPr>
          <w:sz w:val="20"/>
          <w:szCs w:val="20"/>
        </w:rPr>
        <w:t>This checklist is modified from information found in As</w:t>
      </w:r>
      <w:r w:rsidR="00F22BD0">
        <w:rPr>
          <w:sz w:val="20"/>
          <w:szCs w:val="20"/>
        </w:rPr>
        <w:t>hby</w:t>
      </w:r>
      <w:r w:rsidR="00F47271" w:rsidRPr="00F47271">
        <w:rPr>
          <w:sz w:val="20"/>
          <w:szCs w:val="20"/>
        </w:rPr>
        <w:t xml:space="preserve"> BH. </w:t>
      </w:r>
      <w:r w:rsidR="00F47271" w:rsidRPr="008B2B56">
        <w:rPr>
          <w:i/>
          <w:sz w:val="20"/>
          <w:szCs w:val="20"/>
        </w:rPr>
        <w:t>Protecting Perishable Foods During Transport by Truck</w:t>
      </w:r>
      <w:r w:rsidR="00F47271" w:rsidRPr="00F47271">
        <w:rPr>
          <w:sz w:val="20"/>
          <w:szCs w:val="20"/>
        </w:rPr>
        <w:t>. U.S. Department of Agriculture, Agricultural Marketing Service, September 1995, rep</w:t>
      </w:r>
      <w:r w:rsidR="00F22BD0">
        <w:rPr>
          <w:sz w:val="20"/>
          <w:szCs w:val="20"/>
        </w:rPr>
        <w:t>rinted July 2006. Available from</w:t>
      </w:r>
      <w:r w:rsidR="00F47271" w:rsidRPr="00F47271">
        <w:rPr>
          <w:sz w:val="20"/>
          <w:szCs w:val="20"/>
        </w:rPr>
        <w:t>:</w:t>
      </w:r>
      <w:r w:rsidR="00F22BD0">
        <w:rPr>
          <w:sz w:val="20"/>
          <w:szCs w:val="20"/>
        </w:rPr>
        <w:t xml:space="preserve"> </w:t>
      </w:r>
      <w:hyperlink r:id="rId8" w:history="1">
        <w:r w:rsidR="00277527" w:rsidRPr="00E37E23">
          <w:rPr>
            <w:rStyle w:val="Hyperlink"/>
            <w:sz w:val="20"/>
            <w:szCs w:val="20"/>
          </w:rPr>
          <w:t>https://www.ams.usda.gov/sites/default/files/media/TransportPerishableFoodsbyTruck%5B1%5D.pdf</w:t>
        </w:r>
      </w:hyperlink>
      <w:r w:rsidR="00277527">
        <w:rPr>
          <w:sz w:val="20"/>
          <w:szCs w:val="20"/>
        </w:rPr>
        <w:t xml:space="preserve"> </w:t>
      </w:r>
    </w:p>
    <w:p w14:paraId="7BFDAFAF" w14:textId="4E49B70C" w:rsidR="00277527" w:rsidRDefault="00277527" w:rsidP="00F47271">
      <w:pPr>
        <w:pStyle w:val="SOPText"/>
        <w:rPr>
          <w:sz w:val="20"/>
          <w:szCs w:val="20"/>
        </w:rPr>
      </w:pPr>
    </w:p>
    <w:p w14:paraId="09AD2BB4" w14:textId="77777777" w:rsidR="00277527" w:rsidRPr="003D53A3" w:rsidRDefault="00277527" w:rsidP="00277527">
      <w:pPr>
        <w:pStyle w:val="SOPTex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Confidential Record</w:t>
      </w:r>
    </w:p>
    <w:p w14:paraId="7D00258A" w14:textId="77777777" w:rsidR="00277527" w:rsidRPr="00F47271" w:rsidRDefault="00277527" w:rsidP="00F47271">
      <w:pPr>
        <w:pStyle w:val="SOPText"/>
        <w:rPr>
          <w:sz w:val="20"/>
          <w:szCs w:val="20"/>
        </w:rPr>
      </w:pPr>
    </w:p>
    <w:sectPr w:rsidR="00277527" w:rsidRPr="00F47271" w:rsidSect="005A3931">
      <w:footerReference w:type="even" r:id="rId9"/>
      <w:footerReference w:type="default" r:id="rId10"/>
      <w:pgSz w:w="12240" w:h="15840"/>
      <w:pgMar w:top="756" w:right="720" w:bottom="720" w:left="1080" w:header="495" w:footer="432" w:gutter="0"/>
      <w:pgNumType w:star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CE5B3" w14:textId="77777777" w:rsidR="001D4A2E" w:rsidRDefault="001D4A2E" w:rsidP="001E69EE">
      <w:pPr>
        <w:spacing w:after="0" w:line="240" w:lineRule="auto"/>
      </w:pPr>
      <w:r>
        <w:separator/>
      </w:r>
    </w:p>
  </w:endnote>
  <w:endnote w:type="continuationSeparator" w:id="0">
    <w:p w14:paraId="649E2756" w14:textId="77777777" w:rsidR="001D4A2E" w:rsidRDefault="001D4A2E" w:rsidP="001E6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Light"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 Pro"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 Pro">
    <w:panose1 w:val="02040503050306090203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ヒラギノ角ゴ Pro W3">
    <w:panose1 w:val="020B0300000000000000"/>
    <w:charset w:val="80"/>
    <w:family w:val="auto"/>
    <w:pitch w:val="variable"/>
    <w:sig w:usb0="E00002FF" w:usb1="7AC7FFFF" w:usb2="00000012" w:usb3="00000000" w:csb0="0002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27EBE" w14:textId="77777777" w:rsidR="00F5510D" w:rsidRPr="00FE63D9" w:rsidRDefault="001D4A2E" w:rsidP="00F5510D">
    <w:pPr>
      <w:pStyle w:val="Footer"/>
      <w:tabs>
        <w:tab w:val="clear" w:pos="4680"/>
        <w:tab w:val="clear" w:pos="9360"/>
        <w:tab w:val="right" w:pos="10440"/>
      </w:tabs>
      <w:jc w:val="center"/>
      <w:rPr>
        <w:rFonts w:cstheme="minorHAnsi"/>
        <w:b/>
        <w:sz w:val="20"/>
        <w:szCs w:val="20"/>
      </w:rPr>
    </w:pPr>
    <w:sdt>
      <w:sdtPr>
        <w:rPr>
          <w:rFonts w:cstheme="minorHAnsi"/>
          <w:noProof/>
          <w:sz w:val="20"/>
          <w:szCs w:val="20"/>
        </w:rPr>
        <w:id w:val="-2136628504"/>
        <w:docPartObj>
          <w:docPartGallery w:val="Page Numbers (Bottom of Page)"/>
          <w:docPartUnique/>
        </w:docPartObj>
      </w:sdtPr>
      <w:sdtEndPr/>
      <w:sdtContent>
        <w:r w:rsidR="00F5510D" w:rsidRPr="00FE63D9">
          <w:rPr>
            <w:rFonts w:eastAsia="Times New Roman" w:cstheme="minorHAnsi"/>
            <w:color w:val="000000"/>
            <w:sz w:val="20"/>
            <w:szCs w:val="20"/>
          </w:rPr>
          <w:t xml:space="preserve">On-Farm Decision Tree Project. E.A. </w:t>
        </w:r>
        <w:proofErr w:type="spellStart"/>
        <w:r w:rsidR="00F5510D" w:rsidRPr="00FE63D9">
          <w:rPr>
            <w:rFonts w:eastAsia="Times New Roman" w:cstheme="minorHAnsi"/>
            <w:color w:val="000000"/>
            <w:sz w:val="20"/>
            <w:szCs w:val="20"/>
          </w:rPr>
          <w:t>Bihn</w:t>
        </w:r>
        <w:proofErr w:type="spellEnd"/>
        <w:r w:rsidR="00F5510D" w:rsidRPr="00FE63D9">
          <w:rPr>
            <w:rFonts w:eastAsia="Times New Roman" w:cstheme="minorHAnsi"/>
            <w:color w:val="000000"/>
            <w:sz w:val="20"/>
            <w:szCs w:val="20"/>
          </w:rPr>
          <w:t xml:space="preserve">, M.A. </w:t>
        </w:r>
        <w:proofErr w:type="spellStart"/>
        <w:r w:rsidR="00F5510D" w:rsidRPr="00FE63D9">
          <w:rPr>
            <w:rFonts w:eastAsia="Times New Roman" w:cstheme="minorHAnsi"/>
            <w:color w:val="000000"/>
            <w:sz w:val="20"/>
            <w:szCs w:val="20"/>
          </w:rPr>
          <w:t>Schermann</w:t>
        </w:r>
        <w:proofErr w:type="spellEnd"/>
        <w:r w:rsidR="00F5510D" w:rsidRPr="00FE63D9">
          <w:rPr>
            <w:rFonts w:eastAsia="Times New Roman" w:cstheme="minorHAnsi"/>
            <w:color w:val="000000"/>
            <w:sz w:val="20"/>
            <w:szCs w:val="20"/>
          </w:rPr>
          <w:t xml:space="preserve">, A.L. </w:t>
        </w:r>
        <w:proofErr w:type="spellStart"/>
        <w:r w:rsidR="00F5510D" w:rsidRPr="00FE63D9">
          <w:rPr>
            <w:rFonts w:eastAsia="Times New Roman" w:cstheme="minorHAnsi"/>
            <w:color w:val="000000"/>
            <w:sz w:val="20"/>
            <w:szCs w:val="20"/>
          </w:rPr>
          <w:t>Wszelaki</w:t>
        </w:r>
        <w:proofErr w:type="spellEnd"/>
        <w:r w:rsidR="00F5510D" w:rsidRPr="00FE63D9">
          <w:rPr>
            <w:rFonts w:eastAsia="Times New Roman" w:cstheme="minorHAnsi"/>
            <w:color w:val="000000"/>
            <w:sz w:val="20"/>
            <w:szCs w:val="20"/>
          </w:rPr>
          <w:t xml:space="preserve">, G.L. Wall, and S.K. Amundson, 2014. Updated 2020 by L.E. </w:t>
        </w:r>
        <w:proofErr w:type="spellStart"/>
        <w:r w:rsidR="00F5510D" w:rsidRPr="00FE63D9">
          <w:rPr>
            <w:rFonts w:eastAsia="Times New Roman" w:cstheme="minorHAnsi"/>
            <w:color w:val="000000"/>
            <w:sz w:val="20"/>
            <w:szCs w:val="20"/>
          </w:rPr>
          <w:t>Acuña</w:t>
        </w:r>
        <w:proofErr w:type="spellEnd"/>
        <w:r w:rsidR="00F5510D" w:rsidRPr="00FE63D9">
          <w:rPr>
            <w:rFonts w:eastAsia="Times New Roman" w:cstheme="minorHAnsi"/>
            <w:color w:val="000000"/>
            <w:sz w:val="20"/>
            <w:szCs w:val="20"/>
          </w:rPr>
          <w:t xml:space="preserve">-Maldonado, E.A. </w:t>
        </w:r>
        <w:proofErr w:type="spellStart"/>
        <w:r w:rsidR="00F5510D" w:rsidRPr="00FE63D9">
          <w:rPr>
            <w:rFonts w:eastAsia="Times New Roman" w:cstheme="minorHAnsi"/>
            <w:color w:val="000000"/>
            <w:sz w:val="20"/>
            <w:szCs w:val="20"/>
          </w:rPr>
          <w:t>Bihn</w:t>
        </w:r>
        <w:proofErr w:type="spellEnd"/>
        <w:r w:rsidR="00F5510D" w:rsidRPr="00FE63D9">
          <w:rPr>
            <w:rFonts w:eastAsia="Times New Roman" w:cstheme="minorHAnsi"/>
            <w:color w:val="000000"/>
            <w:sz w:val="20"/>
            <w:szCs w:val="20"/>
          </w:rPr>
          <w:t xml:space="preserve">, D.P. Clements, C.L. Fisk, T.P. Saunders, D.M. </w:t>
        </w:r>
        <w:proofErr w:type="spellStart"/>
        <w:r w:rsidR="00F5510D" w:rsidRPr="00FE63D9">
          <w:rPr>
            <w:rFonts w:eastAsia="Times New Roman" w:cstheme="minorHAnsi"/>
            <w:color w:val="000000"/>
            <w:sz w:val="20"/>
            <w:szCs w:val="20"/>
          </w:rPr>
          <w:t>Stoeckel</w:t>
        </w:r>
        <w:proofErr w:type="spellEnd"/>
        <w:r w:rsidR="00F5510D" w:rsidRPr="00FE63D9">
          <w:rPr>
            <w:rFonts w:eastAsia="Times New Roman" w:cstheme="minorHAnsi"/>
            <w:color w:val="000000"/>
            <w:sz w:val="20"/>
            <w:szCs w:val="20"/>
          </w:rPr>
          <w:t xml:space="preserve">, G.L. Wall, and K. Woods. </w:t>
        </w:r>
        <w:hyperlink r:id="rId1" w:history="1">
          <w:r w:rsidR="00F5510D" w:rsidRPr="00FE63D9">
            <w:rPr>
              <w:rStyle w:val="Hyperlink"/>
              <w:rFonts w:eastAsia="Times New Roman" w:cstheme="minorHAnsi"/>
              <w:sz w:val="20"/>
              <w:szCs w:val="20"/>
            </w:rPr>
            <w:t>https://</w:t>
          </w:r>
          <w:proofErr w:type="spellStart"/>
          <w:r w:rsidR="00F5510D" w:rsidRPr="00FE63D9">
            <w:rPr>
              <w:rStyle w:val="Hyperlink"/>
              <w:rFonts w:eastAsia="Times New Roman" w:cstheme="minorHAnsi"/>
              <w:sz w:val="20"/>
              <w:szCs w:val="20"/>
            </w:rPr>
            <w:t>gaps.cornell.edu</w:t>
          </w:r>
          <w:proofErr w:type="spellEnd"/>
        </w:hyperlink>
        <w:r w:rsidR="00F5510D" w:rsidRPr="00FE63D9">
          <w:rPr>
            <w:rFonts w:eastAsia="Times New Roman" w:cstheme="minorHAnsi"/>
            <w:color w:val="000000"/>
            <w:sz w:val="20"/>
            <w:szCs w:val="20"/>
          </w:rPr>
          <w:t xml:space="preserve"> </w:t>
        </w:r>
        <w:r w:rsidR="00F5510D" w:rsidRPr="00FE63D9">
          <w:rPr>
            <w:rFonts w:cstheme="minorHAnsi"/>
            <w:noProof/>
            <w:sz w:val="20"/>
            <w:szCs w:val="20"/>
          </w:rPr>
          <w:t xml:space="preserve"> </w:t>
        </w:r>
      </w:sdtContent>
    </w:sdt>
  </w:p>
  <w:p w14:paraId="46E4F464" w14:textId="77777777" w:rsidR="00F5510D" w:rsidRDefault="00F551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957C5" w14:textId="055725EE" w:rsidR="005F5945" w:rsidRPr="00FE63D9" w:rsidRDefault="001D4A2E" w:rsidP="00F22BD0">
    <w:pPr>
      <w:pStyle w:val="Footer"/>
      <w:tabs>
        <w:tab w:val="clear" w:pos="4680"/>
        <w:tab w:val="clear" w:pos="9360"/>
        <w:tab w:val="right" w:pos="10440"/>
      </w:tabs>
      <w:jc w:val="center"/>
      <w:rPr>
        <w:rFonts w:cstheme="minorHAnsi"/>
        <w:b/>
        <w:sz w:val="20"/>
        <w:szCs w:val="20"/>
      </w:rPr>
    </w:pPr>
    <w:sdt>
      <w:sdtPr>
        <w:rPr>
          <w:rFonts w:cstheme="minorHAnsi"/>
          <w:noProof/>
          <w:sz w:val="20"/>
          <w:szCs w:val="20"/>
        </w:rPr>
        <w:id w:val="-787437488"/>
        <w:docPartObj>
          <w:docPartGallery w:val="Page Numbers (Bottom of Page)"/>
          <w:docPartUnique/>
        </w:docPartObj>
      </w:sdtPr>
      <w:sdtEndPr/>
      <w:sdtContent>
        <w:r w:rsidR="00F22BD0" w:rsidRPr="00FE63D9">
          <w:rPr>
            <w:rFonts w:eastAsia="Times New Roman" w:cstheme="minorHAnsi"/>
            <w:color w:val="000000"/>
            <w:sz w:val="20"/>
            <w:szCs w:val="20"/>
          </w:rPr>
          <w:t xml:space="preserve">On-Farm Decision Tree Project. E.A. </w:t>
        </w:r>
        <w:proofErr w:type="spellStart"/>
        <w:r w:rsidR="00F22BD0" w:rsidRPr="00FE63D9">
          <w:rPr>
            <w:rFonts w:eastAsia="Times New Roman" w:cstheme="minorHAnsi"/>
            <w:color w:val="000000"/>
            <w:sz w:val="20"/>
            <w:szCs w:val="20"/>
          </w:rPr>
          <w:t>Bihn</w:t>
        </w:r>
        <w:proofErr w:type="spellEnd"/>
        <w:r w:rsidR="00F22BD0" w:rsidRPr="00FE63D9">
          <w:rPr>
            <w:rFonts w:eastAsia="Times New Roman" w:cstheme="minorHAnsi"/>
            <w:color w:val="000000"/>
            <w:sz w:val="20"/>
            <w:szCs w:val="20"/>
          </w:rPr>
          <w:t xml:space="preserve">, M.A. </w:t>
        </w:r>
        <w:proofErr w:type="spellStart"/>
        <w:r w:rsidR="00F22BD0" w:rsidRPr="00FE63D9">
          <w:rPr>
            <w:rFonts w:eastAsia="Times New Roman" w:cstheme="minorHAnsi"/>
            <w:color w:val="000000"/>
            <w:sz w:val="20"/>
            <w:szCs w:val="20"/>
          </w:rPr>
          <w:t>Schermann</w:t>
        </w:r>
        <w:proofErr w:type="spellEnd"/>
        <w:r w:rsidR="00F22BD0" w:rsidRPr="00FE63D9">
          <w:rPr>
            <w:rFonts w:eastAsia="Times New Roman" w:cstheme="minorHAnsi"/>
            <w:color w:val="000000"/>
            <w:sz w:val="20"/>
            <w:szCs w:val="20"/>
          </w:rPr>
          <w:t xml:space="preserve">, A.L. </w:t>
        </w:r>
        <w:proofErr w:type="spellStart"/>
        <w:r w:rsidR="00F22BD0" w:rsidRPr="00FE63D9">
          <w:rPr>
            <w:rFonts w:eastAsia="Times New Roman" w:cstheme="minorHAnsi"/>
            <w:color w:val="000000"/>
            <w:sz w:val="20"/>
            <w:szCs w:val="20"/>
          </w:rPr>
          <w:t>Wszelaki</w:t>
        </w:r>
        <w:proofErr w:type="spellEnd"/>
        <w:r w:rsidR="00F22BD0" w:rsidRPr="00FE63D9">
          <w:rPr>
            <w:rFonts w:eastAsia="Times New Roman" w:cstheme="minorHAnsi"/>
            <w:color w:val="000000"/>
            <w:sz w:val="20"/>
            <w:szCs w:val="20"/>
          </w:rPr>
          <w:t>, G.L. Wall, and S.K. Amundson, 2014. Updated 2020 by L.E. Acuña-Maldonado, E.A. Bihn, D.P. Clements, C.L. Fisk, T.P. Saunders, D.M. Stoeckel, G.L. Wall, and K. Woods.</w:t>
        </w:r>
        <w:r w:rsidR="00FE63D9" w:rsidRPr="00FE63D9">
          <w:rPr>
            <w:rFonts w:eastAsia="Times New Roman" w:cstheme="minorHAnsi"/>
            <w:color w:val="000000"/>
            <w:sz w:val="20"/>
            <w:szCs w:val="20"/>
          </w:rPr>
          <w:t xml:space="preserve"> </w:t>
        </w:r>
        <w:hyperlink r:id="rId1" w:history="1">
          <w:r w:rsidR="00FE63D9" w:rsidRPr="00FE63D9">
            <w:rPr>
              <w:rStyle w:val="Hyperlink"/>
              <w:rFonts w:eastAsia="Times New Roman" w:cstheme="minorHAnsi"/>
              <w:sz w:val="20"/>
              <w:szCs w:val="20"/>
            </w:rPr>
            <w:t>https://</w:t>
          </w:r>
          <w:proofErr w:type="spellStart"/>
          <w:r w:rsidR="00FE63D9" w:rsidRPr="00FE63D9">
            <w:rPr>
              <w:rStyle w:val="Hyperlink"/>
              <w:rFonts w:eastAsia="Times New Roman" w:cstheme="minorHAnsi"/>
              <w:sz w:val="20"/>
              <w:szCs w:val="20"/>
            </w:rPr>
            <w:t>gaps.cornell.edu</w:t>
          </w:r>
          <w:proofErr w:type="spellEnd"/>
        </w:hyperlink>
        <w:r w:rsidR="00FE63D9" w:rsidRPr="00FE63D9">
          <w:rPr>
            <w:rFonts w:eastAsia="Times New Roman" w:cstheme="minorHAnsi"/>
            <w:color w:val="000000"/>
            <w:sz w:val="20"/>
            <w:szCs w:val="20"/>
          </w:rPr>
          <w:t xml:space="preserve"> </w:t>
        </w:r>
        <w:r w:rsidR="00FE63D9" w:rsidRPr="00FE63D9">
          <w:rPr>
            <w:rFonts w:cstheme="minorHAnsi"/>
            <w:noProof/>
            <w:sz w:val="20"/>
            <w:szCs w:val="20"/>
          </w:rPr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A3302" w14:textId="77777777" w:rsidR="001D4A2E" w:rsidRDefault="001D4A2E" w:rsidP="001E69EE">
      <w:pPr>
        <w:spacing w:after="0" w:line="240" w:lineRule="auto"/>
      </w:pPr>
      <w:r>
        <w:separator/>
      </w:r>
    </w:p>
  </w:footnote>
  <w:footnote w:type="continuationSeparator" w:id="0">
    <w:p w14:paraId="3C1CE3AF" w14:textId="77777777" w:rsidR="001D4A2E" w:rsidRDefault="001D4A2E" w:rsidP="001E69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36B9D"/>
    <w:multiLevelType w:val="hybridMultilevel"/>
    <w:tmpl w:val="67A229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841C3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D199A"/>
    <w:multiLevelType w:val="hybridMultilevel"/>
    <w:tmpl w:val="95E86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52BAE"/>
    <w:multiLevelType w:val="hybridMultilevel"/>
    <w:tmpl w:val="BC886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11CF9"/>
    <w:multiLevelType w:val="hybridMultilevel"/>
    <w:tmpl w:val="4E6855C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211CE1"/>
    <w:multiLevelType w:val="hybridMultilevel"/>
    <w:tmpl w:val="43DCA134"/>
    <w:lvl w:ilvl="0" w:tplc="C3E0EB3C">
      <w:start w:val="1"/>
      <w:numFmt w:val="bullet"/>
      <w:pStyle w:val="SOPChecklist"/>
      <w:lvlText w:val="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642F5F"/>
    <w:multiLevelType w:val="hybridMultilevel"/>
    <w:tmpl w:val="0290BCA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E32716C"/>
    <w:multiLevelType w:val="hybridMultilevel"/>
    <w:tmpl w:val="F3FCA15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2EA656DD"/>
    <w:multiLevelType w:val="hybridMultilevel"/>
    <w:tmpl w:val="5232D3F2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8" w15:restartNumberingAfterBreak="0">
    <w:nsid w:val="3C38734F"/>
    <w:multiLevelType w:val="hybridMultilevel"/>
    <w:tmpl w:val="DCAEC3B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C443B22"/>
    <w:multiLevelType w:val="hybridMultilevel"/>
    <w:tmpl w:val="0CB25B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953D80"/>
    <w:multiLevelType w:val="hybridMultilevel"/>
    <w:tmpl w:val="2C0ACD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C924AF"/>
    <w:multiLevelType w:val="hybridMultilevel"/>
    <w:tmpl w:val="FA448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D569CE"/>
    <w:multiLevelType w:val="hybridMultilevel"/>
    <w:tmpl w:val="951E3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B07D57"/>
    <w:multiLevelType w:val="hybridMultilevel"/>
    <w:tmpl w:val="FF307A66"/>
    <w:lvl w:ilvl="0" w:tplc="77FA3642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4" w15:restartNumberingAfterBreak="0">
    <w:nsid w:val="5A9542A0"/>
    <w:multiLevelType w:val="hybridMultilevel"/>
    <w:tmpl w:val="924C0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FC64E9"/>
    <w:multiLevelType w:val="hybridMultilevel"/>
    <w:tmpl w:val="26444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156E79"/>
    <w:multiLevelType w:val="hybridMultilevel"/>
    <w:tmpl w:val="CE645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4A3D2E"/>
    <w:multiLevelType w:val="hybridMultilevel"/>
    <w:tmpl w:val="A79E06EE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791F7CB4"/>
    <w:multiLevelType w:val="hybridMultilevel"/>
    <w:tmpl w:val="AD062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955F70"/>
    <w:multiLevelType w:val="hybridMultilevel"/>
    <w:tmpl w:val="33D0289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17"/>
  </w:num>
  <w:num w:numId="5">
    <w:abstractNumId w:val="5"/>
  </w:num>
  <w:num w:numId="6">
    <w:abstractNumId w:val="1"/>
  </w:num>
  <w:num w:numId="7">
    <w:abstractNumId w:val="13"/>
  </w:num>
  <w:num w:numId="8">
    <w:abstractNumId w:val="12"/>
  </w:num>
  <w:num w:numId="9">
    <w:abstractNumId w:val="9"/>
  </w:num>
  <w:num w:numId="10">
    <w:abstractNumId w:val="3"/>
  </w:num>
  <w:num w:numId="11">
    <w:abstractNumId w:val="16"/>
  </w:num>
  <w:num w:numId="12">
    <w:abstractNumId w:val="0"/>
  </w:num>
  <w:num w:numId="13">
    <w:abstractNumId w:val="14"/>
  </w:num>
  <w:num w:numId="14">
    <w:abstractNumId w:val="10"/>
  </w:num>
  <w:num w:numId="15">
    <w:abstractNumId w:val="19"/>
  </w:num>
  <w:num w:numId="16">
    <w:abstractNumId w:val="4"/>
  </w:num>
  <w:num w:numId="17">
    <w:abstractNumId w:val="11"/>
  </w:num>
  <w:num w:numId="18">
    <w:abstractNumId w:val="2"/>
  </w:num>
  <w:num w:numId="19">
    <w:abstractNumId w:val="18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011"/>
    <w:rsid w:val="0000510F"/>
    <w:rsid w:val="0001563B"/>
    <w:rsid w:val="000172E2"/>
    <w:rsid w:val="000249F9"/>
    <w:rsid w:val="00026907"/>
    <w:rsid w:val="00033F10"/>
    <w:rsid w:val="000360C1"/>
    <w:rsid w:val="0004102D"/>
    <w:rsid w:val="00060530"/>
    <w:rsid w:val="000712E8"/>
    <w:rsid w:val="00075F9B"/>
    <w:rsid w:val="000A0144"/>
    <w:rsid w:val="000A7592"/>
    <w:rsid w:val="000B510D"/>
    <w:rsid w:val="000C42C4"/>
    <w:rsid w:val="000D446C"/>
    <w:rsid w:val="000D5A0D"/>
    <w:rsid w:val="000D695E"/>
    <w:rsid w:val="000E145E"/>
    <w:rsid w:val="000E77D3"/>
    <w:rsid w:val="000F4CF4"/>
    <w:rsid w:val="00106ED4"/>
    <w:rsid w:val="001074AA"/>
    <w:rsid w:val="0011725D"/>
    <w:rsid w:val="00131100"/>
    <w:rsid w:val="0013200E"/>
    <w:rsid w:val="00134752"/>
    <w:rsid w:val="00140385"/>
    <w:rsid w:val="001431D0"/>
    <w:rsid w:val="001456C4"/>
    <w:rsid w:val="0014737E"/>
    <w:rsid w:val="00155D45"/>
    <w:rsid w:val="00162BCF"/>
    <w:rsid w:val="00162CE7"/>
    <w:rsid w:val="00164126"/>
    <w:rsid w:val="001656DE"/>
    <w:rsid w:val="0017184A"/>
    <w:rsid w:val="001848C4"/>
    <w:rsid w:val="00190E83"/>
    <w:rsid w:val="001A1CF7"/>
    <w:rsid w:val="001A3A22"/>
    <w:rsid w:val="001C69DD"/>
    <w:rsid w:val="001D2EF2"/>
    <w:rsid w:val="001D4A2E"/>
    <w:rsid w:val="001E4B0D"/>
    <w:rsid w:val="001E69EE"/>
    <w:rsid w:val="00202575"/>
    <w:rsid w:val="00213878"/>
    <w:rsid w:val="00225E2B"/>
    <w:rsid w:val="00251896"/>
    <w:rsid w:val="002545F9"/>
    <w:rsid w:val="00264ECE"/>
    <w:rsid w:val="00271C65"/>
    <w:rsid w:val="00277527"/>
    <w:rsid w:val="00282DDC"/>
    <w:rsid w:val="00283570"/>
    <w:rsid w:val="002902F0"/>
    <w:rsid w:val="00293C9F"/>
    <w:rsid w:val="002A1295"/>
    <w:rsid w:val="002A21DF"/>
    <w:rsid w:val="002A55EF"/>
    <w:rsid w:val="002B00AC"/>
    <w:rsid w:val="002B0382"/>
    <w:rsid w:val="002B0A40"/>
    <w:rsid w:val="002B2A22"/>
    <w:rsid w:val="002B30A3"/>
    <w:rsid w:val="002C1FF1"/>
    <w:rsid w:val="002D751F"/>
    <w:rsid w:val="002E05BB"/>
    <w:rsid w:val="002E2233"/>
    <w:rsid w:val="002E6DF6"/>
    <w:rsid w:val="00304D54"/>
    <w:rsid w:val="00305F08"/>
    <w:rsid w:val="00312186"/>
    <w:rsid w:val="003135DC"/>
    <w:rsid w:val="003176C0"/>
    <w:rsid w:val="00321559"/>
    <w:rsid w:val="003260DF"/>
    <w:rsid w:val="00326866"/>
    <w:rsid w:val="0033273C"/>
    <w:rsid w:val="003424EA"/>
    <w:rsid w:val="003456E4"/>
    <w:rsid w:val="00350D46"/>
    <w:rsid w:val="00375407"/>
    <w:rsid w:val="00382C01"/>
    <w:rsid w:val="003841C6"/>
    <w:rsid w:val="003A6E01"/>
    <w:rsid w:val="003B2226"/>
    <w:rsid w:val="003B37FD"/>
    <w:rsid w:val="003C204F"/>
    <w:rsid w:val="003D32CB"/>
    <w:rsid w:val="003F305F"/>
    <w:rsid w:val="00413A6A"/>
    <w:rsid w:val="00413B96"/>
    <w:rsid w:val="004202AB"/>
    <w:rsid w:val="004239E7"/>
    <w:rsid w:val="00425DEC"/>
    <w:rsid w:val="00437B4E"/>
    <w:rsid w:val="004440D0"/>
    <w:rsid w:val="0044738A"/>
    <w:rsid w:val="00454A4E"/>
    <w:rsid w:val="00463CDA"/>
    <w:rsid w:val="00465796"/>
    <w:rsid w:val="00466963"/>
    <w:rsid w:val="00481A9B"/>
    <w:rsid w:val="004A0D33"/>
    <w:rsid w:val="004A1BFA"/>
    <w:rsid w:val="004B1108"/>
    <w:rsid w:val="004B1CB4"/>
    <w:rsid w:val="004B78AB"/>
    <w:rsid w:val="004D1B32"/>
    <w:rsid w:val="004D6338"/>
    <w:rsid w:val="004F101D"/>
    <w:rsid w:val="00513C2B"/>
    <w:rsid w:val="00522FD2"/>
    <w:rsid w:val="00524B39"/>
    <w:rsid w:val="00536D02"/>
    <w:rsid w:val="00540163"/>
    <w:rsid w:val="00540CAC"/>
    <w:rsid w:val="00547BD7"/>
    <w:rsid w:val="005719E8"/>
    <w:rsid w:val="0058220A"/>
    <w:rsid w:val="00582D08"/>
    <w:rsid w:val="0058374D"/>
    <w:rsid w:val="00594C76"/>
    <w:rsid w:val="005A3931"/>
    <w:rsid w:val="005B3220"/>
    <w:rsid w:val="005C60B6"/>
    <w:rsid w:val="005E0EF4"/>
    <w:rsid w:val="005E1822"/>
    <w:rsid w:val="005E7C1C"/>
    <w:rsid w:val="005F5945"/>
    <w:rsid w:val="006014BD"/>
    <w:rsid w:val="006101DC"/>
    <w:rsid w:val="00611889"/>
    <w:rsid w:val="00612301"/>
    <w:rsid w:val="0062657E"/>
    <w:rsid w:val="00633D9A"/>
    <w:rsid w:val="00664832"/>
    <w:rsid w:val="00670724"/>
    <w:rsid w:val="00680CED"/>
    <w:rsid w:val="00682C80"/>
    <w:rsid w:val="006B2971"/>
    <w:rsid w:val="006B5044"/>
    <w:rsid w:val="006B7549"/>
    <w:rsid w:val="006C2BA3"/>
    <w:rsid w:val="006D288F"/>
    <w:rsid w:val="006E7DA0"/>
    <w:rsid w:val="007015AB"/>
    <w:rsid w:val="00702AB5"/>
    <w:rsid w:val="00713C66"/>
    <w:rsid w:val="00717312"/>
    <w:rsid w:val="00725287"/>
    <w:rsid w:val="00733868"/>
    <w:rsid w:val="00753A34"/>
    <w:rsid w:val="00757D31"/>
    <w:rsid w:val="00775AB9"/>
    <w:rsid w:val="00775C3B"/>
    <w:rsid w:val="00792C81"/>
    <w:rsid w:val="00796E65"/>
    <w:rsid w:val="007A3BCE"/>
    <w:rsid w:val="007B060C"/>
    <w:rsid w:val="007B1F9F"/>
    <w:rsid w:val="007C026F"/>
    <w:rsid w:val="007C40BA"/>
    <w:rsid w:val="007E0FFC"/>
    <w:rsid w:val="007F1EC7"/>
    <w:rsid w:val="007F264A"/>
    <w:rsid w:val="007F6DCF"/>
    <w:rsid w:val="0080611E"/>
    <w:rsid w:val="00820242"/>
    <w:rsid w:val="00822C41"/>
    <w:rsid w:val="0082454C"/>
    <w:rsid w:val="00832D41"/>
    <w:rsid w:val="00835825"/>
    <w:rsid w:val="00840A5C"/>
    <w:rsid w:val="008457B5"/>
    <w:rsid w:val="00851F8B"/>
    <w:rsid w:val="008858C3"/>
    <w:rsid w:val="008961FE"/>
    <w:rsid w:val="00896BFF"/>
    <w:rsid w:val="008A0837"/>
    <w:rsid w:val="008A6AC0"/>
    <w:rsid w:val="008B2B56"/>
    <w:rsid w:val="008B5004"/>
    <w:rsid w:val="008B6141"/>
    <w:rsid w:val="008C11BE"/>
    <w:rsid w:val="008D4B73"/>
    <w:rsid w:val="008D7CC9"/>
    <w:rsid w:val="008E3C87"/>
    <w:rsid w:val="008E4149"/>
    <w:rsid w:val="008F1BC1"/>
    <w:rsid w:val="00902AF9"/>
    <w:rsid w:val="0090364B"/>
    <w:rsid w:val="0090596C"/>
    <w:rsid w:val="00914A7D"/>
    <w:rsid w:val="00920221"/>
    <w:rsid w:val="009276FD"/>
    <w:rsid w:val="00927D63"/>
    <w:rsid w:val="00947955"/>
    <w:rsid w:val="00950147"/>
    <w:rsid w:val="0095683D"/>
    <w:rsid w:val="00976328"/>
    <w:rsid w:val="00980D12"/>
    <w:rsid w:val="00986C8F"/>
    <w:rsid w:val="0099022E"/>
    <w:rsid w:val="009A3FB6"/>
    <w:rsid w:val="009C755A"/>
    <w:rsid w:val="009D401C"/>
    <w:rsid w:val="009E10B2"/>
    <w:rsid w:val="009E4FBF"/>
    <w:rsid w:val="009F2ABC"/>
    <w:rsid w:val="009F2F0A"/>
    <w:rsid w:val="00A03BB1"/>
    <w:rsid w:val="00A1278D"/>
    <w:rsid w:val="00A138AD"/>
    <w:rsid w:val="00A149CA"/>
    <w:rsid w:val="00A15E15"/>
    <w:rsid w:val="00A23F4A"/>
    <w:rsid w:val="00A30E08"/>
    <w:rsid w:val="00A321D2"/>
    <w:rsid w:val="00A3354A"/>
    <w:rsid w:val="00A50E8E"/>
    <w:rsid w:val="00A545AA"/>
    <w:rsid w:val="00A55BE1"/>
    <w:rsid w:val="00A57459"/>
    <w:rsid w:val="00A603EE"/>
    <w:rsid w:val="00A64D62"/>
    <w:rsid w:val="00A7361E"/>
    <w:rsid w:val="00A746C3"/>
    <w:rsid w:val="00A77A09"/>
    <w:rsid w:val="00A96DAD"/>
    <w:rsid w:val="00AB3A64"/>
    <w:rsid w:val="00AB64D4"/>
    <w:rsid w:val="00AB79A5"/>
    <w:rsid w:val="00AC2A4D"/>
    <w:rsid w:val="00AD149F"/>
    <w:rsid w:val="00AE2C6C"/>
    <w:rsid w:val="00AE55DE"/>
    <w:rsid w:val="00B017B5"/>
    <w:rsid w:val="00B06FD7"/>
    <w:rsid w:val="00B10FD4"/>
    <w:rsid w:val="00B13F56"/>
    <w:rsid w:val="00B15D71"/>
    <w:rsid w:val="00B173BC"/>
    <w:rsid w:val="00B45425"/>
    <w:rsid w:val="00B47444"/>
    <w:rsid w:val="00B61482"/>
    <w:rsid w:val="00B62889"/>
    <w:rsid w:val="00B66FA7"/>
    <w:rsid w:val="00B72EA6"/>
    <w:rsid w:val="00B73C13"/>
    <w:rsid w:val="00B74890"/>
    <w:rsid w:val="00B75D45"/>
    <w:rsid w:val="00B817DC"/>
    <w:rsid w:val="00B8607F"/>
    <w:rsid w:val="00B87E3F"/>
    <w:rsid w:val="00B93602"/>
    <w:rsid w:val="00B94012"/>
    <w:rsid w:val="00B94DDF"/>
    <w:rsid w:val="00B9774C"/>
    <w:rsid w:val="00BA1C25"/>
    <w:rsid w:val="00BB60DF"/>
    <w:rsid w:val="00BE7E2B"/>
    <w:rsid w:val="00BF1175"/>
    <w:rsid w:val="00C0225B"/>
    <w:rsid w:val="00C04359"/>
    <w:rsid w:val="00C05011"/>
    <w:rsid w:val="00C055C3"/>
    <w:rsid w:val="00C26FFB"/>
    <w:rsid w:val="00C3644E"/>
    <w:rsid w:val="00C45061"/>
    <w:rsid w:val="00C467F8"/>
    <w:rsid w:val="00C53EE0"/>
    <w:rsid w:val="00C71889"/>
    <w:rsid w:val="00C71951"/>
    <w:rsid w:val="00C7202E"/>
    <w:rsid w:val="00C7384F"/>
    <w:rsid w:val="00C77C61"/>
    <w:rsid w:val="00C77E53"/>
    <w:rsid w:val="00C84779"/>
    <w:rsid w:val="00C85DA6"/>
    <w:rsid w:val="00C86165"/>
    <w:rsid w:val="00CA3B32"/>
    <w:rsid w:val="00CB61AB"/>
    <w:rsid w:val="00CF0A16"/>
    <w:rsid w:val="00CF22E8"/>
    <w:rsid w:val="00CF4E14"/>
    <w:rsid w:val="00CF5C3F"/>
    <w:rsid w:val="00CF728B"/>
    <w:rsid w:val="00D002CC"/>
    <w:rsid w:val="00D0281F"/>
    <w:rsid w:val="00D07503"/>
    <w:rsid w:val="00D24167"/>
    <w:rsid w:val="00D448E7"/>
    <w:rsid w:val="00D51B78"/>
    <w:rsid w:val="00D55FD7"/>
    <w:rsid w:val="00D61B63"/>
    <w:rsid w:val="00D64DD8"/>
    <w:rsid w:val="00D65657"/>
    <w:rsid w:val="00D714F9"/>
    <w:rsid w:val="00D72456"/>
    <w:rsid w:val="00D836AB"/>
    <w:rsid w:val="00D8502B"/>
    <w:rsid w:val="00D860FF"/>
    <w:rsid w:val="00D95085"/>
    <w:rsid w:val="00D956E0"/>
    <w:rsid w:val="00D97B3B"/>
    <w:rsid w:val="00DA10CA"/>
    <w:rsid w:val="00DB1B64"/>
    <w:rsid w:val="00DB1C54"/>
    <w:rsid w:val="00DC2CD4"/>
    <w:rsid w:val="00DE149A"/>
    <w:rsid w:val="00DE3F8C"/>
    <w:rsid w:val="00DF7793"/>
    <w:rsid w:val="00E02D0F"/>
    <w:rsid w:val="00E23E29"/>
    <w:rsid w:val="00E24595"/>
    <w:rsid w:val="00E441EB"/>
    <w:rsid w:val="00E4486D"/>
    <w:rsid w:val="00E51439"/>
    <w:rsid w:val="00E6122F"/>
    <w:rsid w:val="00E64257"/>
    <w:rsid w:val="00E71C68"/>
    <w:rsid w:val="00E81921"/>
    <w:rsid w:val="00E82310"/>
    <w:rsid w:val="00E8273B"/>
    <w:rsid w:val="00E838E5"/>
    <w:rsid w:val="00E96DE5"/>
    <w:rsid w:val="00EA2E24"/>
    <w:rsid w:val="00EA3367"/>
    <w:rsid w:val="00EC30D6"/>
    <w:rsid w:val="00EC6D10"/>
    <w:rsid w:val="00ED4301"/>
    <w:rsid w:val="00EE7965"/>
    <w:rsid w:val="00EF2576"/>
    <w:rsid w:val="00EF59BF"/>
    <w:rsid w:val="00EF6995"/>
    <w:rsid w:val="00F00F31"/>
    <w:rsid w:val="00F042F1"/>
    <w:rsid w:val="00F04301"/>
    <w:rsid w:val="00F211C0"/>
    <w:rsid w:val="00F22BD0"/>
    <w:rsid w:val="00F22EE2"/>
    <w:rsid w:val="00F24453"/>
    <w:rsid w:val="00F339B6"/>
    <w:rsid w:val="00F47271"/>
    <w:rsid w:val="00F5510D"/>
    <w:rsid w:val="00F66DA6"/>
    <w:rsid w:val="00F71EAA"/>
    <w:rsid w:val="00F72458"/>
    <w:rsid w:val="00F72C07"/>
    <w:rsid w:val="00F77580"/>
    <w:rsid w:val="00F84EDC"/>
    <w:rsid w:val="00F8521F"/>
    <w:rsid w:val="00F9309C"/>
    <w:rsid w:val="00F94A59"/>
    <w:rsid w:val="00F95706"/>
    <w:rsid w:val="00FB051D"/>
    <w:rsid w:val="00FB11A0"/>
    <w:rsid w:val="00FB3283"/>
    <w:rsid w:val="00FB537D"/>
    <w:rsid w:val="00FB7F8B"/>
    <w:rsid w:val="00FC22FB"/>
    <w:rsid w:val="00FD06E2"/>
    <w:rsid w:val="00FD5023"/>
    <w:rsid w:val="00FE63D9"/>
    <w:rsid w:val="6BDB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B9F9FF"/>
  <w15:docId w15:val="{20425353-C122-4167-A51F-4796C00E8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0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6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E69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69EE"/>
  </w:style>
  <w:style w:type="paragraph" w:styleId="Footer">
    <w:name w:val="footer"/>
    <w:basedOn w:val="Normal"/>
    <w:link w:val="FooterChar"/>
    <w:uiPriority w:val="99"/>
    <w:unhideWhenUsed/>
    <w:rsid w:val="001E69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69EE"/>
  </w:style>
  <w:style w:type="paragraph" w:styleId="BalloonText">
    <w:name w:val="Balloon Text"/>
    <w:basedOn w:val="Normal"/>
    <w:link w:val="BalloonTextChar"/>
    <w:uiPriority w:val="99"/>
    <w:semiHidden/>
    <w:unhideWhenUsed/>
    <w:rsid w:val="001A3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A22"/>
    <w:rPr>
      <w:rFonts w:ascii="Tahoma" w:hAnsi="Tahoma" w:cs="Tahoma"/>
      <w:sz w:val="16"/>
      <w:szCs w:val="16"/>
    </w:rPr>
  </w:style>
  <w:style w:type="paragraph" w:customStyle="1" w:styleId="TableText">
    <w:name w:val="Table Text"/>
    <w:basedOn w:val="Normal"/>
    <w:uiPriority w:val="99"/>
    <w:rsid w:val="00AD149F"/>
    <w:pPr>
      <w:autoSpaceDE w:val="0"/>
      <w:autoSpaceDN w:val="0"/>
      <w:adjustRightInd w:val="0"/>
      <w:spacing w:after="120" w:line="320" w:lineRule="atLeast"/>
      <w:jc w:val="center"/>
      <w:textAlignment w:val="center"/>
    </w:pPr>
    <w:rPr>
      <w:rFonts w:ascii="Myriad Pro Light" w:hAnsi="Myriad Pro Light" w:cs="Myriad Pro Light"/>
      <w:color w:val="000000"/>
      <w:sz w:val="24"/>
      <w:szCs w:val="24"/>
    </w:rPr>
  </w:style>
  <w:style w:type="paragraph" w:customStyle="1" w:styleId="Headline">
    <w:name w:val="Headline"/>
    <w:basedOn w:val="Normal"/>
    <w:uiPriority w:val="99"/>
    <w:rsid w:val="009D401C"/>
    <w:pPr>
      <w:suppressAutoHyphens/>
      <w:autoSpaceDE w:val="0"/>
      <w:autoSpaceDN w:val="0"/>
      <w:adjustRightInd w:val="0"/>
      <w:spacing w:after="120" w:line="520" w:lineRule="atLeast"/>
      <w:textAlignment w:val="center"/>
    </w:pPr>
    <w:rPr>
      <w:rFonts w:ascii="Myriad Pro Light" w:hAnsi="Myriad Pro Light" w:cs="Myriad Pro Light"/>
      <w:color w:val="000000"/>
      <w:sz w:val="44"/>
      <w:szCs w:val="44"/>
    </w:rPr>
  </w:style>
  <w:style w:type="paragraph" w:styleId="BodyText">
    <w:name w:val="Body Text"/>
    <w:basedOn w:val="Normal"/>
    <w:link w:val="BodyTextChar"/>
    <w:uiPriority w:val="99"/>
    <w:rsid w:val="009D401C"/>
    <w:pPr>
      <w:autoSpaceDE w:val="0"/>
      <w:autoSpaceDN w:val="0"/>
      <w:adjustRightInd w:val="0"/>
      <w:spacing w:after="120" w:line="310" w:lineRule="atLeast"/>
      <w:jc w:val="both"/>
      <w:textAlignment w:val="center"/>
    </w:pPr>
    <w:rPr>
      <w:rFonts w:ascii="Myriad Pro" w:hAnsi="Myriad Pro" w:cs="Myriad Pro"/>
      <w:color w:val="000000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99"/>
    <w:rsid w:val="009D401C"/>
    <w:rPr>
      <w:rFonts w:ascii="Myriad Pro" w:hAnsi="Myriad Pro" w:cs="Myriad Pro"/>
      <w:color w:val="000000"/>
      <w:sz w:val="23"/>
      <w:szCs w:val="23"/>
    </w:rPr>
  </w:style>
  <w:style w:type="paragraph" w:customStyle="1" w:styleId="Subhead">
    <w:name w:val="Subhead"/>
    <w:basedOn w:val="Normal"/>
    <w:uiPriority w:val="99"/>
    <w:rsid w:val="009D401C"/>
    <w:pPr>
      <w:suppressAutoHyphens/>
      <w:autoSpaceDE w:val="0"/>
      <w:autoSpaceDN w:val="0"/>
      <w:adjustRightInd w:val="0"/>
      <w:spacing w:before="120" w:after="60" w:line="300" w:lineRule="atLeast"/>
      <w:textAlignment w:val="center"/>
    </w:pPr>
    <w:rPr>
      <w:rFonts w:ascii="Myriad Pro Light" w:hAnsi="Myriad Pro Light" w:cs="Myriad Pro Light"/>
      <w:color w:val="000000"/>
      <w:sz w:val="25"/>
      <w:szCs w:val="25"/>
    </w:rPr>
  </w:style>
  <w:style w:type="paragraph" w:customStyle="1" w:styleId="Bullet">
    <w:name w:val="Bullet"/>
    <w:basedOn w:val="Normal"/>
    <w:uiPriority w:val="99"/>
    <w:rsid w:val="009D401C"/>
    <w:pPr>
      <w:autoSpaceDE w:val="0"/>
      <w:autoSpaceDN w:val="0"/>
      <w:adjustRightInd w:val="0"/>
      <w:spacing w:after="120" w:line="320" w:lineRule="atLeast"/>
      <w:ind w:left="480" w:hanging="240"/>
      <w:textAlignment w:val="center"/>
    </w:pPr>
    <w:rPr>
      <w:rFonts w:ascii="Myriad Pro" w:hAnsi="Myriad Pro" w:cs="Myriad Pro"/>
      <w:color w:val="000000"/>
      <w:sz w:val="24"/>
      <w:szCs w:val="24"/>
    </w:rPr>
  </w:style>
  <w:style w:type="paragraph" w:customStyle="1" w:styleId="NumberedList">
    <w:name w:val="Numbered List"/>
    <w:basedOn w:val="Normal"/>
    <w:uiPriority w:val="99"/>
    <w:rsid w:val="009D401C"/>
    <w:pPr>
      <w:autoSpaceDE w:val="0"/>
      <w:autoSpaceDN w:val="0"/>
      <w:adjustRightInd w:val="0"/>
      <w:spacing w:after="120" w:line="320" w:lineRule="atLeast"/>
      <w:ind w:left="480" w:hanging="300"/>
      <w:textAlignment w:val="center"/>
    </w:pPr>
    <w:rPr>
      <w:rFonts w:ascii="Myriad Pro" w:hAnsi="Myriad Pro" w:cs="Myriad Pro"/>
      <w:color w:val="000000"/>
      <w:sz w:val="24"/>
      <w:szCs w:val="24"/>
    </w:rPr>
  </w:style>
  <w:style w:type="character" w:customStyle="1" w:styleId="Bullet1">
    <w:name w:val="Bullet1"/>
    <w:uiPriority w:val="99"/>
    <w:rsid w:val="009D401C"/>
    <w:rPr>
      <w:rFonts w:ascii="Wingdings" w:hAnsi="Wingdings" w:cs="Wingdings"/>
      <w:position w:val="4"/>
      <w:sz w:val="12"/>
      <w:szCs w:val="12"/>
      <w:u w:val="none"/>
    </w:rPr>
  </w:style>
  <w:style w:type="paragraph" w:styleId="ListParagraph">
    <w:name w:val="List Paragraph"/>
    <w:basedOn w:val="Normal"/>
    <w:uiPriority w:val="34"/>
    <w:qFormat/>
    <w:rsid w:val="00522FD2"/>
    <w:pPr>
      <w:ind w:left="720"/>
      <w:contextualSpacing/>
    </w:pPr>
  </w:style>
  <w:style w:type="paragraph" w:customStyle="1" w:styleId="SOPSubhead">
    <w:name w:val="SOP Subhead"/>
    <w:basedOn w:val="Normal"/>
    <w:qFormat/>
    <w:rsid w:val="00A3354A"/>
    <w:pPr>
      <w:suppressAutoHyphens/>
      <w:autoSpaceDE w:val="0"/>
      <w:autoSpaceDN w:val="0"/>
      <w:adjustRightInd w:val="0"/>
      <w:spacing w:before="240" w:after="60" w:line="300" w:lineRule="atLeast"/>
      <w:textAlignment w:val="center"/>
    </w:pPr>
    <w:rPr>
      <w:rFonts w:ascii="Arial" w:hAnsi="Arial" w:cs="Arial"/>
      <w:b/>
      <w:color w:val="000000"/>
      <w:sz w:val="24"/>
      <w:szCs w:val="24"/>
    </w:rPr>
  </w:style>
  <w:style w:type="paragraph" w:customStyle="1" w:styleId="SOPText">
    <w:name w:val="SOP Text"/>
    <w:basedOn w:val="Normal"/>
    <w:qFormat/>
    <w:rsid w:val="00A23F4A"/>
    <w:pPr>
      <w:autoSpaceDE w:val="0"/>
      <w:autoSpaceDN w:val="0"/>
      <w:adjustRightInd w:val="0"/>
      <w:spacing w:after="120" w:line="310" w:lineRule="atLeast"/>
      <w:textAlignment w:val="center"/>
    </w:pPr>
    <w:rPr>
      <w:rFonts w:ascii="Arial" w:hAnsi="Arial" w:cs="Arial"/>
      <w:color w:val="000000"/>
      <w:sz w:val="23"/>
      <w:szCs w:val="23"/>
    </w:rPr>
  </w:style>
  <w:style w:type="paragraph" w:customStyle="1" w:styleId="NoParagraphStyle">
    <w:name w:val="[No Paragraph Style]"/>
    <w:rsid w:val="00C7384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SOPHead">
    <w:name w:val="SOP Head"/>
    <w:basedOn w:val="SOPText"/>
    <w:qFormat/>
    <w:rsid w:val="00FD5023"/>
    <w:rPr>
      <w:b/>
      <w:sz w:val="44"/>
      <w:szCs w:val="44"/>
    </w:rPr>
  </w:style>
  <w:style w:type="paragraph" w:customStyle="1" w:styleId="SOPChecklist">
    <w:name w:val="SOP Checklist"/>
    <w:basedOn w:val="SOPText"/>
    <w:qFormat/>
    <w:rsid w:val="00E02D0F"/>
    <w:pPr>
      <w:numPr>
        <w:numId w:val="16"/>
      </w:numPr>
      <w:ind w:left="900" w:hanging="540"/>
    </w:pPr>
  </w:style>
  <w:style w:type="paragraph" w:customStyle="1" w:styleId="LogHeading">
    <w:name w:val="Log Heading"/>
    <w:link w:val="LogHeadingChar"/>
    <w:rsid w:val="00EF59BF"/>
    <w:pPr>
      <w:jc w:val="center"/>
    </w:pPr>
    <w:rPr>
      <w:rFonts w:ascii="Verdana" w:eastAsia="ヒラギノ角ゴ Pro W3" w:hAnsi="Verdana" w:cs="Times New Roman"/>
      <w:b/>
      <w:color w:val="000000"/>
      <w:spacing w:val="-8"/>
      <w:sz w:val="24"/>
      <w:szCs w:val="20"/>
    </w:rPr>
  </w:style>
  <w:style w:type="character" w:customStyle="1" w:styleId="LogHeadingChar">
    <w:name w:val="Log Heading Char"/>
    <w:link w:val="LogHeading"/>
    <w:rsid w:val="00EF59BF"/>
    <w:rPr>
      <w:rFonts w:ascii="Verdana" w:eastAsia="ヒラギノ角ゴ Pro W3" w:hAnsi="Verdana" w:cs="Times New Roman"/>
      <w:b/>
      <w:color w:val="000000"/>
      <w:spacing w:val="-8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474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74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74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74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744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22BD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E63D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63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s.usda.gov/sites/default/files/media/TransportPerishableFoodsbyTruck%5B1%5D.pdf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gaps.cornell.ed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gaps.cornell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DBEB39FA89124F89DF600076D5B889" ma:contentTypeVersion="18" ma:contentTypeDescription="Create a new document." ma:contentTypeScope="" ma:versionID="2eb0140b8d87e099a593a4c7c14ea46f">
  <xsd:schema xmlns:xsd="http://www.w3.org/2001/XMLSchema" xmlns:xs="http://www.w3.org/2001/XMLSchema" xmlns:p="http://schemas.microsoft.com/office/2006/metadata/properties" xmlns:ns2="19ffea09-f1f2-412f-9e4c-0a8f055a5cd0" xmlns:ns3="b8cb0591-d283-48a8-914f-ec3903ade24c" targetNamespace="http://schemas.microsoft.com/office/2006/metadata/properties" ma:root="true" ma:fieldsID="bc4cd58a8b7d242e5ce4d607a6c03838" ns2:_="" ns3:_="">
    <xsd:import namespace="19ffea09-f1f2-412f-9e4c-0a8f055a5cd0"/>
    <xsd:import namespace="b8cb0591-d283-48a8-914f-ec3903ade2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fea09-f1f2-412f-9e4c-0a8f055a5c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40b8854-d6e8-49a1-96ae-5aa0774043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b0591-d283-48a8-914f-ec3903ade24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56bbcb-8e39-4794-b4e7-74fb8f644d3b}" ma:internalName="TaxCatchAll" ma:showField="CatchAllData" ma:web="b8cb0591-d283-48a8-914f-ec3903ade2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cb0591-d283-48a8-914f-ec3903ade24c" xsi:nil="true"/>
    <lcf76f155ced4ddcb4097134ff3c332f xmlns="19ffea09-f1f2-412f-9e4c-0a8f055a5c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AC4DF53-D3F0-462B-B88A-EFC2125923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027A7A-61A0-4C54-A359-9104248A1BB4}"/>
</file>

<file path=customXml/itemProps3.xml><?xml version="1.0" encoding="utf-8"?>
<ds:datastoreItem xmlns:ds="http://schemas.openxmlformats.org/officeDocument/2006/customXml" ds:itemID="{3E81A2BC-7B71-4FB7-97C6-B0737BA778B7}"/>
</file>

<file path=customXml/itemProps4.xml><?xml version="1.0" encoding="utf-8"?>
<ds:datastoreItem xmlns:ds="http://schemas.openxmlformats.org/officeDocument/2006/customXml" ds:itemID="{B3A23B4E-557F-4796-A475-06E531C9FD5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445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Rob Way</cp:lastModifiedBy>
  <cp:revision>6</cp:revision>
  <cp:lastPrinted>2014-08-19T19:35:00Z</cp:lastPrinted>
  <dcterms:created xsi:type="dcterms:W3CDTF">2022-01-12T19:27:00Z</dcterms:created>
  <dcterms:modified xsi:type="dcterms:W3CDTF">2022-02-11T15:42:00Z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0x01010040DBEB39FA89124F89DF600076D5B889</vt:lpwstr>
  </property>
</Properties>
</file>