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tbl>
      <w:tblPr>
        <w:tblStyle w:val="Table1"/>
        <w:tblW w:w="10710.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10"/>
        <w:gridCol w:w="60"/>
        <w:gridCol w:w="930"/>
        <w:gridCol w:w="1440"/>
        <w:gridCol w:w="1200"/>
        <w:gridCol w:w="150"/>
        <w:gridCol w:w="630"/>
        <w:gridCol w:w="360"/>
        <w:gridCol w:w="2430"/>
        <w:tblGridChange w:id="0">
          <w:tblGrid>
            <w:gridCol w:w="3510"/>
            <w:gridCol w:w="60"/>
            <w:gridCol w:w="930"/>
            <w:gridCol w:w="1440"/>
            <w:gridCol w:w="1200"/>
            <w:gridCol w:w="150"/>
            <w:gridCol w:w="630"/>
            <w:gridCol w:w="360"/>
            <w:gridCol w:w="2430"/>
          </w:tblGrid>
        </w:tblGridChange>
      </w:tblGrid>
      <w:tr>
        <w:trPr>
          <w:cantSplit w:val="0"/>
          <w:tblHeader w:val="0"/>
        </w:trPr>
        <w:tc>
          <w:tcPr>
            <w:gridSpan w:val="4"/>
          </w:tcPr>
          <w:p w:rsidR="00000000" w:rsidDel="00000000" w:rsidP="00000000" w:rsidRDefault="00000000" w:rsidRPr="00000000" w14:paraId="00000002">
            <w:pPr>
              <w:rPr>
                <w:b w:val="1"/>
              </w:rPr>
            </w:pPr>
            <w:r w:rsidDel="00000000" w:rsidR="00000000" w:rsidRPr="00000000">
              <w:rPr>
                <w:b w:val="1"/>
                <w:sz w:val="16"/>
                <w:szCs w:val="16"/>
                <w:rtl w:val="0"/>
              </w:rPr>
              <w:t xml:space="preserve">SOP Name:</w:t>
            </w:r>
            <w:r w:rsidDel="00000000" w:rsidR="00000000" w:rsidRPr="00000000">
              <w:rPr>
                <w:b w:val="1"/>
                <w:rtl w:val="0"/>
              </w:rPr>
              <w:t xml:space="preserve"> Using Sanidate 5.0</w:t>
            </w:r>
          </w:p>
        </w:tc>
        <w:tc>
          <w:tcPr>
            <w:gridSpan w:val="4"/>
          </w:tcPr>
          <w:p w:rsidR="00000000" w:rsidDel="00000000" w:rsidP="00000000" w:rsidRDefault="00000000" w:rsidRPr="00000000" w14:paraId="00000006">
            <w:pPr>
              <w:rPr>
                <w:b w:val="1"/>
              </w:rPr>
            </w:pPr>
            <w:r w:rsidDel="00000000" w:rsidR="00000000" w:rsidRPr="00000000">
              <w:rPr>
                <w:b w:val="1"/>
                <w:sz w:val="16"/>
                <w:szCs w:val="16"/>
                <w:rtl w:val="0"/>
              </w:rPr>
              <w:t xml:space="preserve">Created On:</w:t>
            </w:r>
            <w:r w:rsidDel="00000000" w:rsidR="00000000" w:rsidRPr="00000000">
              <w:rPr>
                <w:b w:val="1"/>
                <w:rtl w:val="0"/>
              </w:rPr>
              <w:t xml:space="preserve"> </w:t>
            </w:r>
            <w:r w:rsidDel="00000000" w:rsidR="00000000" w:rsidRPr="00000000">
              <w:rPr>
                <w:rtl w:val="0"/>
              </w:rPr>
              <w:t xml:space="preserve">August 11, 2021</w:t>
            </w:r>
            <w:r w:rsidDel="00000000" w:rsidR="00000000" w:rsidRPr="00000000">
              <w:rPr>
                <w:rtl w:val="0"/>
              </w:rPr>
            </w:r>
          </w:p>
        </w:tc>
        <w:tc>
          <w:tcPr/>
          <w:p w:rsidR="00000000" w:rsidDel="00000000" w:rsidP="00000000" w:rsidRDefault="00000000" w:rsidRPr="00000000" w14:paraId="0000000A">
            <w:pPr>
              <w:rPr>
                <w:b w:val="1"/>
              </w:rPr>
            </w:pPr>
            <w:r w:rsidDel="00000000" w:rsidR="00000000" w:rsidRPr="00000000">
              <w:rPr>
                <w:b w:val="1"/>
                <w:sz w:val="16"/>
                <w:szCs w:val="16"/>
                <w:rtl w:val="0"/>
              </w:rPr>
              <w:t xml:space="preserve">Last Modified:</w:t>
            </w:r>
            <w:r w:rsidDel="00000000" w:rsidR="00000000" w:rsidRPr="00000000">
              <w:rPr>
                <w:b w:val="1"/>
                <w:rtl w:val="0"/>
              </w:rPr>
              <w:t xml:space="preserve"> </w:t>
            </w:r>
            <w:r w:rsidDel="00000000" w:rsidR="00000000" w:rsidRPr="00000000">
              <w:rPr>
                <w:rtl w:val="0"/>
              </w:rPr>
              <w:t xml:space="preserve">August 11, 2021</w:t>
            </w:r>
            <w:r w:rsidDel="00000000" w:rsidR="00000000" w:rsidRPr="00000000">
              <w:rPr>
                <w:rtl w:val="0"/>
              </w:rPr>
            </w:r>
          </w:p>
        </w:tc>
      </w:tr>
      <w:tr>
        <w:trPr>
          <w:cantSplit w:val="0"/>
          <w:tblHeader w:val="0"/>
        </w:trPr>
        <w:tc>
          <w:tcPr>
            <w:gridSpan w:val="9"/>
          </w:tcPr>
          <w:p w:rsidR="00000000" w:rsidDel="00000000" w:rsidP="00000000" w:rsidRDefault="00000000" w:rsidRPr="00000000" w14:paraId="0000000B">
            <w:pPr>
              <w:rPr/>
            </w:pPr>
            <w:r w:rsidDel="00000000" w:rsidR="00000000" w:rsidRPr="00000000">
              <w:rPr>
                <w:b w:val="1"/>
                <w:sz w:val="16"/>
                <w:szCs w:val="16"/>
                <w:rtl w:val="0"/>
              </w:rPr>
              <w:t xml:space="preserve">Purpose:</w:t>
            </w:r>
            <w:r w:rsidDel="00000000" w:rsidR="00000000" w:rsidRPr="00000000">
              <w:rPr>
                <w:b w:val="1"/>
                <w:rtl w:val="0"/>
              </w:rPr>
              <w:t xml:space="preserve"> </w:t>
            </w:r>
            <w:r w:rsidDel="00000000" w:rsidR="00000000" w:rsidRPr="00000000">
              <w:rPr>
                <w:rtl w:val="0"/>
              </w:rPr>
              <w:t xml:space="preserve"> Ensure Equipment and Tools Used for Harvesting are Clean </w:t>
            </w:r>
          </w:p>
          <w:p w:rsidR="00000000" w:rsidDel="00000000" w:rsidP="00000000" w:rsidRDefault="00000000" w:rsidRPr="00000000" w14:paraId="0000000C">
            <w:pPr>
              <w:rPr/>
            </w:pPr>
            <w:r w:rsidDel="00000000" w:rsidR="00000000" w:rsidRPr="00000000">
              <w:rPr>
                <w:rtl w:val="0"/>
              </w:rPr>
            </w:r>
          </w:p>
        </w:tc>
      </w:tr>
      <w:tr>
        <w:trPr>
          <w:cantSplit w:val="0"/>
          <w:tblHeader w:val="0"/>
        </w:trPr>
        <w:tc>
          <w:tcPr/>
          <w:p w:rsidR="00000000" w:rsidDel="00000000" w:rsidP="00000000" w:rsidRDefault="00000000" w:rsidRPr="00000000" w14:paraId="00000015">
            <w:pPr>
              <w:rPr>
                <w:b w:val="1"/>
                <w:sz w:val="16"/>
                <w:szCs w:val="16"/>
              </w:rPr>
            </w:pPr>
            <w:r w:rsidDel="00000000" w:rsidR="00000000" w:rsidRPr="00000000">
              <w:rPr>
                <w:b w:val="1"/>
                <w:sz w:val="16"/>
                <w:szCs w:val="16"/>
                <w:rtl w:val="0"/>
              </w:rPr>
              <w:t xml:space="preserve">Who performs the task?</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tc>
        <w:tc>
          <w:tcPr>
            <w:gridSpan w:val="5"/>
          </w:tcPr>
          <w:p w:rsidR="00000000" w:rsidDel="00000000" w:rsidP="00000000" w:rsidRDefault="00000000" w:rsidRPr="00000000" w14:paraId="00000018">
            <w:pPr>
              <w:rPr>
                <w:b w:val="1"/>
                <w:sz w:val="16"/>
                <w:szCs w:val="16"/>
              </w:rPr>
            </w:pPr>
            <w:r w:rsidDel="00000000" w:rsidR="00000000" w:rsidRPr="00000000">
              <w:rPr>
                <w:b w:val="1"/>
                <w:sz w:val="16"/>
                <w:szCs w:val="16"/>
                <w:rtl w:val="0"/>
              </w:rPr>
              <w:t xml:space="preserve">Where is the task performed? </w:t>
            </w:r>
          </w:p>
          <w:p w:rsidR="00000000" w:rsidDel="00000000" w:rsidP="00000000" w:rsidRDefault="00000000" w:rsidRPr="00000000" w14:paraId="00000019">
            <w:pPr>
              <w:rPr/>
            </w:pPr>
            <w:r w:rsidDel="00000000" w:rsidR="00000000" w:rsidRPr="00000000">
              <w:rPr>
                <w:rtl w:val="0"/>
              </w:rPr>
            </w:r>
          </w:p>
        </w:tc>
        <w:tc>
          <w:tcPr>
            <w:gridSpan w:val="3"/>
          </w:tcPr>
          <w:p w:rsidR="00000000" w:rsidDel="00000000" w:rsidP="00000000" w:rsidRDefault="00000000" w:rsidRPr="00000000" w14:paraId="0000001E">
            <w:pPr>
              <w:rPr>
                <w:b w:val="1"/>
                <w:sz w:val="16"/>
                <w:szCs w:val="16"/>
              </w:rPr>
            </w:pPr>
            <w:r w:rsidDel="00000000" w:rsidR="00000000" w:rsidRPr="00000000">
              <w:rPr>
                <w:b w:val="1"/>
                <w:sz w:val="16"/>
                <w:szCs w:val="16"/>
                <w:rtl w:val="0"/>
              </w:rPr>
              <w:t xml:space="preserve">When is the task carried out? </w:t>
            </w:r>
          </w:p>
          <w:p w:rsidR="00000000" w:rsidDel="00000000" w:rsidP="00000000" w:rsidRDefault="00000000" w:rsidRPr="00000000" w14:paraId="0000001F">
            <w:pPr>
              <w:rPr>
                <w:b w:val="1"/>
              </w:rPr>
            </w:pPr>
            <w:r w:rsidDel="00000000" w:rsidR="00000000" w:rsidRPr="00000000">
              <w:rPr>
                <w:rtl w:val="0"/>
              </w:rPr>
            </w:r>
          </w:p>
        </w:tc>
      </w:tr>
      <w:tr>
        <w:trPr>
          <w:cantSplit w:val="0"/>
          <w:trHeight w:val="498" w:hRule="atLeast"/>
          <w:tblHeader w:val="0"/>
        </w:trPr>
        <w:tc>
          <w:tcPr>
            <w:gridSpan w:val="3"/>
            <w:vMerge w:val="restart"/>
          </w:tcPr>
          <w:p w:rsidR="00000000" w:rsidDel="00000000" w:rsidP="00000000" w:rsidRDefault="00000000" w:rsidRPr="00000000" w14:paraId="00000022">
            <w:pPr>
              <w:rPr>
                <w:b w:val="1"/>
                <w:sz w:val="16"/>
                <w:szCs w:val="16"/>
              </w:rPr>
            </w:pPr>
            <w:r w:rsidDel="00000000" w:rsidR="00000000" w:rsidRPr="00000000">
              <w:rPr>
                <w:b w:val="1"/>
                <w:sz w:val="16"/>
                <w:szCs w:val="16"/>
                <w:rtl w:val="0"/>
              </w:rPr>
              <w:t xml:space="preserve">Equipment/ Tools / Supplies:</w:t>
            </w:r>
          </w:p>
          <w:p w:rsidR="00000000" w:rsidDel="00000000" w:rsidP="00000000" w:rsidRDefault="00000000" w:rsidRPr="00000000" w14:paraId="00000023">
            <w:pPr>
              <w:rPr/>
            </w:pPr>
            <w:r w:rsidDel="00000000" w:rsidR="00000000" w:rsidRPr="00000000">
              <w:rPr>
                <w:rtl w:val="0"/>
              </w:rPr>
              <w:t xml:space="preserve">Measuring utensil, clean water, Sanidate 5.0, brush, soap, test strips (optional)</w:t>
            </w:r>
          </w:p>
        </w:tc>
        <w:tc>
          <w:tcPr>
            <w:gridSpan w:val="4"/>
            <w:vMerge w:val="restart"/>
          </w:tcPr>
          <w:p w:rsidR="00000000" w:rsidDel="00000000" w:rsidP="00000000" w:rsidRDefault="00000000" w:rsidRPr="00000000" w14:paraId="00000026">
            <w:pPr>
              <w:rPr>
                <w:b w:val="1"/>
                <w:sz w:val="16"/>
                <w:szCs w:val="16"/>
              </w:rPr>
            </w:pPr>
            <w:r w:rsidDel="00000000" w:rsidR="00000000" w:rsidRPr="00000000">
              <w:rPr>
                <w:b w:val="1"/>
                <w:sz w:val="16"/>
                <w:szCs w:val="16"/>
                <w:rtl w:val="0"/>
              </w:rPr>
              <w:t xml:space="preserve">Record / Form Used:</w:t>
            </w:r>
          </w:p>
          <w:p w:rsidR="00000000" w:rsidDel="00000000" w:rsidP="00000000" w:rsidRDefault="00000000" w:rsidRPr="00000000" w14:paraId="00000027">
            <w:pPr>
              <w:rPr/>
            </w:pPr>
            <w:r w:rsidDel="00000000" w:rsidR="00000000" w:rsidRPr="00000000">
              <w:rPr>
                <w:rtl w:val="0"/>
              </w:rPr>
              <w:t xml:space="preserve">Cleaning Log</w:t>
            </w:r>
          </w:p>
        </w:tc>
        <w:tc>
          <w:tcPr>
            <w:gridSpan w:val="2"/>
          </w:tcPr>
          <w:p w:rsidR="00000000" w:rsidDel="00000000" w:rsidP="00000000" w:rsidRDefault="00000000" w:rsidRPr="00000000" w14:paraId="0000002B">
            <w:pPr>
              <w:rPr>
                <w:b w:val="1"/>
                <w:sz w:val="16"/>
                <w:szCs w:val="16"/>
              </w:rPr>
            </w:pPr>
            <w:r w:rsidDel="00000000" w:rsidR="00000000" w:rsidRPr="00000000">
              <w:rPr>
                <w:b w:val="1"/>
                <w:sz w:val="16"/>
                <w:szCs w:val="16"/>
                <w:rtl w:val="0"/>
              </w:rPr>
              <w:t xml:space="preserve">Created By:</w:t>
            </w:r>
          </w:p>
          <w:p w:rsidR="00000000" w:rsidDel="00000000" w:rsidP="00000000" w:rsidRDefault="00000000" w:rsidRPr="00000000" w14:paraId="0000002C">
            <w:pPr>
              <w:rPr/>
            </w:pPr>
            <w:r w:rsidDel="00000000" w:rsidR="00000000" w:rsidRPr="00000000">
              <w:rPr>
                <w:rtl w:val="0"/>
              </w:rPr>
              <w:t xml:space="preserve">               CAFF</w:t>
            </w:r>
          </w:p>
        </w:tc>
      </w:tr>
      <w:tr>
        <w:trPr>
          <w:cantSplit w:val="0"/>
          <w:trHeight w:val="498" w:hRule="atLeast"/>
          <w:tblHeader w:val="0"/>
        </w:trPr>
        <w:tc>
          <w:tcPr>
            <w:gridSpan w:val="3"/>
            <w:vMerge w:val="continue"/>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4"/>
            <w:vMerge w:val="continue"/>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Pr>
          <w:p w:rsidR="00000000" w:rsidDel="00000000" w:rsidP="00000000" w:rsidRDefault="00000000" w:rsidRPr="00000000" w14:paraId="00000035">
            <w:pPr>
              <w:rPr>
                <w:b w:val="1"/>
                <w:sz w:val="16"/>
                <w:szCs w:val="16"/>
              </w:rPr>
            </w:pPr>
            <w:r w:rsidDel="00000000" w:rsidR="00000000" w:rsidRPr="00000000">
              <w:rPr>
                <w:b w:val="1"/>
                <w:sz w:val="16"/>
                <w:szCs w:val="16"/>
                <w:rtl w:val="0"/>
              </w:rPr>
              <w:t xml:space="preserve">Modified By: </w:t>
            </w:r>
          </w:p>
          <w:p w:rsidR="00000000" w:rsidDel="00000000" w:rsidP="00000000" w:rsidRDefault="00000000" w:rsidRPr="00000000" w14:paraId="00000036">
            <w:pPr>
              <w:rPr/>
            </w:pPr>
            <w:r w:rsidDel="00000000" w:rsidR="00000000" w:rsidRPr="00000000">
              <w:rPr>
                <w:b w:val="1"/>
                <w:rtl w:val="0"/>
              </w:rPr>
              <w:t xml:space="preserve">            </w:t>
            </w:r>
            <w:r w:rsidDel="00000000" w:rsidR="00000000" w:rsidRPr="00000000">
              <w:rPr>
                <w:rtl w:val="0"/>
              </w:rPr>
              <w:t xml:space="preserve"> CAFF</w:t>
            </w:r>
          </w:p>
        </w:tc>
      </w:tr>
      <w:tr>
        <w:trPr>
          <w:cantSplit w:val="0"/>
          <w:trHeight w:val="647" w:hRule="atLeast"/>
          <w:tblHeader w:val="0"/>
        </w:trPr>
        <w:tc>
          <w:tcPr>
            <w:gridSpan w:val="2"/>
          </w:tcPr>
          <w:p w:rsidR="00000000" w:rsidDel="00000000" w:rsidP="00000000" w:rsidRDefault="00000000" w:rsidRPr="00000000" w14:paraId="00000038">
            <w:pPr>
              <w:rPr>
                <w:b w:val="1"/>
                <w:sz w:val="16"/>
                <w:szCs w:val="16"/>
              </w:rPr>
            </w:pPr>
            <w:r w:rsidDel="00000000" w:rsidR="00000000" w:rsidRPr="00000000">
              <w:rPr>
                <w:b w:val="1"/>
                <w:sz w:val="16"/>
                <w:szCs w:val="16"/>
                <w:rtl w:val="0"/>
              </w:rPr>
              <w:t xml:space="preserve">Health &amp; Safety Warnings:</w:t>
            </w:r>
          </w:p>
          <w:p w:rsidR="00000000" w:rsidDel="00000000" w:rsidP="00000000" w:rsidRDefault="00000000" w:rsidRPr="00000000" w14:paraId="00000039">
            <w:pPr>
              <w:rPr/>
            </w:pPr>
            <w:r w:rsidDel="00000000" w:rsidR="00000000" w:rsidRPr="00000000">
              <w:rPr>
                <w:rtl w:val="0"/>
              </w:rPr>
              <w:t xml:space="preserve">Use gloves &amp; goggles</w:t>
            </w:r>
          </w:p>
          <w:p w:rsidR="00000000" w:rsidDel="00000000" w:rsidP="00000000" w:rsidRDefault="00000000" w:rsidRPr="00000000" w14:paraId="0000003A">
            <w:pPr>
              <w:rPr/>
            </w:pPr>
            <w:r w:rsidDel="00000000" w:rsidR="00000000" w:rsidRPr="00000000">
              <w:rPr>
                <w:rtl w:val="0"/>
              </w:rPr>
              <w:t xml:space="preserve">Read &amp; adhere to label warnings</w:t>
            </w:r>
          </w:p>
          <w:p w:rsidR="00000000" w:rsidDel="00000000" w:rsidP="00000000" w:rsidRDefault="00000000" w:rsidRPr="00000000" w14:paraId="0000003B">
            <w:pPr>
              <w:rPr/>
            </w:pPr>
            <w:r w:rsidDel="00000000" w:rsidR="00000000" w:rsidRPr="00000000">
              <w:rPr>
                <w:rtl w:val="0"/>
              </w:rPr>
              <w:t xml:space="preserve">Review MSDS/SDS sheets for all warnings</w:t>
            </w:r>
          </w:p>
          <w:p w:rsidR="00000000" w:rsidDel="00000000" w:rsidP="00000000" w:rsidRDefault="00000000" w:rsidRPr="00000000" w14:paraId="0000003C">
            <w:pPr>
              <w:rPr/>
            </w:pPr>
            <w:r w:rsidDel="00000000" w:rsidR="00000000" w:rsidRPr="00000000">
              <w:rPr>
                <w:rtl w:val="0"/>
              </w:rPr>
            </w:r>
          </w:p>
        </w:tc>
        <w:tc>
          <w:tcPr>
            <w:gridSpan w:val="3"/>
          </w:tcPr>
          <w:p w:rsidR="00000000" w:rsidDel="00000000" w:rsidP="00000000" w:rsidRDefault="00000000" w:rsidRPr="00000000" w14:paraId="0000003E">
            <w:pPr>
              <w:rPr>
                <w:b w:val="1"/>
                <w:sz w:val="16"/>
                <w:szCs w:val="16"/>
              </w:rPr>
            </w:pPr>
            <w:r w:rsidDel="00000000" w:rsidR="00000000" w:rsidRPr="00000000">
              <w:rPr>
                <w:b w:val="1"/>
                <w:sz w:val="16"/>
                <w:szCs w:val="16"/>
                <w:rtl w:val="0"/>
              </w:rPr>
              <w:t xml:space="preserve">Cautions:</w:t>
            </w:r>
          </w:p>
          <w:p w:rsidR="00000000" w:rsidDel="00000000" w:rsidP="00000000" w:rsidRDefault="00000000" w:rsidRPr="00000000" w14:paraId="0000003F">
            <w:pPr>
              <w:rPr>
                <w:b w:val="1"/>
                <w:sz w:val="16"/>
                <w:szCs w:val="16"/>
              </w:rPr>
            </w:pPr>
            <w:r w:rsidDel="00000000" w:rsidR="00000000" w:rsidRPr="00000000">
              <w:rPr>
                <w:rtl w:val="0"/>
              </w:rPr>
              <w:t xml:space="preserve">Ensure general working area is clean before beginning cleaning </w:t>
            </w:r>
            <w:r w:rsidDel="00000000" w:rsidR="00000000" w:rsidRPr="00000000">
              <w:rPr>
                <w:rtl w:val="0"/>
              </w:rPr>
            </w:r>
          </w:p>
        </w:tc>
        <w:tc>
          <w:tcPr>
            <w:gridSpan w:val="4"/>
          </w:tcPr>
          <w:p w:rsidR="00000000" w:rsidDel="00000000" w:rsidP="00000000" w:rsidRDefault="00000000" w:rsidRPr="00000000" w14:paraId="00000042">
            <w:pPr>
              <w:rPr>
                <w:b w:val="1"/>
                <w:sz w:val="16"/>
                <w:szCs w:val="16"/>
              </w:rPr>
            </w:pPr>
            <w:r w:rsidDel="00000000" w:rsidR="00000000" w:rsidRPr="00000000">
              <w:rPr>
                <w:b w:val="1"/>
                <w:sz w:val="16"/>
                <w:szCs w:val="16"/>
                <w:rtl w:val="0"/>
              </w:rPr>
              <w:t xml:space="preserve">Terminology:</w:t>
            </w:r>
          </w:p>
          <w:p w:rsidR="00000000" w:rsidDel="00000000" w:rsidP="00000000" w:rsidRDefault="00000000" w:rsidRPr="00000000" w14:paraId="00000043">
            <w:pPr>
              <w:rPr>
                <w:b w:val="1"/>
                <w:sz w:val="16"/>
                <w:szCs w:val="16"/>
              </w:rPr>
            </w:pPr>
            <w:r w:rsidDel="00000000" w:rsidR="00000000" w:rsidRPr="00000000">
              <w:rPr>
                <w:rtl w:val="0"/>
              </w:rPr>
              <w:t xml:space="preserve">MSDS/SDS – available in MSDS/SDS binder in storage cabinet </w:t>
            </w:r>
            <w:r w:rsidDel="00000000" w:rsidR="00000000" w:rsidRPr="00000000">
              <w:rPr>
                <w:rtl w:val="0"/>
              </w:rPr>
            </w:r>
          </w:p>
        </w:tc>
      </w:tr>
      <w:tr>
        <w:trPr>
          <w:cantSplit w:val="0"/>
          <w:trHeight w:val="5309" w:hRule="atLeast"/>
          <w:tblHeader w:val="0"/>
        </w:trPr>
        <w:tc>
          <w:tcPr>
            <w:gridSpan w:val="9"/>
          </w:tcPr>
          <w:p w:rsidR="00000000" w:rsidDel="00000000" w:rsidP="00000000" w:rsidRDefault="00000000" w:rsidRPr="00000000" w14:paraId="00000047">
            <w:pPr>
              <w:rPr>
                <w:b w:val="1"/>
                <w:sz w:val="16"/>
                <w:szCs w:val="16"/>
              </w:rPr>
            </w:pPr>
            <w:r w:rsidDel="00000000" w:rsidR="00000000" w:rsidRPr="00000000">
              <w:rPr>
                <w:b w:val="1"/>
                <w:sz w:val="16"/>
                <w:szCs w:val="16"/>
                <w:rtl w:val="0"/>
              </w:rPr>
              <w:t xml:space="preserve">Procedure:</w:t>
            </w:r>
          </w:p>
          <w:p w:rsidR="00000000" w:rsidDel="00000000" w:rsidP="00000000" w:rsidRDefault="00000000" w:rsidRPr="00000000" w14:paraId="00000048">
            <w:pPr>
              <w:rPr>
                <w:b w:val="1"/>
                <w:sz w:val="16"/>
                <w:szCs w:val="16"/>
              </w:rPr>
            </w:pPr>
            <w:r w:rsidDel="00000000" w:rsidR="00000000" w:rsidRPr="00000000">
              <w:rPr>
                <w:rtl w:val="0"/>
              </w:rPr>
            </w:r>
          </w:p>
          <w:p w:rsidR="00000000" w:rsidDel="00000000" w:rsidP="00000000" w:rsidRDefault="00000000" w:rsidRPr="00000000" w14:paraId="0000004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Dress in PPE: safety glasses, rubber gloves and protective clothing</w:t>
            </w:r>
          </w:p>
          <w:p w:rsidR="00000000" w:rsidDel="00000000" w:rsidP="00000000" w:rsidRDefault="00000000" w:rsidRPr="00000000" w14:paraId="0000004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Spray tools and equipment with hose on a strong setting to remove and loosen dirt </w:t>
            </w:r>
          </w:p>
          <w:p w:rsidR="00000000" w:rsidDel="00000000" w:rsidP="00000000" w:rsidRDefault="00000000" w:rsidRPr="00000000" w14:paraId="0000004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Wash dirt from tools and equipment with brush and soap</w:t>
            </w:r>
          </w:p>
          <w:p w:rsidR="00000000" w:rsidDel="00000000" w:rsidP="00000000" w:rsidRDefault="00000000" w:rsidRPr="00000000" w14:paraId="0000004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Rinse tools and equipment with water</w:t>
            </w:r>
          </w:p>
          <w:p w:rsidR="00000000" w:rsidDel="00000000" w:rsidP="00000000" w:rsidRDefault="00000000" w:rsidRPr="00000000" w14:paraId="0000004D">
            <w:pPr>
              <w:numPr>
                <w:ilvl w:val="0"/>
                <w:numId w:val="1"/>
              </w:numPr>
              <w:spacing w:line="259" w:lineRule="auto"/>
              <w:ind w:left="720" w:hanging="360"/>
              <w:rPr/>
            </w:pPr>
            <w:r w:rsidDel="00000000" w:rsidR="00000000" w:rsidRPr="00000000">
              <w:rPr>
                <w:rtl w:val="0"/>
              </w:rPr>
              <w:t xml:space="preserve">Prepare Sanidate 5.0 sanitizer solution:</w:t>
            </w:r>
          </w:p>
          <w:p w:rsidR="00000000" w:rsidDel="00000000" w:rsidP="00000000" w:rsidRDefault="00000000" w:rsidRPr="00000000" w14:paraId="0000004E">
            <w:pPr>
              <w:numPr>
                <w:ilvl w:val="1"/>
                <w:numId w:val="1"/>
              </w:numPr>
              <w:spacing w:line="259" w:lineRule="auto"/>
              <w:ind w:left="1440" w:hanging="360"/>
              <w:rPr/>
            </w:pPr>
            <w:r w:rsidDel="00000000" w:rsidR="00000000" w:rsidRPr="00000000">
              <w:rPr>
                <w:rtl w:val="0"/>
              </w:rPr>
              <w:t xml:space="preserve">Per 1 gallon container, use 2 teaspoons to 2 tablespoons of Sanidate 5.0 and clean water </w:t>
            </w:r>
            <w:r w:rsidDel="00000000" w:rsidR="00000000" w:rsidRPr="00000000">
              <w:rPr>
                <w:i w:val="1"/>
                <w:rtl w:val="0"/>
              </w:rPr>
              <w:t xml:space="preserve">(147– 500 parts per million (ppm) of peroxyacetic acid).</w:t>
            </w:r>
            <w:r w:rsidDel="00000000" w:rsidR="00000000" w:rsidRPr="00000000">
              <w:rPr>
                <w:rtl w:val="0"/>
              </w:rPr>
            </w:r>
          </w:p>
          <w:p w:rsidR="00000000" w:rsidDel="00000000" w:rsidP="00000000" w:rsidRDefault="00000000" w:rsidRPr="00000000" w14:paraId="0000004F">
            <w:pPr>
              <w:numPr>
                <w:ilvl w:val="1"/>
                <w:numId w:val="1"/>
              </w:numPr>
              <w:spacing w:line="259" w:lineRule="auto"/>
              <w:ind w:left="1440" w:hanging="360"/>
              <w:rPr/>
            </w:pPr>
            <w:r w:rsidDel="00000000" w:rsidR="00000000" w:rsidRPr="00000000">
              <w:rPr>
                <w:rtl w:val="0"/>
              </w:rPr>
              <w:t xml:space="preserve">Follow instructions on test strips and test sanitizer solution for appropriate ppm concentration. </w:t>
            </w:r>
            <w:r w:rsidDel="00000000" w:rsidR="00000000" w:rsidRPr="00000000">
              <w:rPr>
                <w:i w:val="1"/>
                <w:rtl w:val="0"/>
              </w:rPr>
              <w:t xml:space="preserve">(optional)</w:t>
            </w:r>
          </w:p>
          <w:p w:rsidR="00000000" w:rsidDel="00000000" w:rsidP="00000000" w:rsidRDefault="00000000" w:rsidRPr="00000000" w14:paraId="00000050">
            <w:pPr>
              <w:numPr>
                <w:ilvl w:val="1"/>
                <w:numId w:val="1"/>
              </w:numPr>
              <w:spacing w:line="259" w:lineRule="auto"/>
              <w:ind w:left="1440" w:hanging="360"/>
              <w:rPr/>
            </w:pPr>
            <w:r w:rsidDel="00000000" w:rsidR="00000000" w:rsidRPr="00000000">
              <w:rPr>
                <w:rtl w:val="0"/>
              </w:rPr>
              <w:t xml:space="preserve">Use the prepared solution to apply Sanidate 5.0 to all surfaces thoroughly. Treated surfaces must remain visible wet for one minute.</w:t>
            </w:r>
          </w:p>
          <w:p w:rsidR="00000000" w:rsidDel="00000000" w:rsidP="00000000" w:rsidRDefault="00000000" w:rsidRPr="00000000" w14:paraId="00000051">
            <w:pPr>
              <w:numPr>
                <w:ilvl w:val="0"/>
                <w:numId w:val="1"/>
              </w:numPr>
              <w:spacing w:line="259" w:lineRule="auto"/>
              <w:ind w:left="720" w:hanging="360"/>
              <w:rPr/>
            </w:pPr>
            <w:r w:rsidDel="00000000" w:rsidR="00000000" w:rsidRPr="00000000">
              <w:rPr>
                <w:rtl w:val="0"/>
              </w:rPr>
              <w:t xml:space="preserve">Allow all items and surfaces to air dry. Do not rinse.</w:t>
            </w:r>
          </w:p>
          <w:p w:rsidR="00000000" w:rsidDel="00000000" w:rsidP="00000000" w:rsidRDefault="00000000" w:rsidRPr="00000000" w14:paraId="00000052">
            <w:pPr>
              <w:numPr>
                <w:ilvl w:val="0"/>
                <w:numId w:val="1"/>
              </w:numPr>
              <w:spacing w:line="259" w:lineRule="auto"/>
              <w:ind w:left="720" w:hanging="360"/>
              <w:rPr/>
            </w:pPr>
            <w:r w:rsidDel="00000000" w:rsidR="00000000" w:rsidRPr="00000000">
              <w:rPr>
                <w:rtl w:val="0"/>
              </w:rPr>
              <w:t xml:space="preserve">Record date and initial Cleaning Log. </w:t>
            </w:r>
          </w:p>
          <w:p w:rsidR="00000000" w:rsidDel="00000000" w:rsidP="00000000" w:rsidRDefault="00000000" w:rsidRPr="00000000" w14:paraId="00000053">
            <w:pPr>
              <w:spacing w:line="259" w:lineRule="auto"/>
              <w:ind w:left="720" w:firstLine="0"/>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___________________________________________________________________________________</w:t>
            </w:r>
          </w:p>
          <w:p w:rsidR="00000000" w:rsidDel="00000000" w:rsidP="00000000" w:rsidRDefault="00000000" w:rsidRPr="00000000" w14:paraId="00000055">
            <w:pPr>
              <w:rPr/>
            </w:pPr>
            <w:r w:rsidDel="00000000" w:rsidR="00000000" w:rsidRPr="00000000">
              <w:rPr>
                <w:rtl w:val="0"/>
              </w:rPr>
              <w:t xml:space="preserve">For reference:</w:t>
              <w:br w:type="textWrapping"/>
              <w:t xml:space="preserve">From Sanidate 5.0 sublabel B  </w:t>
            </w:r>
            <w:hyperlink r:id="rId7">
              <w:r w:rsidDel="00000000" w:rsidR="00000000" w:rsidRPr="00000000">
                <w:rPr>
                  <w:color w:val="1155cc"/>
                  <w:u w:val="single"/>
                  <w:rtl w:val="0"/>
                </w:rPr>
                <w:t xml:space="preserve">label</w:t>
              </w:r>
            </w:hyperlink>
            <w:r w:rsidDel="00000000" w:rsidR="00000000" w:rsidRPr="00000000">
              <w:rPr>
                <w:rtl w:val="0"/>
              </w:rPr>
              <w:t xml:space="preserve"> page 12:</w:t>
            </w:r>
          </w:p>
          <w:p w:rsidR="00000000" w:rsidDel="00000000" w:rsidP="00000000" w:rsidRDefault="00000000" w:rsidRPr="00000000" w14:paraId="00000056">
            <w:pPr>
              <w:spacing w:after="160" w:line="259" w:lineRule="auto"/>
              <w:ind w:left="720" w:firstLine="0"/>
              <w:rPr/>
            </w:pPr>
            <w:r w:rsidDel="00000000" w:rsidR="00000000" w:rsidRPr="00000000">
              <w:rPr>
                <w:rtl w:val="0"/>
              </w:rPr>
              <w:t xml:space="preserve">1. Remove all food prior to sanitization of food storage areas. 2. Prior to use of this product, remove visible contamination with a cleaner or other suitable detergent and rinse with potable water. 3. </w:t>
            </w:r>
            <w:r w:rsidDel="00000000" w:rsidR="00000000" w:rsidRPr="00000000">
              <w:rPr>
                <w:i w:val="1"/>
                <w:rtl w:val="0"/>
              </w:rPr>
              <w:t xml:space="preserve">Apply 1.6 to 5.4 fl. oz. of SaniDate 5.0 to 5 gallons of potable water (147– 500 ppm of peroxyacetic acid)</w:t>
            </w:r>
            <w:r w:rsidDel="00000000" w:rsidR="00000000" w:rsidRPr="00000000">
              <w:rPr>
                <w:rtl w:val="0"/>
              </w:rPr>
              <w:t xml:space="preserve"> with a mop, cloth, sponge, or hand trigger spray so as to wet all surfaces thoroughly. 4. Treated surfaces must remain visibly wet for one (1) minute. 5. Allow items and/or surfaces to air dry. Do not rinse. </w:t>
            </w:r>
          </w:p>
        </w:tc>
      </w:tr>
    </w:tbl>
    <w:p w:rsidR="00000000" w:rsidDel="00000000" w:rsidP="00000000" w:rsidRDefault="00000000" w:rsidRPr="00000000" w14:paraId="0000005F">
      <w:pPr>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12"/>
        <w:szCs w:val="12"/>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12"/>
        <w:szCs w:val="12"/>
        <w:u w:val="none"/>
        <w:shd w:fill="auto" w:val="clear"/>
        <w:vertAlign w:val="baseline"/>
        <w:rtl w:val="0"/>
      </w:rPr>
      <w:t xml:space="preserve">Date Modified: </w:t>
    </w:r>
    <w:r w:rsidDel="00000000" w:rsidR="00000000" w:rsidRPr="00000000">
      <w:rPr>
        <w:sz w:val="12"/>
        <w:szCs w:val="12"/>
        <w:rtl w:val="0"/>
      </w:rPr>
      <w:t xml:space="preserve">January 6, 2022</w:t>
    </w: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Fonts w:ascii="Calibri" w:cs="Calibri" w:eastAsia="Calibri" w:hAnsi="Calibri"/>
        <w:b w:val="0"/>
        <w:i w:val="0"/>
        <w:smallCaps w:val="0"/>
        <w:strike w:val="0"/>
        <w:color w:val="000000"/>
        <w:sz w:val="12"/>
        <w:szCs w:val="12"/>
        <w:u w:val="none"/>
        <w:shd w:fill="auto" w:val="clear"/>
        <w:vertAlign w:val="baseline"/>
        <w:rtl w:val="0"/>
      </w:rPr>
      <w:t xml:space="preserve">This information is provided by CAFF in good faith, but without warranty.  It is intended as an educational resource and not as advice tailored to a specific farm operation or a substitute for actual regulations and guidance from FDA or other regulatory agencies.  We will not be responsible or liable directly or indirectly for any consequences resulting from use of this document or resources identified in this document.</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12"/>
        <w:szCs w:val="12"/>
        <w:u w:val="none"/>
        <w:shd w:fill="auto" w:val="clear"/>
        <w:vertAlign w:val="baseline"/>
      </w:rPr>
      <w:drawing>
        <wp:inline distB="0" distT="0" distL="0" distR="0">
          <wp:extent cx="1143384" cy="381494"/>
          <wp:effectExtent b="0" l="0" r="0" t="0"/>
          <wp:docPr id="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43384" cy="381494"/>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11794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11794E"/>
    <w:pPr>
      <w:ind w:left="720"/>
      <w:contextualSpacing w:val="1"/>
    </w:pPr>
  </w:style>
  <w:style w:type="paragraph" w:styleId="Header">
    <w:name w:val="header"/>
    <w:basedOn w:val="Normal"/>
    <w:link w:val="HeaderChar"/>
    <w:uiPriority w:val="99"/>
    <w:unhideWhenUsed w:val="1"/>
    <w:rsid w:val="0011794E"/>
    <w:pPr>
      <w:tabs>
        <w:tab w:val="center" w:pos="4680"/>
        <w:tab w:val="right" w:pos="9360"/>
      </w:tabs>
      <w:spacing w:after="0" w:line="240" w:lineRule="auto"/>
    </w:pPr>
  </w:style>
  <w:style w:type="character" w:styleId="HeaderChar" w:customStyle="1">
    <w:name w:val="Header Char"/>
    <w:basedOn w:val="DefaultParagraphFont"/>
    <w:link w:val="Header"/>
    <w:uiPriority w:val="99"/>
    <w:rsid w:val="0011794E"/>
  </w:style>
  <w:style w:type="paragraph" w:styleId="Footer">
    <w:name w:val="footer"/>
    <w:basedOn w:val="Normal"/>
    <w:link w:val="FooterChar"/>
    <w:uiPriority w:val="99"/>
    <w:unhideWhenUsed w:val="1"/>
    <w:rsid w:val="0011794E"/>
    <w:pPr>
      <w:tabs>
        <w:tab w:val="center" w:pos="4680"/>
        <w:tab w:val="right" w:pos="9360"/>
      </w:tabs>
      <w:spacing w:after="0" w:line="240" w:lineRule="auto"/>
    </w:pPr>
  </w:style>
  <w:style w:type="character" w:styleId="FooterChar" w:customStyle="1">
    <w:name w:val="Footer Char"/>
    <w:basedOn w:val="DefaultParagraphFont"/>
    <w:link w:val="Footer"/>
    <w:uiPriority w:val="99"/>
    <w:rsid w:val="0011794E"/>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3.epa.gov/pesticides/chem_search/ppls/070299-00019-20200707.pdf" TargetMode="Externa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tlQMhm3pWalsccuTiDfwiglpQ==">AMUW2mXtf7mO9fR1jhiF6HPyBxZjynE/+qhrpZDPgWGXQUmhfvqstbX7QY3XlxKM3HiE9j8vm33JiaiUgz0Ad9Sytrq83c0zMljS6shxBfUk7GzXWbK7MOZeaUsjigWhgqCi4Yb7266A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2021-04-18T16:06:00Z</dcterms:created>
  <dc:creator>raman@caff.org</dc:creator>
</cp:coreProperties>
</file>