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B91618" w:rsidRDefault="005778F5">
      <w:pPr>
        <w:jc w:val="center"/>
        <w:rPr>
          <w:b/>
        </w:rPr>
      </w:pPr>
      <w:bookmarkStart w:id="0" w:name="_heading=h.gjdgxs" w:colFirst="0" w:colLast="0"/>
      <w:bookmarkEnd w:id="0"/>
      <w:r>
        <w:rPr>
          <w:b/>
        </w:rPr>
        <w:t>Blood / Bodily Fluid &amp; Injury Policy</w:t>
      </w:r>
    </w:p>
    <w:p w14:paraId="00000002" w14:textId="77777777" w:rsidR="00B91618" w:rsidRDefault="005778F5">
      <w:pPr>
        <w:numPr>
          <w:ilvl w:val="0"/>
          <w:numId w:val="1"/>
        </w:numPr>
        <w:pBdr>
          <w:top w:val="nil"/>
          <w:left w:val="nil"/>
          <w:bottom w:val="nil"/>
          <w:right w:val="nil"/>
          <w:between w:val="nil"/>
        </w:pBdr>
        <w:spacing w:after="0"/>
        <w:rPr>
          <w:color w:val="000000"/>
        </w:rPr>
      </w:pPr>
      <w:r>
        <w:rPr>
          <w:color w:val="000000"/>
        </w:rPr>
        <w:t>All produce that comes in contact with blood and other bodily fluids must be immediately isolated and discarded</w:t>
      </w:r>
    </w:p>
    <w:p w14:paraId="00000003" w14:textId="77777777" w:rsidR="00B91618" w:rsidRDefault="005778F5">
      <w:pPr>
        <w:numPr>
          <w:ilvl w:val="1"/>
          <w:numId w:val="1"/>
        </w:numPr>
        <w:pBdr>
          <w:top w:val="nil"/>
          <w:left w:val="nil"/>
          <w:bottom w:val="nil"/>
          <w:right w:val="nil"/>
          <w:between w:val="nil"/>
        </w:pBdr>
        <w:spacing w:after="0"/>
        <w:rPr>
          <w:color w:val="000000"/>
        </w:rPr>
      </w:pPr>
      <w:r>
        <w:rPr>
          <w:color w:val="000000"/>
        </w:rPr>
        <w:t>Placed into plastic bags and taken to the county landfill/dumpster for disposal</w:t>
      </w:r>
    </w:p>
    <w:p w14:paraId="00000004" w14:textId="77777777" w:rsidR="00B91618" w:rsidRDefault="005778F5">
      <w:pPr>
        <w:numPr>
          <w:ilvl w:val="1"/>
          <w:numId w:val="1"/>
        </w:numPr>
        <w:pBdr>
          <w:top w:val="nil"/>
          <w:left w:val="nil"/>
          <w:bottom w:val="nil"/>
          <w:right w:val="nil"/>
          <w:between w:val="nil"/>
        </w:pBdr>
        <w:spacing w:after="0"/>
        <w:rPr>
          <w:color w:val="000000"/>
        </w:rPr>
      </w:pPr>
      <w:r>
        <w:rPr>
          <w:color w:val="000000"/>
        </w:rPr>
        <w:t xml:space="preserve">Anyone handling this product must wear </w:t>
      </w:r>
      <w:r>
        <w:t>disposable</w:t>
      </w:r>
      <w:r>
        <w:rPr>
          <w:color w:val="000000"/>
        </w:rPr>
        <w:t xml:space="preserve"> gloves</w:t>
      </w:r>
    </w:p>
    <w:p w14:paraId="00000005" w14:textId="77777777" w:rsidR="00B91618" w:rsidRDefault="005778F5">
      <w:pPr>
        <w:numPr>
          <w:ilvl w:val="0"/>
          <w:numId w:val="1"/>
        </w:numPr>
        <w:pBdr>
          <w:top w:val="nil"/>
          <w:left w:val="nil"/>
          <w:bottom w:val="nil"/>
          <w:right w:val="nil"/>
          <w:between w:val="nil"/>
        </w:pBdr>
        <w:spacing w:after="0"/>
        <w:rPr>
          <w:color w:val="000000"/>
        </w:rPr>
      </w:pPr>
      <w:r>
        <w:rPr>
          <w:color w:val="000000"/>
        </w:rPr>
        <w:t>The wor</w:t>
      </w:r>
      <w:r>
        <w:rPr>
          <w:color w:val="000000"/>
        </w:rPr>
        <w:t>ker with the injury must seek immediate first aid attention and must discontinue working until the problem is resolved.</w:t>
      </w:r>
    </w:p>
    <w:p w14:paraId="00000006" w14:textId="77777777" w:rsidR="00B91618" w:rsidRDefault="005778F5">
      <w:pPr>
        <w:numPr>
          <w:ilvl w:val="1"/>
          <w:numId w:val="1"/>
        </w:numPr>
        <w:pBdr>
          <w:top w:val="nil"/>
          <w:left w:val="nil"/>
          <w:bottom w:val="nil"/>
          <w:right w:val="nil"/>
          <w:between w:val="nil"/>
        </w:pBdr>
        <w:spacing w:after="0"/>
        <w:rPr>
          <w:color w:val="000000"/>
        </w:rPr>
      </w:pPr>
      <w:r>
        <w:rPr>
          <w:color w:val="000000"/>
        </w:rPr>
        <w:t xml:space="preserve">First Aid Attendant to </w:t>
      </w:r>
      <w:r>
        <w:rPr>
          <w:b/>
          <w:color w:val="000000"/>
        </w:rPr>
        <w:t>fill out Injury/Illness Log</w:t>
      </w:r>
    </w:p>
    <w:p w14:paraId="00000007" w14:textId="77777777" w:rsidR="00B91618" w:rsidRDefault="005778F5">
      <w:pPr>
        <w:numPr>
          <w:ilvl w:val="0"/>
          <w:numId w:val="1"/>
        </w:numPr>
        <w:pBdr>
          <w:top w:val="nil"/>
          <w:left w:val="nil"/>
          <w:bottom w:val="nil"/>
          <w:right w:val="nil"/>
          <w:between w:val="nil"/>
        </w:pBdr>
        <w:spacing w:after="0"/>
        <w:rPr>
          <w:color w:val="000000"/>
        </w:rPr>
      </w:pPr>
      <w:r>
        <w:rPr>
          <w:color w:val="000000"/>
        </w:rPr>
        <w:t xml:space="preserve">Gloves that come in contact with blood or bodily fluid must be thrown away </w:t>
      </w:r>
    </w:p>
    <w:p w14:paraId="00000008" w14:textId="77777777" w:rsidR="00B91618" w:rsidRDefault="005778F5">
      <w:pPr>
        <w:numPr>
          <w:ilvl w:val="0"/>
          <w:numId w:val="1"/>
        </w:numPr>
        <w:pBdr>
          <w:top w:val="nil"/>
          <w:left w:val="nil"/>
          <w:bottom w:val="nil"/>
          <w:right w:val="nil"/>
          <w:between w:val="nil"/>
        </w:pBdr>
        <w:spacing w:after="0"/>
        <w:rPr>
          <w:color w:val="000000"/>
        </w:rPr>
      </w:pPr>
      <w:r>
        <w:rPr>
          <w:color w:val="000000"/>
        </w:rPr>
        <w:t>Tools tha</w:t>
      </w:r>
      <w:r>
        <w:rPr>
          <w:color w:val="000000"/>
        </w:rPr>
        <w:t>t come in contact with blood or bodily fluid must be cleaned and sanitized</w:t>
      </w:r>
    </w:p>
    <w:p w14:paraId="00000009" w14:textId="77777777" w:rsidR="00B91618" w:rsidRDefault="005778F5">
      <w:pPr>
        <w:numPr>
          <w:ilvl w:val="1"/>
          <w:numId w:val="1"/>
        </w:numPr>
        <w:pBdr>
          <w:top w:val="nil"/>
          <w:left w:val="nil"/>
          <w:bottom w:val="nil"/>
          <w:right w:val="nil"/>
          <w:between w:val="nil"/>
        </w:pBdr>
        <w:spacing w:after="0"/>
        <w:rPr>
          <w:color w:val="000000"/>
        </w:rPr>
      </w:pPr>
      <w:r>
        <w:rPr>
          <w:color w:val="000000"/>
        </w:rPr>
        <w:t>First clean the tool with soap and water and then disinfect tool(s) with one part sodium hypochlorite 5.25% product* to 10 parts water and soak for 10 minutes.</w:t>
      </w:r>
    </w:p>
    <w:p w14:paraId="0000000A" w14:textId="77777777" w:rsidR="00B91618" w:rsidRDefault="005778F5">
      <w:pPr>
        <w:numPr>
          <w:ilvl w:val="0"/>
          <w:numId w:val="1"/>
        </w:numPr>
        <w:pBdr>
          <w:top w:val="nil"/>
          <w:left w:val="nil"/>
          <w:bottom w:val="nil"/>
          <w:right w:val="nil"/>
          <w:between w:val="nil"/>
        </w:pBdr>
        <w:spacing w:after="0"/>
        <w:rPr>
          <w:color w:val="000000"/>
        </w:rPr>
      </w:pPr>
      <w:r>
        <w:rPr>
          <w:color w:val="000000"/>
        </w:rPr>
        <w:t>Food contact surfaces</w:t>
      </w:r>
      <w:r>
        <w:rPr>
          <w:color w:val="000000"/>
        </w:rPr>
        <w:t xml:space="preserve"> that come in contact with blood must be cleaned and sanitized</w:t>
      </w:r>
    </w:p>
    <w:p w14:paraId="0000000B" w14:textId="77777777" w:rsidR="00B91618" w:rsidRDefault="005778F5">
      <w:pPr>
        <w:numPr>
          <w:ilvl w:val="1"/>
          <w:numId w:val="1"/>
        </w:numPr>
        <w:pBdr>
          <w:top w:val="nil"/>
          <w:left w:val="nil"/>
          <w:bottom w:val="nil"/>
          <w:right w:val="nil"/>
          <w:between w:val="nil"/>
        </w:pBdr>
        <w:rPr>
          <w:color w:val="000000"/>
        </w:rPr>
      </w:pPr>
      <w:r>
        <w:rPr>
          <w:color w:val="000000"/>
        </w:rPr>
        <w:t>First clean the surface with soap and water then disinfect surface with one part sodium hypochlorite 5.25% product* to 10 parts water and spray leaving it on for 10 minutes.</w:t>
      </w:r>
    </w:p>
    <w:p w14:paraId="0000000C" w14:textId="77777777" w:rsidR="00B91618" w:rsidRDefault="005778F5">
      <w:r>
        <w:t>*Check the name of the product your farm is using and ensure the label rate and direction for disinfecting are being followed accordingly. It may be different from what is listed above in this template.</w:t>
      </w:r>
    </w:p>
    <w:p w14:paraId="0000000D" w14:textId="77777777" w:rsidR="00B91618" w:rsidRDefault="005778F5">
      <w:r>
        <w:rPr>
          <w:b/>
        </w:rPr>
        <w:t>NOTE:</w:t>
      </w:r>
      <w:r>
        <w:t xml:space="preserve"> Some household bleach products are not register</w:t>
      </w:r>
      <w:r>
        <w:t>ed with the EPA as approved for sanitizing food contact surfaces. Any product that is used to wash/disinfect tools/equipment coming in contact with food should be registered with the EPA and approved for use on food contact surfaces. We recommend using Clo</w:t>
      </w:r>
      <w:r>
        <w:t xml:space="preserve">rox brand bleach products that are approved for sanitizing food contact surfaces. See </w:t>
      </w:r>
      <w:hyperlink r:id="rId8">
        <w:r>
          <w:rPr>
            <w:color w:val="1155CC"/>
            <w:u w:val="single"/>
          </w:rPr>
          <w:t xml:space="preserve">this tool </w:t>
        </w:r>
      </w:hyperlink>
      <w:r>
        <w:t>from the PSA to help find an EPA-labeled sanitizer suitable for your operation. When in doubt, av</w:t>
      </w:r>
      <w:r>
        <w:t xml:space="preserve">oid purchasing bleach with additives such as fragrance. </w:t>
      </w:r>
      <w:r>
        <w:br/>
      </w:r>
    </w:p>
    <w:sectPr w:rsidR="00B9161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7F2F2F" w14:textId="77777777" w:rsidR="005778F5" w:rsidRDefault="005778F5">
      <w:pPr>
        <w:spacing w:after="0" w:line="240" w:lineRule="auto"/>
      </w:pPr>
      <w:r>
        <w:separator/>
      </w:r>
    </w:p>
  </w:endnote>
  <w:endnote w:type="continuationSeparator" w:id="0">
    <w:p w14:paraId="223A765E" w14:textId="77777777" w:rsidR="005778F5" w:rsidRDefault="00577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0E" w14:textId="77777777" w:rsidR="00B91618" w:rsidRDefault="005778F5">
    <w:pPr>
      <w:pBdr>
        <w:top w:val="nil"/>
        <w:left w:val="nil"/>
        <w:bottom w:val="nil"/>
        <w:right w:val="nil"/>
        <w:between w:val="nil"/>
      </w:pBdr>
      <w:tabs>
        <w:tab w:val="center" w:pos="4680"/>
        <w:tab w:val="right" w:pos="9360"/>
      </w:tabs>
      <w:spacing w:after="0" w:line="240" w:lineRule="auto"/>
      <w:jc w:val="right"/>
      <w:rPr>
        <w:color w:val="000000"/>
        <w:sz w:val="16"/>
        <w:szCs w:val="16"/>
      </w:rPr>
    </w:pPr>
    <w:r>
      <w:rPr>
        <w:color w:val="000000"/>
        <w:sz w:val="16"/>
        <w:szCs w:val="16"/>
      </w:rPr>
      <w:t>Modified: April 18</w:t>
    </w:r>
    <w:r>
      <w:rPr>
        <w:color w:val="000000"/>
        <w:sz w:val="16"/>
        <w:szCs w:val="16"/>
        <w:vertAlign w:val="superscript"/>
      </w:rPr>
      <w:t>th</w:t>
    </w:r>
    <w:r>
      <w:rPr>
        <w:color w:val="000000"/>
        <w:sz w:val="16"/>
        <w:szCs w:val="16"/>
      </w:rPr>
      <w:t>, 2021</w:t>
    </w:r>
  </w:p>
  <w:p w14:paraId="0000000F" w14:textId="77777777" w:rsidR="00B91618" w:rsidRDefault="005778F5">
    <w:pPr>
      <w:pBdr>
        <w:top w:val="nil"/>
        <w:left w:val="nil"/>
        <w:bottom w:val="nil"/>
        <w:right w:val="nil"/>
        <w:between w:val="nil"/>
      </w:pBdr>
      <w:tabs>
        <w:tab w:val="center" w:pos="4680"/>
        <w:tab w:val="right" w:pos="9360"/>
      </w:tabs>
      <w:spacing w:after="0" w:line="240" w:lineRule="auto"/>
      <w:rPr>
        <w:color w:val="000000"/>
        <w:sz w:val="12"/>
        <w:szCs w:val="12"/>
      </w:rPr>
    </w:pPr>
    <w:r>
      <w:rPr>
        <w:color w:val="000000"/>
        <w:sz w:val="12"/>
        <w:szCs w:val="12"/>
      </w:rPr>
      <w:t>This information is provided by CAFF in good faith, but without warranty.  It is intended as an educational resource and not as advice tailored to a specific farm operation or a substitute for actual regulations and guidance from FDA or other regulatory ag</w:t>
    </w:r>
    <w:r>
      <w:rPr>
        <w:color w:val="000000"/>
        <w:sz w:val="12"/>
        <w:szCs w:val="12"/>
      </w:rPr>
      <w:t>encies.  We will not be responsible or liable directly or indirectly for any consequences resulting from use of this document or resources identified in this document.</w:t>
    </w:r>
  </w:p>
  <w:p w14:paraId="00000010" w14:textId="77777777" w:rsidR="00B91618" w:rsidRDefault="005778F5">
    <w:pPr>
      <w:pBdr>
        <w:top w:val="nil"/>
        <w:left w:val="nil"/>
        <w:bottom w:val="nil"/>
        <w:right w:val="nil"/>
        <w:between w:val="nil"/>
      </w:pBdr>
      <w:tabs>
        <w:tab w:val="center" w:pos="4680"/>
        <w:tab w:val="right" w:pos="9360"/>
      </w:tabs>
      <w:spacing w:after="0" w:line="240" w:lineRule="auto"/>
      <w:jc w:val="center"/>
      <w:rPr>
        <w:color w:val="000000"/>
        <w:sz w:val="12"/>
        <w:szCs w:val="12"/>
      </w:rPr>
    </w:pPr>
    <w:r>
      <w:rPr>
        <w:noProof/>
        <w:color w:val="000000"/>
        <w:sz w:val="12"/>
        <w:szCs w:val="12"/>
      </w:rPr>
      <w:drawing>
        <wp:inline distT="0" distB="0" distL="0" distR="0">
          <wp:extent cx="1143384" cy="381494"/>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43384" cy="381494"/>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27DEC8" w14:textId="77777777" w:rsidR="005778F5" w:rsidRDefault="005778F5">
      <w:pPr>
        <w:spacing w:after="0" w:line="240" w:lineRule="auto"/>
      </w:pPr>
      <w:r>
        <w:separator/>
      </w:r>
    </w:p>
  </w:footnote>
  <w:footnote w:type="continuationSeparator" w:id="0">
    <w:p w14:paraId="46CC2E55" w14:textId="77777777" w:rsidR="005778F5" w:rsidRDefault="005778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E44BD5"/>
    <w:multiLevelType w:val="multilevel"/>
    <w:tmpl w:val="D1DC7A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8"/>
    <w:rsid w:val="005778F5"/>
    <w:rsid w:val="00604F36"/>
    <w:rsid w:val="00B91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BFD7BA79-723B-D746-8650-C08063619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semiHidden/>
    <w:rsid w:val="00365B68"/>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semiHidden/>
    <w:rsid w:val="00365B68"/>
    <w:rPr>
      <w:rFonts w:ascii="Times New Roman" w:eastAsia="Times New Roman" w:hAnsi="Times New Roman" w:cs="Times New Roman"/>
      <w:sz w:val="20"/>
      <w:szCs w:val="20"/>
    </w:rPr>
  </w:style>
  <w:style w:type="paragraph" w:styleId="ListParagraph">
    <w:name w:val="List Paragraph"/>
    <w:basedOn w:val="Normal"/>
    <w:uiPriority w:val="34"/>
    <w:qFormat/>
    <w:rsid w:val="00365B68"/>
    <w:pPr>
      <w:ind w:left="720"/>
      <w:contextualSpacing/>
    </w:pPr>
  </w:style>
  <w:style w:type="paragraph" w:styleId="Footer">
    <w:name w:val="footer"/>
    <w:basedOn w:val="Normal"/>
    <w:link w:val="FooterChar"/>
    <w:uiPriority w:val="99"/>
    <w:unhideWhenUsed/>
    <w:rsid w:val="00365B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B6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youtube.com/watch?v=wNNJOeITtx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Thy8fa3Om3WcRqRd4n/UeghT/w==">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1590</Characters>
  <Application>Microsoft Office Word</Application>
  <DocSecurity>0</DocSecurity>
  <Lines>13</Lines>
  <Paragraphs>3</Paragraphs>
  <ScaleCrop>false</ScaleCrop>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raman@caff.org</dc:creator>
  <cp:lastModifiedBy>Microsoft Office User</cp:lastModifiedBy>
  <cp:revision>2</cp:revision>
  <dcterms:created xsi:type="dcterms:W3CDTF">2021-06-22T22:45:00Z</dcterms:created>
  <dcterms:modified xsi:type="dcterms:W3CDTF">2021-06-22T22:45:00Z</dcterms:modified>
</cp:coreProperties>
</file>