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11D1" w14:textId="77777777" w:rsidR="00F0523E" w:rsidRPr="00821E45" w:rsidRDefault="00F0523E" w:rsidP="00F0523E">
      <w:pPr>
        <w:jc w:val="right"/>
        <w:outlineLvl w:val="0"/>
        <w:rPr>
          <w:rFonts w:asciiTheme="minorHAnsi" w:hAnsiTheme="minorHAnsi" w:cstheme="minorHAnsi"/>
        </w:rPr>
      </w:pPr>
      <w:r w:rsidRPr="00821E45">
        <w:rPr>
          <w:rFonts w:asciiTheme="minorHAnsi" w:hAnsiTheme="minorHAnsi" w:cstheme="minorHAnsi"/>
        </w:rPr>
        <w:t xml:space="preserve">Effective Date: </w:t>
      </w:r>
    </w:p>
    <w:p w14:paraId="44A96341" w14:textId="77777777" w:rsidR="00F0523E" w:rsidRPr="00821E45" w:rsidRDefault="00F0523E" w:rsidP="00F0523E">
      <w:pPr>
        <w:jc w:val="right"/>
        <w:rPr>
          <w:rFonts w:asciiTheme="minorHAnsi" w:hAnsiTheme="minorHAnsi" w:cstheme="minorHAnsi"/>
        </w:rPr>
      </w:pPr>
      <w:r w:rsidRPr="00821E45">
        <w:rPr>
          <w:rFonts w:asciiTheme="minorHAnsi" w:hAnsiTheme="minorHAnsi" w:cstheme="minorHAnsi"/>
        </w:rPr>
        <w:t xml:space="preserve">Revision Date: </w:t>
      </w:r>
    </w:p>
    <w:p w14:paraId="315196C5" w14:textId="77777777" w:rsidR="00F0523E" w:rsidRPr="00821E45" w:rsidRDefault="00F0523E" w:rsidP="00F0523E">
      <w:pPr>
        <w:jc w:val="right"/>
        <w:rPr>
          <w:rFonts w:asciiTheme="minorHAnsi" w:hAnsiTheme="minorHAnsi" w:cstheme="minorHAnsi"/>
        </w:rPr>
      </w:pPr>
      <w:r w:rsidRPr="00821E45">
        <w:rPr>
          <w:rFonts w:asciiTheme="minorHAnsi" w:hAnsiTheme="minorHAnsi" w:cstheme="minorHAnsi"/>
        </w:rPr>
        <w:t xml:space="preserve">Approved: </w:t>
      </w:r>
    </w:p>
    <w:p w14:paraId="2211DB76" w14:textId="77777777" w:rsidR="00F0523E" w:rsidRPr="00821E45" w:rsidRDefault="00F0523E" w:rsidP="00F0523E">
      <w:pPr>
        <w:jc w:val="right"/>
        <w:rPr>
          <w:rFonts w:asciiTheme="minorHAnsi" w:hAnsiTheme="minorHAnsi" w:cstheme="minorHAnsi"/>
        </w:rPr>
      </w:pPr>
      <w:r w:rsidRPr="00821E45">
        <w:rPr>
          <w:rFonts w:asciiTheme="minorHAnsi" w:hAnsiTheme="minorHAnsi" w:cstheme="minorHAnsi"/>
        </w:rPr>
        <w:t xml:space="preserve">Review Date: </w:t>
      </w:r>
    </w:p>
    <w:p w14:paraId="221CF3D1" w14:textId="77777777" w:rsidR="00BB7868" w:rsidRPr="00821E45" w:rsidRDefault="00BB7868">
      <w:pPr>
        <w:pStyle w:val="Heading2"/>
        <w:jc w:val="left"/>
        <w:rPr>
          <w:rFonts w:asciiTheme="minorHAnsi" w:hAnsiTheme="minorHAnsi" w:cstheme="minorHAnsi"/>
          <w:u w:val="none"/>
        </w:rPr>
      </w:pPr>
    </w:p>
    <w:p w14:paraId="1B09CA80" w14:textId="7D2C2873" w:rsidR="00821E45" w:rsidRDefault="00821E45" w:rsidP="00821E45">
      <w:pPr>
        <w:pStyle w:val="Heading2"/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u w:val="none"/>
        </w:rPr>
      </w:pPr>
      <w:r w:rsidRPr="00A7495C">
        <w:rPr>
          <w:rFonts w:asciiTheme="minorHAnsi" w:hAnsiTheme="minorHAnsi" w:cstheme="minorHAnsi"/>
          <w:b w:val="0"/>
          <w:bCs w:val="0"/>
          <w:color w:val="2F5496" w:themeColor="accent1" w:themeShade="BF"/>
          <w:u w:val="none"/>
        </w:rPr>
        <w:t xml:space="preserve">The Academy carries insurance for all affiliates as outlined below. </w:t>
      </w:r>
      <w:r w:rsidR="00A7495C" w:rsidRPr="00A7495C">
        <w:rPr>
          <w:rFonts w:ascii="Calibri" w:hAnsi="Calibri" w:cs="Calibri"/>
          <w:b w:val="0"/>
          <w:bCs w:val="0"/>
          <w:color w:val="2F5496"/>
          <w:u w:val="none"/>
        </w:rPr>
        <w:t>Note that Workers’ Compensation and Convention Cancellation Insurance are not included in Affiliate insurance coverage.</w:t>
      </w:r>
      <w:r w:rsidR="00A7495C">
        <w:rPr>
          <w:rFonts w:ascii="Calibri" w:hAnsi="Calibri" w:cs="Calibri"/>
          <w:b w:val="0"/>
          <w:bCs w:val="0"/>
          <w:color w:val="2F5496"/>
          <w:u w:val="none"/>
        </w:rPr>
        <w:t xml:space="preserve"> </w:t>
      </w:r>
      <w:r w:rsidRPr="00A7495C">
        <w:rPr>
          <w:rFonts w:asciiTheme="minorHAnsi" w:hAnsiTheme="minorHAnsi" w:cstheme="minorHAnsi"/>
          <w:b w:val="0"/>
          <w:bCs w:val="0"/>
          <w:color w:val="2F5496" w:themeColor="accent1" w:themeShade="BF"/>
          <w:u w:val="none"/>
        </w:rPr>
        <w:t xml:space="preserve">Affiliates are not required to carry additional insurance unless dictated by law (for instance </w:t>
      </w:r>
      <w:r w:rsidR="00A7495C" w:rsidRPr="00A7495C">
        <w:rPr>
          <w:rFonts w:asciiTheme="minorHAnsi" w:hAnsiTheme="minorHAnsi" w:cstheme="minorHAnsi"/>
          <w:b w:val="0"/>
          <w:bCs w:val="0"/>
          <w:color w:val="2F5496" w:themeColor="accent1" w:themeShade="BF"/>
          <w:u w:val="none"/>
        </w:rPr>
        <w:t>insurance for direct employees) or by a venue (for instance additional coverage for in person events).</w:t>
      </w:r>
      <w:r w:rsidR="00A7495C">
        <w:rPr>
          <w:rFonts w:asciiTheme="minorHAnsi" w:hAnsiTheme="minorHAnsi" w:cstheme="minorHAnsi"/>
          <w:b w:val="0"/>
          <w:bCs w:val="0"/>
          <w:color w:val="2F5496" w:themeColor="accent1" w:themeShade="BF"/>
          <w:u w:val="none"/>
        </w:rPr>
        <w:t xml:space="preserve"> </w:t>
      </w:r>
    </w:p>
    <w:p w14:paraId="2218BB37" w14:textId="29D2F523" w:rsidR="00A7495C" w:rsidRDefault="00A7495C" w:rsidP="00A7495C"/>
    <w:p w14:paraId="1D13167C" w14:textId="4262B4BC" w:rsidR="00A7495C" w:rsidRPr="00A7495C" w:rsidRDefault="00A7495C" w:rsidP="00A7495C">
      <w:pPr>
        <w:rPr>
          <w:rFonts w:ascii="Calibri" w:hAnsi="Calibri" w:cs="Calibri"/>
          <w:color w:val="2F5496" w:themeColor="accent1" w:themeShade="BF"/>
        </w:rPr>
      </w:pPr>
      <w:r>
        <w:rPr>
          <w:rFonts w:ascii="Calibri" w:hAnsi="Calibri" w:cs="Calibri"/>
          <w:color w:val="2F5496" w:themeColor="accent1" w:themeShade="BF"/>
        </w:rPr>
        <w:t xml:space="preserve">If proof of coverage is required, please reach out to the affiliate relations team at </w:t>
      </w:r>
      <w:hyperlink r:id="rId8" w:history="1">
        <w:r w:rsidRPr="00841D16">
          <w:rPr>
            <w:rStyle w:val="Hyperlink"/>
            <w:rFonts w:ascii="Calibri" w:hAnsi="Calibri" w:cs="Calibri"/>
          </w:rPr>
          <w:t>affiliate@eatright.org</w:t>
        </w:r>
      </w:hyperlink>
      <w:r>
        <w:rPr>
          <w:rFonts w:ascii="Calibri" w:hAnsi="Calibri" w:cs="Calibri"/>
          <w:color w:val="2F5496" w:themeColor="accent1" w:themeShade="BF"/>
        </w:rPr>
        <w:t xml:space="preserve">. </w:t>
      </w:r>
    </w:p>
    <w:p w14:paraId="5F5A18D2" w14:textId="77777777" w:rsidR="00821E45" w:rsidRDefault="00821E45" w:rsidP="00BB7868">
      <w:pPr>
        <w:pStyle w:val="Heading2"/>
        <w:rPr>
          <w:rFonts w:asciiTheme="minorHAnsi" w:hAnsiTheme="minorHAnsi" w:cstheme="minorHAnsi"/>
          <w:sz w:val="32"/>
          <w:szCs w:val="32"/>
        </w:rPr>
      </w:pPr>
    </w:p>
    <w:p w14:paraId="4BC26A5F" w14:textId="61AA5A61" w:rsidR="00BB7868" w:rsidRPr="00821E45" w:rsidRDefault="00BB7868" w:rsidP="00BB7868">
      <w:pPr>
        <w:pStyle w:val="Heading2"/>
        <w:rPr>
          <w:rFonts w:asciiTheme="minorHAnsi" w:hAnsiTheme="minorHAnsi" w:cstheme="minorHAnsi"/>
          <w:sz w:val="32"/>
          <w:szCs w:val="32"/>
        </w:rPr>
      </w:pPr>
      <w:r w:rsidRPr="00821E45">
        <w:rPr>
          <w:rFonts w:asciiTheme="minorHAnsi" w:hAnsiTheme="minorHAnsi" w:cstheme="minorHAnsi"/>
          <w:sz w:val="32"/>
          <w:szCs w:val="32"/>
        </w:rPr>
        <w:t>Insurance Policy</w:t>
      </w:r>
    </w:p>
    <w:p w14:paraId="7C77A95B" w14:textId="77777777" w:rsidR="00BB7868" w:rsidRPr="00821E45" w:rsidRDefault="00BB7868">
      <w:pPr>
        <w:rPr>
          <w:rFonts w:asciiTheme="minorHAnsi" w:hAnsiTheme="minorHAnsi" w:cstheme="minorHAnsi"/>
        </w:rPr>
      </w:pPr>
    </w:p>
    <w:p w14:paraId="15A90903" w14:textId="77777777" w:rsidR="009620C2" w:rsidRPr="00821E45" w:rsidRDefault="009620C2">
      <w:pPr>
        <w:rPr>
          <w:rFonts w:asciiTheme="minorHAnsi" w:hAnsiTheme="minorHAnsi" w:cstheme="minorHAnsi"/>
        </w:rPr>
      </w:pPr>
      <w:r w:rsidRPr="00821E45">
        <w:rPr>
          <w:rFonts w:asciiTheme="minorHAnsi" w:hAnsiTheme="minorHAnsi" w:cstheme="minorHAnsi"/>
        </w:rPr>
        <w:t xml:space="preserve">This policy ensures that </w:t>
      </w:r>
      <w:r w:rsidR="00BB7868" w:rsidRPr="00821E45">
        <w:rPr>
          <w:rFonts w:asciiTheme="minorHAnsi" w:hAnsiTheme="minorHAnsi" w:cstheme="minorHAnsi"/>
        </w:rPr>
        <w:t>the Academy’s affiliates have</w:t>
      </w:r>
      <w:r w:rsidRPr="00821E45">
        <w:rPr>
          <w:rFonts w:asciiTheme="minorHAnsi" w:hAnsiTheme="minorHAnsi" w:cstheme="minorHAnsi"/>
        </w:rPr>
        <w:t xml:space="preserve"> the appropriate types and leve</w:t>
      </w:r>
      <w:r w:rsidR="00BB7868" w:rsidRPr="00821E45">
        <w:rPr>
          <w:rFonts w:asciiTheme="minorHAnsi" w:hAnsiTheme="minorHAnsi" w:cstheme="minorHAnsi"/>
        </w:rPr>
        <w:t>ls of insurance to protect it</w:t>
      </w:r>
      <w:r w:rsidRPr="00821E45">
        <w:rPr>
          <w:rFonts w:asciiTheme="minorHAnsi" w:hAnsiTheme="minorHAnsi" w:cstheme="minorHAnsi"/>
        </w:rPr>
        <w:t xml:space="preserve"> from legal and financial risks.   </w:t>
      </w:r>
    </w:p>
    <w:p w14:paraId="10CB82CC" w14:textId="77777777" w:rsidR="009620C2" w:rsidRPr="00821E45" w:rsidRDefault="009620C2">
      <w:pPr>
        <w:rPr>
          <w:rFonts w:asciiTheme="minorHAnsi" w:hAnsiTheme="minorHAnsi" w:cstheme="minorHAnsi"/>
        </w:rPr>
      </w:pPr>
    </w:p>
    <w:p w14:paraId="6A658341" w14:textId="77777777" w:rsidR="009620C2" w:rsidRPr="00821E45" w:rsidRDefault="009620C2">
      <w:pPr>
        <w:pStyle w:val="Heading2"/>
        <w:jc w:val="left"/>
        <w:rPr>
          <w:rFonts w:asciiTheme="minorHAnsi" w:hAnsiTheme="minorHAnsi" w:cstheme="minorHAnsi"/>
          <w:u w:val="none"/>
        </w:rPr>
      </w:pPr>
      <w:r w:rsidRPr="00821E45">
        <w:rPr>
          <w:rFonts w:asciiTheme="minorHAnsi" w:hAnsiTheme="minorHAnsi" w:cstheme="minorHAnsi"/>
          <w:u w:val="none"/>
        </w:rPr>
        <w:t>PROCEDURES:</w:t>
      </w:r>
    </w:p>
    <w:p w14:paraId="536948D4" w14:textId="3152D1CE" w:rsidR="009620C2" w:rsidRPr="00821E45" w:rsidRDefault="009620C2">
      <w:pPr>
        <w:rPr>
          <w:rFonts w:asciiTheme="minorHAnsi" w:hAnsiTheme="minorHAnsi" w:cstheme="minorHAnsi"/>
        </w:rPr>
      </w:pPr>
      <w:r w:rsidRPr="00821E45">
        <w:rPr>
          <w:rFonts w:asciiTheme="minorHAnsi" w:hAnsiTheme="minorHAnsi" w:cstheme="minorHAnsi"/>
        </w:rPr>
        <w:t xml:space="preserve">The management of the insurance needs for the </w:t>
      </w:r>
      <w:r w:rsidR="00901162" w:rsidRPr="00821E45">
        <w:rPr>
          <w:rFonts w:asciiTheme="minorHAnsi" w:hAnsiTheme="minorHAnsi" w:cstheme="minorHAnsi"/>
        </w:rPr>
        <w:t xml:space="preserve">Academy of Nutrition and Dietetics </w:t>
      </w:r>
      <w:r w:rsidRPr="00821E45">
        <w:rPr>
          <w:rFonts w:asciiTheme="minorHAnsi" w:hAnsiTheme="minorHAnsi" w:cstheme="minorHAnsi"/>
        </w:rPr>
        <w:t xml:space="preserve">and its associated </w:t>
      </w:r>
      <w:r w:rsidR="00BB7868" w:rsidRPr="00821E45">
        <w:rPr>
          <w:rFonts w:asciiTheme="minorHAnsi" w:hAnsiTheme="minorHAnsi" w:cstheme="minorHAnsi"/>
        </w:rPr>
        <w:t>affiliates</w:t>
      </w:r>
      <w:r w:rsidRPr="00821E45">
        <w:rPr>
          <w:rFonts w:asciiTheme="minorHAnsi" w:hAnsiTheme="minorHAnsi" w:cstheme="minorHAnsi"/>
        </w:rPr>
        <w:t>, are to be managed by the A</w:t>
      </w:r>
      <w:r w:rsidR="00901162" w:rsidRPr="00821E45">
        <w:rPr>
          <w:rFonts w:asciiTheme="minorHAnsi" w:hAnsiTheme="minorHAnsi" w:cstheme="minorHAnsi"/>
        </w:rPr>
        <w:t>cademy</w:t>
      </w:r>
      <w:r w:rsidRPr="00821E45">
        <w:rPr>
          <w:rFonts w:asciiTheme="minorHAnsi" w:hAnsiTheme="minorHAnsi" w:cstheme="minorHAnsi"/>
        </w:rPr>
        <w:t xml:space="preserve"> staff and combined wherever possible to leverage the size and scope of the A</w:t>
      </w:r>
      <w:r w:rsidR="00901162" w:rsidRPr="00821E45">
        <w:rPr>
          <w:rFonts w:asciiTheme="minorHAnsi" w:hAnsiTheme="minorHAnsi" w:cstheme="minorHAnsi"/>
        </w:rPr>
        <w:t>cademy</w:t>
      </w:r>
      <w:r w:rsidR="00E351F8" w:rsidRPr="00821E45">
        <w:rPr>
          <w:rFonts w:asciiTheme="minorHAnsi" w:hAnsiTheme="minorHAnsi" w:cstheme="minorHAnsi"/>
        </w:rPr>
        <w:t xml:space="preserve"> </w:t>
      </w:r>
      <w:r w:rsidR="00901162" w:rsidRPr="00821E45">
        <w:rPr>
          <w:rFonts w:asciiTheme="minorHAnsi" w:hAnsiTheme="minorHAnsi" w:cstheme="minorHAnsi"/>
        </w:rPr>
        <w:t>ANDF</w:t>
      </w:r>
      <w:r w:rsidR="00E351F8" w:rsidRPr="00821E45">
        <w:rPr>
          <w:rFonts w:asciiTheme="minorHAnsi" w:hAnsiTheme="minorHAnsi" w:cstheme="minorHAnsi"/>
        </w:rPr>
        <w:t xml:space="preserve">, CDR, </w:t>
      </w:r>
      <w:r w:rsidR="00821E45" w:rsidRPr="00821E45">
        <w:rPr>
          <w:rFonts w:asciiTheme="minorHAnsi" w:hAnsiTheme="minorHAnsi" w:cstheme="minorHAnsi"/>
        </w:rPr>
        <w:t>ACEND, DPGs</w:t>
      </w:r>
      <w:r w:rsidR="00901162" w:rsidRPr="00821E45">
        <w:rPr>
          <w:rFonts w:asciiTheme="minorHAnsi" w:hAnsiTheme="minorHAnsi" w:cstheme="minorHAnsi"/>
        </w:rPr>
        <w:t>, MIGS</w:t>
      </w:r>
      <w:r w:rsidR="00821E45">
        <w:rPr>
          <w:rFonts w:asciiTheme="minorHAnsi" w:hAnsiTheme="minorHAnsi" w:cstheme="minorHAnsi"/>
        </w:rPr>
        <w:t>,</w:t>
      </w:r>
      <w:r w:rsidR="00901162" w:rsidRPr="00821E45">
        <w:rPr>
          <w:rFonts w:asciiTheme="minorHAnsi" w:hAnsiTheme="minorHAnsi" w:cstheme="minorHAnsi"/>
        </w:rPr>
        <w:t xml:space="preserve"> and ANDPAC</w:t>
      </w:r>
      <w:r w:rsidRPr="00821E45">
        <w:rPr>
          <w:rFonts w:asciiTheme="minorHAnsi" w:hAnsiTheme="minorHAnsi" w:cstheme="minorHAnsi"/>
        </w:rPr>
        <w:t>.</w:t>
      </w:r>
    </w:p>
    <w:p w14:paraId="091BBC4B" w14:textId="77777777" w:rsidR="009620C2" w:rsidRPr="00821E45" w:rsidRDefault="009620C2">
      <w:pPr>
        <w:rPr>
          <w:rFonts w:asciiTheme="minorHAnsi" w:hAnsiTheme="minorHAnsi" w:cstheme="minorHAnsi"/>
        </w:rPr>
      </w:pPr>
    </w:p>
    <w:p w14:paraId="08134378" w14:textId="77777777" w:rsidR="009620C2" w:rsidRPr="00821E45" w:rsidRDefault="009620C2" w:rsidP="00BB7868">
      <w:pPr>
        <w:numPr>
          <w:ilvl w:val="0"/>
          <w:numId w:val="5"/>
        </w:numPr>
        <w:tabs>
          <w:tab w:val="clear" w:pos="1440"/>
        </w:tabs>
        <w:ind w:left="540"/>
        <w:rPr>
          <w:rFonts w:asciiTheme="minorHAnsi" w:hAnsiTheme="minorHAnsi" w:cstheme="minorHAnsi"/>
        </w:rPr>
      </w:pPr>
      <w:r w:rsidRPr="00821E45">
        <w:rPr>
          <w:rFonts w:asciiTheme="minorHAnsi" w:hAnsiTheme="minorHAnsi" w:cstheme="minorHAnsi"/>
        </w:rPr>
        <w:t>The insurance required by the A</w:t>
      </w:r>
      <w:r w:rsidR="00901162" w:rsidRPr="00821E45">
        <w:rPr>
          <w:rFonts w:asciiTheme="minorHAnsi" w:hAnsiTheme="minorHAnsi" w:cstheme="minorHAnsi"/>
        </w:rPr>
        <w:t>cademy</w:t>
      </w:r>
      <w:r w:rsidRPr="00821E45">
        <w:rPr>
          <w:rFonts w:asciiTheme="minorHAnsi" w:hAnsiTheme="minorHAnsi" w:cstheme="minorHAnsi"/>
        </w:rPr>
        <w:t xml:space="preserve"> will</w:t>
      </w:r>
      <w:r w:rsidR="00331860" w:rsidRPr="00821E45">
        <w:rPr>
          <w:rFonts w:asciiTheme="minorHAnsi" w:hAnsiTheme="minorHAnsi" w:cstheme="minorHAnsi"/>
        </w:rPr>
        <w:t xml:space="preserve"> include, but not be limited</w:t>
      </w:r>
      <w:r w:rsidR="00A44A01" w:rsidRPr="00821E45">
        <w:rPr>
          <w:rFonts w:asciiTheme="minorHAnsi" w:hAnsiTheme="minorHAnsi" w:cstheme="minorHAnsi"/>
        </w:rPr>
        <w:t xml:space="preserve"> </w:t>
      </w:r>
      <w:r w:rsidR="00331860" w:rsidRPr="00821E45">
        <w:rPr>
          <w:rFonts w:asciiTheme="minorHAnsi" w:hAnsiTheme="minorHAnsi" w:cstheme="minorHAnsi"/>
        </w:rPr>
        <w:t>to</w:t>
      </w:r>
    </w:p>
    <w:p w14:paraId="66100B3D" w14:textId="77777777" w:rsidR="009620C2" w:rsidRPr="00821E45" w:rsidRDefault="009620C2" w:rsidP="00BB7868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821E45">
        <w:rPr>
          <w:rFonts w:asciiTheme="minorHAnsi" w:hAnsiTheme="minorHAnsi" w:cstheme="minorHAnsi"/>
        </w:rPr>
        <w:t>Directors and Officers Insurance</w:t>
      </w:r>
    </w:p>
    <w:p w14:paraId="108C094A" w14:textId="77777777" w:rsidR="009620C2" w:rsidRPr="00821E45" w:rsidRDefault="009620C2" w:rsidP="00BB7868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821E45">
        <w:rPr>
          <w:rFonts w:asciiTheme="minorHAnsi" w:hAnsiTheme="minorHAnsi" w:cstheme="minorHAnsi"/>
        </w:rPr>
        <w:t>General Liability Insurance</w:t>
      </w:r>
    </w:p>
    <w:p w14:paraId="674D2576" w14:textId="77777777" w:rsidR="009620C2" w:rsidRPr="00821E45" w:rsidRDefault="009620C2" w:rsidP="00BB7868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821E45">
        <w:rPr>
          <w:rFonts w:asciiTheme="minorHAnsi" w:hAnsiTheme="minorHAnsi" w:cstheme="minorHAnsi"/>
        </w:rPr>
        <w:t>Worker’s Compensation Insurance</w:t>
      </w:r>
    </w:p>
    <w:p w14:paraId="15A307F2" w14:textId="77777777" w:rsidR="009620C2" w:rsidRPr="00821E45" w:rsidRDefault="009620C2" w:rsidP="00BB7868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821E45">
        <w:rPr>
          <w:rFonts w:asciiTheme="minorHAnsi" w:hAnsiTheme="minorHAnsi" w:cstheme="minorHAnsi"/>
        </w:rPr>
        <w:t>Affiliate Directors and Officers Insurance</w:t>
      </w:r>
    </w:p>
    <w:p w14:paraId="2A748DDB" w14:textId="77777777" w:rsidR="009620C2" w:rsidRPr="00821E45" w:rsidRDefault="009620C2" w:rsidP="00BB7868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821E45">
        <w:rPr>
          <w:rFonts w:asciiTheme="minorHAnsi" w:hAnsiTheme="minorHAnsi" w:cstheme="minorHAnsi"/>
        </w:rPr>
        <w:t>Convention Cancellation Insurance</w:t>
      </w:r>
    </w:p>
    <w:p w14:paraId="5472D436" w14:textId="77777777" w:rsidR="009620C2" w:rsidRPr="00821E45" w:rsidRDefault="009620C2" w:rsidP="00E351F8">
      <w:pPr>
        <w:rPr>
          <w:rFonts w:asciiTheme="minorHAnsi" w:hAnsiTheme="minorHAnsi" w:cstheme="minorHAnsi"/>
        </w:rPr>
      </w:pPr>
    </w:p>
    <w:p w14:paraId="54440AA9" w14:textId="77777777" w:rsidR="009620C2" w:rsidRPr="00821E45" w:rsidRDefault="009620C2">
      <w:pPr>
        <w:numPr>
          <w:ilvl w:val="0"/>
          <w:numId w:val="3"/>
        </w:numPr>
        <w:tabs>
          <w:tab w:val="clear" w:pos="1440"/>
          <w:tab w:val="num" w:pos="540"/>
        </w:tabs>
        <w:ind w:left="540"/>
        <w:rPr>
          <w:rFonts w:asciiTheme="minorHAnsi" w:hAnsiTheme="minorHAnsi" w:cstheme="minorHAnsi"/>
        </w:rPr>
      </w:pPr>
      <w:r w:rsidRPr="00821E45">
        <w:rPr>
          <w:rFonts w:asciiTheme="minorHAnsi" w:hAnsiTheme="minorHAnsi" w:cstheme="minorHAnsi"/>
        </w:rPr>
        <w:t>Insurance must be reviewed at the time of renewal to validate the coverage is adequate to meet the A</w:t>
      </w:r>
      <w:r w:rsidR="00901162" w:rsidRPr="00821E45">
        <w:rPr>
          <w:rFonts w:asciiTheme="minorHAnsi" w:hAnsiTheme="minorHAnsi" w:cstheme="minorHAnsi"/>
        </w:rPr>
        <w:t>cademy</w:t>
      </w:r>
      <w:r w:rsidR="00BB7868" w:rsidRPr="00821E45">
        <w:rPr>
          <w:rFonts w:asciiTheme="minorHAnsi" w:hAnsiTheme="minorHAnsi" w:cstheme="minorHAnsi"/>
        </w:rPr>
        <w:t xml:space="preserve">’s needs. </w:t>
      </w:r>
      <w:r w:rsidRPr="00821E45">
        <w:rPr>
          <w:rFonts w:asciiTheme="minorHAnsi" w:hAnsiTheme="minorHAnsi" w:cstheme="minorHAnsi"/>
        </w:rPr>
        <w:t>Material changes in insurance coverage will need to be presented to and approved by the</w:t>
      </w:r>
      <w:r w:rsidR="00BB7868" w:rsidRPr="00821E45">
        <w:rPr>
          <w:rFonts w:asciiTheme="minorHAnsi" w:hAnsiTheme="minorHAnsi" w:cstheme="minorHAnsi"/>
        </w:rPr>
        <w:t xml:space="preserve"> Academy’s</w:t>
      </w:r>
      <w:r w:rsidRPr="00821E45">
        <w:rPr>
          <w:rFonts w:asciiTheme="minorHAnsi" w:hAnsiTheme="minorHAnsi" w:cstheme="minorHAnsi"/>
        </w:rPr>
        <w:t xml:space="preserve"> Finance Committee.</w:t>
      </w:r>
    </w:p>
    <w:p w14:paraId="5159D693" w14:textId="77777777" w:rsidR="009620C2" w:rsidRPr="00821E45" w:rsidRDefault="009620C2">
      <w:pPr>
        <w:ind w:left="180"/>
        <w:rPr>
          <w:rFonts w:asciiTheme="minorHAnsi" w:hAnsiTheme="minorHAnsi" w:cstheme="minorHAnsi"/>
        </w:rPr>
      </w:pPr>
    </w:p>
    <w:p w14:paraId="7E89B5CB" w14:textId="77777777" w:rsidR="009620C2" w:rsidRPr="00821E45" w:rsidRDefault="009620C2">
      <w:pPr>
        <w:numPr>
          <w:ilvl w:val="0"/>
          <w:numId w:val="3"/>
        </w:numPr>
        <w:tabs>
          <w:tab w:val="clear" w:pos="1440"/>
          <w:tab w:val="num" w:pos="540"/>
        </w:tabs>
        <w:ind w:left="540"/>
        <w:rPr>
          <w:rFonts w:asciiTheme="minorHAnsi" w:hAnsiTheme="minorHAnsi" w:cstheme="minorHAnsi"/>
        </w:rPr>
      </w:pPr>
      <w:r w:rsidRPr="00821E45">
        <w:rPr>
          <w:rFonts w:asciiTheme="minorHAnsi" w:hAnsiTheme="minorHAnsi" w:cstheme="minorHAnsi"/>
        </w:rPr>
        <w:t xml:space="preserve">The </w:t>
      </w:r>
      <w:r w:rsidR="00BB7868" w:rsidRPr="00821E45">
        <w:rPr>
          <w:rFonts w:asciiTheme="minorHAnsi" w:hAnsiTheme="minorHAnsi" w:cstheme="minorHAnsi"/>
        </w:rPr>
        <w:t xml:space="preserve">Academy’s </w:t>
      </w:r>
      <w:r w:rsidRPr="00821E45">
        <w:rPr>
          <w:rFonts w:asciiTheme="minorHAnsi" w:hAnsiTheme="minorHAnsi" w:cstheme="minorHAnsi"/>
        </w:rPr>
        <w:t xml:space="preserve">Finance Committee will review the performance of the Insurance Agency managing the </w:t>
      </w:r>
      <w:r w:rsidR="00E024C2" w:rsidRPr="00821E45">
        <w:rPr>
          <w:rFonts w:asciiTheme="minorHAnsi" w:hAnsiTheme="minorHAnsi" w:cstheme="minorHAnsi"/>
        </w:rPr>
        <w:t>Academy</w:t>
      </w:r>
      <w:r w:rsidRPr="00821E45">
        <w:rPr>
          <w:rFonts w:asciiTheme="minorHAnsi" w:hAnsiTheme="minorHAnsi" w:cstheme="minorHAnsi"/>
        </w:rPr>
        <w:t xml:space="preserve">’s insurance needs </w:t>
      </w:r>
      <w:r w:rsidR="002301C5" w:rsidRPr="00821E45">
        <w:rPr>
          <w:rFonts w:asciiTheme="minorHAnsi" w:hAnsiTheme="minorHAnsi" w:cstheme="minorHAnsi"/>
        </w:rPr>
        <w:t>annually</w:t>
      </w:r>
      <w:r w:rsidRPr="00821E45">
        <w:rPr>
          <w:rFonts w:asciiTheme="minorHAnsi" w:hAnsiTheme="minorHAnsi" w:cstheme="minorHAnsi"/>
        </w:rPr>
        <w:t xml:space="preserve"> or soo</w:t>
      </w:r>
      <w:r w:rsidR="00BB7868" w:rsidRPr="00821E45">
        <w:rPr>
          <w:rFonts w:asciiTheme="minorHAnsi" w:hAnsiTheme="minorHAnsi" w:cstheme="minorHAnsi"/>
        </w:rPr>
        <w:t xml:space="preserve">ner if the situation warrants. </w:t>
      </w:r>
      <w:r w:rsidRPr="00821E45">
        <w:rPr>
          <w:rFonts w:asciiTheme="minorHAnsi" w:hAnsiTheme="minorHAnsi" w:cstheme="minorHAnsi"/>
        </w:rPr>
        <w:t>If applicable, a RFP should be developed and distributed for the sole intent of replacing the Insurance Agent.</w:t>
      </w:r>
    </w:p>
    <w:p w14:paraId="04101846" w14:textId="77777777" w:rsidR="009054F7" w:rsidRPr="00821E45" w:rsidRDefault="009054F7" w:rsidP="009054F7">
      <w:pPr>
        <w:rPr>
          <w:rFonts w:asciiTheme="minorHAnsi" w:hAnsiTheme="minorHAnsi" w:cstheme="minorHAnsi"/>
        </w:rPr>
      </w:pPr>
    </w:p>
    <w:p w14:paraId="787FDBB7" w14:textId="77777777" w:rsidR="009054F7" w:rsidRPr="00821E45" w:rsidRDefault="009054F7">
      <w:pPr>
        <w:numPr>
          <w:ilvl w:val="0"/>
          <w:numId w:val="3"/>
        </w:numPr>
        <w:tabs>
          <w:tab w:val="clear" w:pos="1440"/>
          <w:tab w:val="num" w:pos="540"/>
        </w:tabs>
        <w:ind w:left="540"/>
        <w:rPr>
          <w:rFonts w:asciiTheme="minorHAnsi" w:hAnsiTheme="minorHAnsi" w:cstheme="minorHAnsi"/>
          <w:color w:val="FF0000"/>
        </w:rPr>
      </w:pPr>
      <w:r w:rsidRPr="00821E45">
        <w:rPr>
          <w:rFonts w:asciiTheme="minorHAnsi" w:hAnsiTheme="minorHAnsi" w:cstheme="minorHAnsi"/>
        </w:rPr>
        <w:t xml:space="preserve">Insurance should be provided to the State Affiliates as defined by the Affiliate agreement with the </w:t>
      </w:r>
      <w:r w:rsidR="00E024C2" w:rsidRPr="00821E45">
        <w:rPr>
          <w:rFonts w:asciiTheme="minorHAnsi" w:hAnsiTheme="minorHAnsi" w:cstheme="minorHAnsi"/>
        </w:rPr>
        <w:t>Academy</w:t>
      </w:r>
      <w:r w:rsidRPr="00821E45">
        <w:rPr>
          <w:rFonts w:asciiTheme="minorHAnsi" w:hAnsiTheme="minorHAnsi" w:cstheme="minorHAnsi"/>
        </w:rPr>
        <w:t>.</w:t>
      </w:r>
    </w:p>
    <w:p w14:paraId="5C1CF4B7" w14:textId="77777777" w:rsidR="009620C2" w:rsidRPr="00821E45" w:rsidRDefault="009620C2">
      <w:pPr>
        <w:rPr>
          <w:rFonts w:asciiTheme="minorHAnsi" w:hAnsiTheme="minorHAnsi" w:cstheme="minorHAnsi"/>
        </w:rPr>
      </w:pPr>
    </w:p>
    <w:p w14:paraId="3168A430" w14:textId="58309ED0" w:rsidR="009620C2" w:rsidRPr="00821E45" w:rsidRDefault="009620C2" w:rsidP="00821E45">
      <w:pPr>
        <w:numPr>
          <w:ilvl w:val="0"/>
          <w:numId w:val="3"/>
        </w:numPr>
        <w:tabs>
          <w:tab w:val="clear" w:pos="1440"/>
          <w:tab w:val="num" w:pos="540"/>
        </w:tabs>
        <w:ind w:left="540"/>
        <w:rPr>
          <w:rFonts w:asciiTheme="minorHAnsi" w:hAnsiTheme="minorHAnsi" w:cstheme="minorHAnsi"/>
        </w:rPr>
      </w:pPr>
      <w:r w:rsidRPr="00821E45">
        <w:rPr>
          <w:rFonts w:asciiTheme="minorHAnsi" w:hAnsiTheme="minorHAnsi" w:cstheme="minorHAnsi"/>
          <w:bCs/>
        </w:rPr>
        <w:t xml:space="preserve">Every 7 years, or sooner if the situation warrants (see item above), </w:t>
      </w:r>
      <w:r w:rsidR="00821E45" w:rsidRPr="00821E45">
        <w:rPr>
          <w:rFonts w:asciiTheme="minorHAnsi" w:hAnsiTheme="minorHAnsi" w:cstheme="minorHAnsi"/>
          <w:bCs/>
        </w:rPr>
        <w:t>an</w:t>
      </w:r>
      <w:r w:rsidRPr="00821E45">
        <w:rPr>
          <w:rFonts w:asciiTheme="minorHAnsi" w:hAnsiTheme="minorHAnsi" w:cstheme="minorHAnsi"/>
          <w:bCs/>
        </w:rPr>
        <w:t xml:space="preserve"> RFP for the management of the A</w:t>
      </w:r>
      <w:r w:rsidR="00901162" w:rsidRPr="00821E45">
        <w:rPr>
          <w:rFonts w:asciiTheme="minorHAnsi" w:hAnsiTheme="minorHAnsi" w:cstheme="minorHAnsi"/>
          <w:bCs/>
        </w:rPr>
        <w:t>cademy</w:t>
      </w:r>
      <w:r w:rsidRPr="00821E45">
        <w:rPr>
          <w:rFonts w:asciiTheme="minorHAnsi" w:hAnsiTheme="minorHAnsi" w:cstheme="minorHAnsi"/>
          <w:bCs/>
        </w:rPr>
        <w:t>’s Insurance needs should be developed and distributed</w:t>
      </w:r>
      <w:r w:rsidR="00821E45">
        <w:rPr>
          <w:rFonts w:asciiTheme="minorHAnsi" w:hAnsiTheme="minorHAnsi" w:cstheme="minorHAnsi"/>
        </w:rPr>
        <w:t>.</w:t>
      </w:r>
    </w:p>
    <w:sectPr w:rsidR="009620C2" w:rsidRPr="00821E45" w:rsidSect="00BB7868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38238" w14:textId="77777777" w:rsidR="005C0E53" w:rsidRDefault="005C0E53" w:rsidP="00FE1C5A">
      <w:r>
        <w:separator/>
      </w:r>
    </w:p>
  </w:endnote>
  <w:endnote w:type="continuationSeparator" w:id="0">
    <w:p w14:paraId="125AA483" w14:textId="77777777" w:rsidR="005C0E53" w:rsidRDefault="005C0E53" w:rsidP="00FE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F8EF2" w14:textId="77777777" w:rsidR="005C0E53" w:rsidRDefault="005C0E53" w:rsidP="00FE1C5A">
      <w:r>
        <w:separator/>
      </w:r>
    </w:p>
  </w:footnote>
  <w:footnote w:type="continuationSeparator" w:id="0">
    <w:p w14:paraId="2D12DA75" w14:textId="77777777" w:rsidR="005C0E53" w:rsidRDefault="005C0E53" w:rsidP="00FE1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3154"/>
    <w:multiLevelType w:val="hybridMultilevel"/>
    <w:tmpl w:val="521C90F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A2EE5"/>
    <w:multiLevelType w:val="hybridMultilevel"/>
    <w:tmpl w:val="6B46BA96"/>
    <w:lvl w:ilvl="0" w:tplc="7F58EA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01CB6"/>
    <w:multiLevelType w:val="hybridMultilevel"/>
    <w:tmpl w:val="6B46BA96"/>
    <w:lvl w:ilvl="0" w:tplc="7F58EA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25044"/>
    <w:multiLevelType w:val="hybridMultilevel"/>
    <w:tmpl w:val="16A06BEC"/>
    <w:lvl w:ilvl="0" w:tplc="7F58EA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71425"/>
    <w:multiLevelType w:val="hybridMultilevel"/>
    <w:tmpl w:val="663ED7A2"/>
    <w:lvl w:ilvl="0" w:tplc="4F0CF0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666989"/>
    <w:multiLevelType w:val="hybridMultilevel"/>
    <w:tmpl w:val="5F7C8BD8"/>
    <w:lvl w:ilvl="0" w:tplc="094272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2205965">
    <w:abstractNumId w:val="4"/>
  </w:num>
  <w:num w:numId="2" w16cid:durableId="454563491">
    <w:abstractNumId w:val="5"/>
  </w:num>
  <w:num w:numId="3" w16cid:durableId="735056180">
    <w:abstractNumId w:val="1"/>
  </w:num>
  <w:num w:numId="4" w16cid:durableId="404493197">
    <w:abstractNumId w:val="2"/>
  </w:num>
  <w:num w:numId="5" w16cid:durableId="1220093576">
    <w:abstractNumId w:val="3"/>
  </w:num>
  <w:num w:numId="6" w16cid:durableId="179216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1F8"/>
    <w:rsid w:val="00096A02"/>
    <w:rsid w:val="00150C72"/>
    <w:rsid w:val="002301C5"/>
    <w:rsid w:val="00331860"/>
    <w:rsid w:val="00362F89"/>
    <w:rsid w:val="005049B0"/>
    <w:rsid w:val="005C0E53"/>
    <w:rsid w:val="00664B7E"/>
    <w:rsid w:val="006B7FED"/>
    <w:rsid w:val="00722058"/>
    <w:rsid w:val="007A583F"/>
    <w:rsid w:val="00821E45"/>
    <w:rsid w:val="00853B17"/>
    <w:rsid w:val="008E0BA6"/>
    <w:rsid w:val="00901162"/>
    <w:rsid w:val="009054F7"/>
    <w:rsid w:val="009620C2"/>
    <w:rsid w:val="00A44A01"/>
    <w:rsid w:val="00A7495C"/>
    <w:rsid w:val="00AC2279"/>
    <w:rsid w:val="00BB7868"/>
    <w:rsid w:val="00C622EE"/>
    <w:rsid w:val="00DB477A"/>
    <w:rsid w:val="00E024C2"/>
    <w:rsid w:val="00E351F8"/>
    <w:rsid w:val="00E87535"/>
    <w:rsid w:val="00F018AD"/>
    <w:rsid w:val="00F0523E"/>
    <w:rsid w:val="00F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A389E"/>
  <w15:chartTrackingRefBased/>
  <w15:docId w15:val="{6E840214-DA04-4F4C-81E6-6278BCBA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jc w:val="center"/>
    </w:pPr>
    <w:rPr>
      <w:sz w:val="28"/>
      <w:u w:val="single"/>
    </w:rPr>
  </w:style>
  <w:style w:type="paragraph" w:styleId="BodyText">
    <w:name w:val="Body Text"/>
    <w:basedOn w:val="Normal"/>
    <w:rPr>
      <w:b/>
      <w:sz w:val="22"/>
      <w:szCs w:val="20"/>
    </w:rPr>
  </w:style>
  <w:style w:type="paragraph" w:styleId="BalloonText">
    <w:name w:val="Balloon Text"/>
    <w:basedOn w:val="Normal"/>
    <w:link w:val="BalloonTextChar"/>
    <w:rsid w:val="00901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11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E1C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E1C5A"/>
    <w:rPr>
      <w:sz w:val="24"/>
      <w:szCs w:val="24"/>
    </w:rPr>
  </w:style>
  <w:style w:type="paragraph" w:styleId="Footer">
    <w:name w:val="footer"/>
    <w:basedOn w:val="Normal"/>
    <w:link w:val="FooterChar"/>
    <w:rsid w:val="00FE1C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E1C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21E45"/>
    <w:pPr>
      <w:ind w:left="720"/>
    </w:pPr>
  </w:style>
  <w:style w:type="character" w:styleId="Hyperlink">
    <w:name w:val="Hyperlink"/>
    <w:basedOn w:val="DefaultParagraphFont"/>
    <w:rsid w:val="00A74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iliate@eatright.org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03EBF1EDBC741AEAFEEF68A426D50" ma:contentTypeVersion="4" ma:contentTypeDescription="Create a new document." ma:contentTypeScope="" ma:versionID="1f0b3af9d03a690c1fe60a6f31765c70">
  <xsd:schema xmlns:xsd="http://www.w3.org/2001/XMLSchema" xmlns:xs="http://www.w3.org/2001/XMLSchema" xmlns:p="http://schemas.microsoft.com/office/2006/metadata/properties" xmlns:ns2="66372a9a-3d52-47b7-8e5d-6e5a7dc53715" targetNamespace="http://schemas.microsoft.com/office/2006/metadata/properties" ma:root="true" ma:fieldsID="a7866150e886635e3fada14269348d34" ns2:_="">
    <xsd:import namespace="66372a9a-3d52-47b7-8e5d-6e5a7dc53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2a9a-3d52-47b7-8e5d-6e5a7dc53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1352F1-B8A2-48FF-979C-2EDF7A56A5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89005-B9CB-4C79-813F-05600DCA5481}"/>
</file>

<file path=customXml/itemProps3.xml><?xml version="1.0" encoding="utf-8"?>
<ds:datastoreItem xmlns:ds="http://schemas.openxmlformats.org/officeDocument/2006/customXml" ds:itemID="{F3CFFB77-0885-47BA-AA96-BA510A8850DE}"/>
</file>

<file path=customXml/itemProps4.xml><?xml version="1.0" encoding="utf-8"?>
<ds:datastoreItem xmlns:ds="http://schemas.openxmlformats.org/officeDocument/2006/customXml" ds:itemID="{5C55854A-A884-4839-AE31-0C280EC78D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INVESTMENT </vt:lpstr>
    </vt:vector>
  </TitlesOfParts>
  <Company>sbh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INVESTMENT </dc:title>
  <dc:subject/>
  <dc:creator>clarsen</dc:creator>
  <cp:keywords/>
  <dc:description/>
  <cp:lastModifiedBy>Carrie Kiley</cp:lastModifiedBy>
  <cp:revision>3</cp:revision>
  <cp:lastPrinted>2012-02-16T15:04:00Z</cp:lastPrinted>
  <dcterms:created xsi:type="dcterms:W3CDTF">2022-05-10T22:01:00Z</dcterms:created>
  <dcterms:modified xsi:type="dcterms:W3CDTF">2022-05-10T22:09:00Z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0x010100E5F03EBF1EDBC741AEAFEEF68A426D50</vt:lpwstr>
  </property>
</Properties>
</file>