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53D1C" w14:textId="78BD1825" w:rsidR="00583083" w:rsidRPr="00690393" w:rsidRDefault="00583083" w:rsidP="00583083">
      <w:pPr>
        <w:spacing w:after="0" w:line="240" w:lineRule="auto"/>
        <w:jc w:val="center"/>
        <w:rPr>
          <w:b/>
          <w:sz w:val="40"/>
          <w:szCs w:val="40"/>
        </w:rPr>
      </w:pPr>
    </w:p>
    <w:p w14:paraId="61CDD067" w14:textId="11BE5A1C" w:rsidR="009F5705" w:rsidRPr="00636FF7" w:rsidRDefault="005234F6" w:rsidP="00636FF7">
      <w:pPr>
        <w:spacing w:after="0" w:line="240" w:lineRule="auto"/>
        <w:rPr>
          <w:rFonts w:asciiTheme="minorHAnsi" w:hAnsiTheme="minorHAnsi"/>
        </w:rPr>
      </w:pPr>
      <w:r>
        <w:rPr>
          <w:rFonts w:asciiTheme="minorHAnsi" w:hAnsiTheme="minorHAnsi"/>
          <w:b/>
          <w:sz w:val="40"/>
          <w:szCs w:val="40"/>
        </w:rPr>
        <w:t xml:space="preserve">ONCOLOGY NUTRITION DIETETIC PRACTICE GROUP </w:t>
      </w:r>
      <w:r w:rsidR="00583083" w:rsidRPr="00690393">
        <w:rPr>
          <w:rFonts w:asciiTheme="minorHAnsi" w:hAnsiTheme="minorHAnsi"/>
          <w:b/>
          <w:sz w:val="40"/>
          <w:szCs w:val="40"/>
        </w:rPr>
        <w:t>SPONSORSHIP OPPORTUNITIES</w:t>
      </w:r>
      <w:r>
        <w:rPr>
          <w:rFonts w:asciiTheme="minorHAnsi" w:hAnsiTheme="minorHAnsi"/>
          <w:b/>
          <w:sz w:val="40"/>
          <w:szCs w:val="40"/>
        </w:rPr>
        <w:t xml:space="preserve"> - </w:t>
      </w:r>
      <w:r w:rsidR="008F0051" w:rsidRPr="00690393">
        <w:rPr>
          <w:rFonts w:asciiTheme="minorHAnsi" w:hAnsiTheme="minorHAnsi"/>
          <w:b/>
          <w:sz w:val="40"/>
          <w:szCs w:val="40"/>
        </w:rPr>
        <w:t>2019</w:t>
      </w:r>
      <w:r w:rsidR="00E44AC5" w:rsidRPr="00636FF7">
        <w:rPr>
          <w:rFonts w:asciiTheme="minorHAnsi" w:hAnsiTheme="minorHAnsi"/>
          <w:b/>
        </w:rPr>
        <w:br/>
      </w:r>
      <w:r w:rsidR="00583083" w:rsidRPr="00636FF7">
        <w:rPr>
          <w:rFonts w:asciiTheme="minorHAnsi" w:hAnsiTheme="minorHAnsi"/>
        </w:rPr>
        <w:t>The Oncology Nutrition Dietetic Practice Group (ON DPG) of the Academy of Nutrition and Dietetics</w:t>
      </w:r>
      <w:r w:rsidR="0023054C" w:rsidRPr="00636FF7">
        <w:rPr>
          <w:rFonts w:asciiTheme="minorHAnsi" w:hAnsiTheme="minorHAnsi"/>
        </w:rPr>
        <w:t xml:space="preserve"> (Academy)</w:t>
      </w:r>
      <w:r w:rsidR="00583083" w:rsidRPr="00636FF7">
        <w:rPr>
          <w:rFonts w:asciiTheme="minorHAnsi" w:hAnsiTheme="minorHAnsi"/>
        </w:rPr>
        <w:t xml:space="preserve"> is the premier organization of oncology-focused nutrition professionals in the United States. Our mission is to provide direction and leadership for quality oncology nutrition practice through education and rese</w:t>
      </w:r>
      <w:r w:rsidR="005F530A" w:rsidRPr="00636FF7">
        <w:rPr>
          <w:rFonts w:asciiTheme="minorHAnsi" w:hAnsiTheme="minorHAnsi"/>
        </w:rPr>
        <w:t xml:space="preserve">arch. We are a group of over </w:t>
      </w:r>
      <w:r w:rsidR="00F5435F" w:rsidRPr="00636FF7">
        <w:rPr>
          <w:rFonts w:asciiTheme="minorHAnsi" w:hAnsiTheme="minorHAnsi"/>
        </w:rPr>
        <w:t>2300</w:t>
      </w:r>
      <w:r w:rsidR="00583083" w:rsidRPr="00636FF7">
        <w:rPr>
          <w:rFonts w:asciiTheme="minorHAnsi" w:hAnsiTheme="minorHAnsi"/>
        </w:rPr>
        <w:t xml:space="preserve"> members</w:t>
      </w:r>
      <w:r w:rsidR="005F530A" w:rsidRPr="00636FF7">
        <w:rPr>
          <w:rFonts w:asciiTheme="minorHAnsi" w:hAnsiTheme="minorHAnsi"/>
        </w:rPr>
        <w:t xml:space="preserve"> serving adult and pediatric</w:t>
      </w:r>
      <w:r w:rsidR="00636FF7">
        <w:rPr>
          <w:rFonts w:asciiTheme="minorHAnsi" w:hAnsiTheme="minorHAnsi"/>
        </w:rPr>
        <w:t xml:space="preserve"> cancer</w:t>
      </w:r>
      <w:r w:rsidR="005F530A" w:rsidRPr="00636FF7">
        <w:rPr>
          <w:rFonts w:asciiTheme="minorHAnsi" w:hAnsiTheme="minorHAnsi"/>
        </w:rPr>
        <w:t xml:space="preserve"> patients, </w:t>
      </w:r>
      <w:r w:rsidR="00583083" w:rsidRPr="00636FF7">
        <w:rPr>
          <w:rFonts w:asciiTheme="minorHAnsi" w:hAnsiTheme="minorHAnsi"/>
        </w:rPr>
        <w:t xml:space="preserve">and cover research, prevention, treatment, recovery, palliative care, and hospice. </w:t>
      </w:r>
    </w:p>
    <w:p w14:paraId="507BD152" w14:textId="77777777" w:rsidR="009F5705" w:rsidRDefault="009F5705" w:rsidP="009F5705">
      <w:pPr>
        <w:spacing w:after="0" w:line="240" w:lineRule="auto"/>
        <w:rPr>
          <w:rFonts w:asciiTheme="minorHAnsi" w:hAnsiTheme="minorHAnsi"/>
        </w:rPr>
      </w:pPr>
    </w:p>
    <w:p w14:paraId="5BEB05FB" w14:textId="7F33D18C" w:rsidR="00C22136" w:rsidRDefault="0066248C" w:rsidP="009F5705">
      <w:pPr>
        <w:spacing w:line="240" w:lineRule="auto"/>
        <w:rPr>
          <w:rFonts w:asciiTheme="minorHAnsi" w:hAnsiTheme="minorHAnsi"/>
        </w:rPr>
      </w:pPr>
      <w:r w:rsidRPr="009F5705">
        <w:rPr>
          <w:rFonts w:asciiTheme="minorHAnsi" w:hAnsiTheme="minorHAnsi"/>
        </w:rPr>
        <w:t xml:space="preserve">There are many ways you can support the ON DPG’s activities while providing your company with a tremendous opportunity to increase its visibility and gain access to </w:t>
      </w:r>
      <w:r w:rsidR="003B05A7" w:rsidRPr="009F5705">
        <w:rPr>
          <w:rFonts w:asciiTheme="minorHAnsi" w:hAnsiTheme="minorHAnsi"/>
        </w:rPr>
        <w:t xml:space="preserve">over </w:t>
      </w:r>
      <w:r w:rsidR="00F5435F" w:rsidRPr="009F5705">
        <w:rPr>
          <w:rFonts w:asciiTheme="minorHAnsi" w:hAnsiTheme="minorHAnsi"/>
        </w:rPr>
        <w:t xml:space="preserve">2300 </w:t>
      </w:r>
      <w:r w:rsidRPr="009F5705">
        <w:rPr>
          <w:rFonts w:asciiTheme="minorHAnsi" w:hAnsiTheme="minorHAnsi"/>
        </w:rPr>
        <w:t>Registered Dietitians Nutritionists (</w:t>
      </w:r>
      <w:r w:rsidR="00B01622" w:rsidRPr="009F5705">
        <w:rPr>
          <w:rFonts w:asciiTheme="minorHAnsi" w:hAnsiTheme="minorHAnsi"/>
        </w:rPr>
        <w:t>RDNs) and</w:t>
      </w:r>
      <w:r w:rsidR="00F5435F" w:rsidRPr="009F5705">
        <w:rPr>
          <w:rFonts w:asciiTheme="minorHAnsi" w:hAnsiTheme="minorHAnsi"/>
        </w:rPr>
        <w:t xml:space="preserve"> Nutrition and </w:t>
      </w:r>
      <w:r w:rsidR="00B01622" w:rsidRPr="009F5705">
        <w:rPr>
          <w:rFonts w:asciiTheme="minorHAnsi" w:hAnsiTheme="minorHAnsi"/>
        </w:rPr>
        <w:t>Dietetic Technicians</w:t>
      </w:r>
      <w:r w:rsidR="00F5435F" w:rsidRPr="009F5705">
        <w:rPr>
          <w:rFonts w:asciiTheme="minorHAnsi" w:hAnsiTheme="minorHAnsi"/>
        </w:rPr>
        <w:t>,</w:t>
      </w:r>
      <w:r w:rsidR="00B01622" w:rsidRPr="009F5705">
        <w:rPr>
          <w:rFonts w:asciiTheme="minorHAnsi" w:hAnsiTheme="minorHAnsi"/>
        </w:rPr>
        <w:t xml:space="preserve"> </w:t>
      </w:r>
      <w:r w:rsidRPr="009F5705">
        <w:rPr>
          <w:rFonts w:asciiTheme="minorHAnsi" w:hAnsiTheme="minorHAnsi"/>
        </w:rPr>
        <w:t>Registered (</w:t>
      </w:r>
      <w:r w:rsidR="00F5435F" w:rsidRPr="009F5705">
        <w:rPr>
          <w:rFonts w:asciiTheme="minorHAnsi" w:hAnsiTheme="minorHAnsi"/>
        </w:rPr>
        <w:t>N</w:t>
      </w:r>
      <w:r w:rsidRPr="009F5705">
        <w:rPr>
          <w:rFonts w:asciiTheme="minorHAnsi" w:hAnsiTheme="minorHAnsi"/>
        </w:rPr>
        <w:t>DTR) who specialize in oncology nutrition</w:t>
      </w:r>
      <w:r w:rsidR="00C6444C" w:rsidRPr="009F5705">
        <w:rPr>
          <w:rFonts w:asciiTheme="minorHAnsi" w:hAnsiTheme="minorHAnsi"/>
        </w:rPr>
        <w:t xml:space="preserve">. </w:t>
      </w:r>
      <w:r w:rsidR="00B920BF" w:rsidRPr="009F5705">
        <w:rPr>
          <w:rFonts w:asciiTheme="minorHAnsi" w:hAnsiTheme="minorHAnsi"/>
        </w:rPr>
        <w:t>Sponsorship may be customized to support your company’s marketing objectives.</w:t>
      </w:r>
      <w:r w:rsidR="00636FF7" w:rsidRPr="009F5705">
        <w:rPr>
          <w:rFonts w:asciiTheme="minorHAnsi" w:hAnsiTheme="minorHAnsi"/>
        </w:rPr>
        <w:t xml:space="preserve">  All materials are subject to approval by the Academy of Nutrition and </w:t>
      </w:r>
      <w:r w:rsidR="00FB6E2C" w:rsidRPr="009F5705">
        <w:rPr>
          <w:rFonts w:asciiTheme="minorHAnsi" w:hAnsiTheme="minorHAnsi"/>
        </w:rPr>
        <w:t>Dietetics and</w:t>
      </w:r>
      <w:r w:rsidR="00636FF7" w:rsidRPr="009F5705">
        <w:rPr>
          <w:rFonts w:asciiTheme="minorHAnsi" w:hAnsiTheme="minorHAnsi"/>
        </w:rPr>
        <w:t xml:space="preserve"> must comply with the ON DPG Guiding Principles.</w:t>
      </w:r>
    </w:p>
    <w:p w14:paraId="5861483B" w14:textId="4DBACB0E" w:rsidR="00B920BF" w:rsidRPr="00636FF7" w:rsidRDefault="00513A2F" w:rsidP="00B920BF">
      <w:pPr>
        <w:spacing w:after="0" w:line="240" w:lineRule="auto"/>
        <w:rPr>
          <w:rFonts w:asciiTheme="minorHAnsi" w:hAnsiTheme="minorHAnsi"/>
          <w:b/>
        </w:rPr>
      </w:pPr>
      <w:r w:rsidRPr="00636FF7">
        <w:rPr>
          <w:rFonts w:asciiTheme="minorHAnsi" w:hAnsiTheme="minorHAnsi"/>
          <w:b/>
          <w:u w:val="single"/>
        </w:rPr>
        <w:t xml:space="preserve">ON DPG Website </w:t>
      </w:r>
      <w:r w:rsidR="00C22136" w:rsidRPr="00636FF7">
        <w:rPr>
          <w:rFonts w:asciiTheme="minorHAnsi" w:hAnsiTheme="minorHAnsi"/>
          <w:b/>
          <w:u w:val="single"/>
        </w:rPr>
        <w:t>Advertisement</w:t>
      </w:r>
      <w:r w:rsidR="00C22136" w:rsidRPr="00636FF7">
        <w:rPr>
          <w:rFonts w:asciiTheme="minorHAnsi" w:hAnsiTheme="minorHAnsi"/>
          <w:b/>
        </w:rPr>
        <w:t xml:space="preserve">: - </w:t>
      </w:r>
      <w:r w:rsidR="00B920BF" w:rsidRPr="00636FF7">
        <w:rPr>
          <w:rFonts w:asciiTheme="minorHAnsi" w:hAnsiTheme="minorHAnsi"/>
          <w:b/>
        </w:rPr>
        <w:t xml:space="preserve">The Website reaches 40,000 </w:t>
      </w:r>
      <w:r w:rsidR="00636FF7">
        <w:rPr>
          <w:rFonts w:asciiTheme="minorHAnsi" w:hAnsiTheme="minorHAnsi"/>
          <w:b/>
        </w:rPr>
        <w:t xml:space="preserve">individual </w:t>
      </w:r>
      <w:r w:rsidR="00B920BF" w:rsidRPr="00636FF7">
        <w:rPr>
          <w:rFonts w:asciiTheme="minorHAnsi" w:hAnsiTheme="minorHAnsi"/>
          <w:b/>
        </w:rPr>
        <w:t xml:space="preserve">users and </w:t>
      </w:r>
      <w:r w:rsidR="005C2E25">
        <w:rPr>
          <w:rFonts w:asciiTheme="minorHAnsi" w:hAnsiTheme="minorHAnsi"/>
          <w:b/>
        </w:rPr>
        <w:t>100</w:t>
      </w:r>
      <w:r w:rsidR="00690393" w:rsidRPr="00636FF7">
        <w:rPr>
          <w:rFonts w:asciiTheme="minorHAnsi" w:hAnsiTheme="minorHAnsi"/>
          <w:b/>
        </w:rPr>
        <w:t>,000-page</w:t>
      </w:r>
      <w:r w:rsidR="00B920BF" w:rsidRPr="00636FF7">
        <w:rPr>
          <w:rFonts w:asciiTheme="minorHAnsi" w:hAnsiTheme="minorHAnsi"/>
          <w:b/>
        </w:rPr>
        <w:t xml:space="preserve"> views per month </w:t>
      </w:r>
      <w:hyperlink r:id="rId7" w:history="1">
        <w:r w:rsidR="00B920BF" w:rsidRPr="00636FF7">
          <w:rPr>
            <w:rStyle w:val="Hyperlink"/>
            <w:rFonts w:asciiTheme="minorHAnsi" w:hAnsiTheme="minorHAnsi"/>
          </w:rPr>
          <w:t>http://oncologynutrition.org</w:t>
        </w:r>
      </w:hyperlink>
      <w:r w:rsidR="00B920BF" w:rsidRPr="00636FF7">
        <w:rPr>
          <w:rFonts w:asciiTheme="minorHAnsi" w:hAnsiTheme="minorHAnsi"/>
          <w:b/>
        </w:rPr>
        <w:t>.</w:t>
      </w:r>
    </w:p>
    <w:p w14:paraId="33D3867D" w14:textId="77777777" w:rsidR="005C2E25" w:rsidRDefault="00B920BF" w:rsidP="005C2E25">
      <w:pPr>
        <w:spacing w:after="0" w:line="240" w:lineRule="auto"/>
      </w:pPr>
      <w:r w:rsidRPr="00636FF7">
        <w:rPr>
          <w:rFonts w:asciiTheme="minorHAnsi" w:hAnsiTheme="minorHAnsi"/>
        </w:rPr>
        <w:t>The Website has both a</w:t>
      </w:r>
      <w:r w:rsidR="00C22136" w:rsidRPr="00E36305">
        <w:t xml:space="preserve"> public </w:t>
      </w:r>
      <w:r w:rsidR="00C22136">
        <w:t xml:space="preserve">and </w:t>
      </w:r>
      <w:r>
        <w:t>member side</w:t>
      </w:r>
      <w:r w:rsidR="00C22136">
        <w:t xml:space="preserve"> offering </w:t>
      </w:r>
      <w:r w:rsidR="00C22136" w:rsidRPr="00323679">
        <w:t>articles of interest, nutrition tips, and nutrition and cancer information and resources</w:t>
      </w:r>
      <w:r w:rsidR="00C22136">
        <w:t xml:space="preserve">. </w:t>
      </w:r>
    </w:p>
    <w:p w14:paraId="7ADADDFB" w14:textId="77777777" w:rsidR="005C2E25" w:rsidRDefault="005C2E25" w:rsidP="005C2E25">
      <w:pPr>
        <w:spacing w:after="0" w:line="240" w:lineRule="auto"/>
      </w:pPr>
    </w:p>
    <w:p w14:paraId="42F6D74E" w14:textId="5E71260B" w:rsidR="005C2E25" w:rsidRDefault="00513A2F" w:rsidP="005C2E25">
      <w:pPr>
        <w:spacing w:after="0" w:line="240" w:lineRule="auto"/>
      </w:pPr>
      <w:r>
        <w:t xml:space="preserve"> </w:t>
      </w:r>
      <w:r w:rsidR="005C2E25" w:rsidRPr="005C2E25">
        <w:t xml:space="preserve">Advertisement on </w:t>
      </w:r>
      <w:r w:rsidR="005C2E25">
        <w:t>Every</w:t>
      </w:r>
      <w:r w:rsidR="005C2E25" w:rsidRPr="005C2E25">
        <w:t xml:space="preserve"> Page</w:t>
      </w:r>
      <w:r w:rsidR="005C2E25">
        <w:t xml:space="preserve"> view</w:t>
      </w:r>
      <w:r w:rsidR="005C2E25" w:rsidRPr="005C2E25">
        <w:t xml:space="preserve"> </w:t>
      </w:r>
      <w:r w:rsidR="005C2E25">
        <w:t>includes a hyperlinked logo (</w:t>
      </w:r>
      <w:r w:rsidR="005C2E25" w:rsidRPr="005C2E25">
        <w:t xml:space="preserve">approved </w:t>
      </w:r>
      <w:r w:rsidR="005234F6">
        <w:t xml:space="preserve">by </w:t>
      </w:r>
      <w:r w:rsidR="005C2E25" w:rsidRPr="005C2E25">
        <w:t>the ON DPG/Academy), to invite ON DPG member</w:t>
      </w:r>
      <w:r w:rsidR="005234F6">
        <w:t>s</w:t>
      </w:r>
      <w:r w:rsidR="005C2E25" w:rsidRPr="005C2E25">
        <w:t xml:space="preserve"> to link through to your company’s website for more information, coupons or samples of your products.</w:t>
      </w:r>
      <w:r w:rsidR="006666CA">
        <w:t xml:space="preserve">  Excludes front page and Sponsor Page.</w:t>
      </w:r>
    </w:p>
    <w:p w14:paraId="20CDFD01" w14:textId="6386907D" w:rsidR="005C2E25" w:rsidRDefault="005C2E25" w:rsidP="005C2E25">
      <w:pPr>
        <w:spacing w:after="0" w:line="240" w:lineRule="auto"/>
      </w:pPr>
      <w:r>
        <w:tab/>
        <w:t>● 3 months $5</w:t>
      </w:r>
      <w:r w:rsidR="009F5705">
        <w:t>,</w:t>
      </w:r>
      <w:r>
        <w:t>000</w:t>
      </w:r>
    </w:p>
    <w:p w14:paraId="55B778C9" w14:textId="3C620685" w:rsidR="005C2E25" w:rsidRDefault="005C2E25" w:rsidP="005C2E25">
      <w:pPr>
        <w:spacing w:after="0" w:line="240" w:lineRule="auto"/>
      </w:pPr>
      <w:r>
        <w:tab/>
        <w:t>● 6 months $8</w:t>
      </w:r>
      <w:r w:rsidR="009F5705">
        <w:t>,</w:t>
      </w:r>
      <w:r>
        <w:t>000</w:t>
      </w:r>
    </w:p>
    <w:p w14:paraId="799A3588" w14:textId="17A0E081" w:rsidR="005C2E25" w:rsidRDefault="005C2E25" w:rsidP="005C2E25">
      <w:pPr>
        <w:spacing w:after="0" w:line="240" w:lineRule="auto"/>
      </w:pPr>
      <w:r>
        <w:tab/>
        <w:t>● 9 months $10</w:t>
      </w:r>
      <w:r w:rsidR="009F5705">
        <w:t>,</w:t>
      </w:r>
      <w:r>
        <w:t>500</w:t>
      </w:r>
    </w:p>
    <w:p w14:paraId="12C08177" w14:textId="11D17395" w:rsidR="005C2E25" w:rsidRDefault="005C2E25" w:rsidP="00636FF7">
      <w:pPr>
        <w:spacing w:after="0" w:line="240" w:lineRule="auto"/>
      </w:pPr>
      <w:r>
        <w:tab/>
        <w:t>● 12 months $12</w:t>
      </w:r>
      <w:r w:rsidR="009F5705">
        <w:t>,</w:t>
      </w:r>
      <w:r>
        <w:t>000</w:t>
      </w:r>
    </w:p>
    <w:p w14:paraId="692534FF" w14:textId="77777777" w:rsidR="005C2E25" w:rsidRDefault="005C2E25" w:rsidP="00636FF7">
      <w:pPr>
        <w:spacing w:after="0" w:line="240" w:lineRule="auto"/>
      </w:pPr>
    </w:p>
    <w:p w14:paraId="67D1B7E5" w14:textId="35CD4B10" w:rsidR="005C2E25" w:rsidRDefault="005C2E25" w:rsidP="00636FF7">
      <w:pPr>
        <w:spacing w:after="0" w:line="240" w:lineRule="auto"/>
      </w:pPr>
      <w:bookmarkStart w:id="0" w:name="_Hlk536790587"/>
      <w:r>
        <w:t>Advertisement on the Front Page includes a sponsor description (up to 25 words, approved the ON DPG/Academy) and a hyperlinked logo, to invite ON DPG member</w:t>
      </w:r>
      <w:r w:rsidR="005234F6">
        <w:t>s</w:t>
      </w:r>
      <w:r>
        <w:t xml:space="preserve"> to link through to your company’s website for more information, coupons or samples of your products.</w:t>
      </w:r>
    </w:p>
    <w:p w14:paraId="7F40658F" w14:textId="0E5A70DD" w:rsidR="005C2E25" w:rsidRDefault="005C2E25" w:rsidP="00636FF7">
      <w:pPr>
        <w:spacing w:after="0" w:line="240" w:lineRule="auto"/>
      </w:pPr>
      <w:bookmarkStart w:id="1" w:name="_Hlk2173542"/>
      <w:bookmarkEnd w:id="0"/>
      <w:r>
        <w:tab/>
        <w:t>●  6 months $5</w:t>
      </w:r>
      <w:r w:rsidR="009F5705">
        <w:t>,</w:t>
      </w:r>
      <w:r>
        <w:t>000</w:t>
      </w:r>
    </w:p>
    <w:p w14:paraId="50F97585" w14:textId="3EA88F19" w:rsidR="005C2E25" w:rsidRDefault="005C2E25" w:rsidP="00636FF7">
      <w:pPr>
        <w:spacing w:after="0" w:line="240" w:lineRule="auto"/>
      </w:pPr>
      <w:r>
        <w:tab/>
        <w:t>●  12 months $8</w:t>
      </w:r>
      <w:r w:rsidR="009F5705">
        <w:t>,</w:t>
      </w:r>
      <w:r>
        <w:t>000</w:t>
      </w:r>
    </w:p>
    <w:bookmarkEnd w:id="1"/>
    <w:p w14:paraId="5FAC0C2B" w14:textId="77777777" w:rsidR="005C2E25" w:rsidRDefault="005C2E25" w:rsidP="00636FF7">
      <w:pPr>
        <w:spacing w:after="0" w:line="240" w:lineRule="auto"/>
      </w:pPr>
    </w:p>
    <w:p w14:paraId="2E9B6F13" w14:textId="275D9F73" w:rsidR="00C22136" w:rsidRDefault="005C2E25" w:rsidP="00636FF7">
      <w:pPr>
        <w:spacing w:after="0" w:line="240" w:lineRule="auto"/>
      </w:pPr>
      <w:r>
        <w:t>Advertisement on the Sponsor Page</w:t>
      </w:r>
      <w:r w:rsidR="00C22136">
        <w:t xml:space="preserve"> includes a sponsor description (up to 100 words, approved by ON DPG/Academy) and a hyperlinked logo, </w:t>
      </w:r>
      <w:r>
        <w:t xml:space="preserve">to </w:t>
      </w:r>
      <w:r w:rsidR="00513A2F">
        <w:t xml:space="preserve">invite ON DPG members to link through to your </w:t>
      </w:r>
      <w:r w:rsidR="00C22136">
        <w:t>company’s website</w:t>
      </w:r>
      <w:r w:rsidR="00513A2F">
        <w:t xml:space="preserve"> for more information, coupons, or samples of your products.</w:t>
      </w:r>
    </w:p>
    <w:p w14:paraId="02D933BE" w14:textId="7987CC1D" w:rsidR="009F5705" w:rsidRDefault="009F5705" w:rsidP="009F5705">
      <w:pPr>
        <w:spacing w:after="0" w:line="240" w:lineRule="auto"/>
      </w:pPr>
      <w:r>
        <w:tab/>
        <w:t>●  6 months $2,000</w:t>
      </w:r>
    </w:p>
    <w:p w14:paraId="61A2AD5A" w14:textId="0DA094C0" w:rsidR="009F5705" w:rsidRDefault="009F5705" w:rsidP="009F5705">
      <w:pPr>
        <w:spacing w:after="0" w:line="240" w:lineRule="auto"/>
      </w:pPr>
      <w:r>
        <w:tab/>
        <w:t>●  12 months $</w:t>
      </w:r>
      <w:r w:rsidR="005234F6">
        <w:t>3</w:t>
      </w:r>
      <w:r>
        <w:t>,000</w:t>
      </w:r>
    </w:p>
    <w:p w14:paraId="2FE8B125" w14:textId="0CE0B32F" w:rsidR="00705FE7" w:rsidRDefault="00705FE7" w:rsidP="009F5705">
      <w:pPr>
        <w:spacing w:after="0" w:line="240" w:lineRule="auto"/>
      </w:pPr>
    </w:p>
    <w:p w14:paraId="2346C447" w14:textId="6CE4A617" w:rsidR="00705FE7" w:rsidRDefault="00705FE7" w:rsidP="009F5705">
      <w:pPr>
        <w:spacing w:after="0" w:line="240" w:lineRule="auto"/>
      </w:pPr>
    </w:p>
    <w:p w14:paraId="1AC4B971" w14:textId="080AEBE9" w:rsidR="00705FE7" w:rsidRDefault="00705FE7" w:rsidP="009F5705">
      <w:pPr>
        <w:spacing w:after="0" w:line="240" w:lineRule="auto"/>
      </w:pPr>
    </w:p>
    <w:p w14:paraId="2609048A" w14:textId="77777777" w:rsidR="00705FE7" w:rsidRDefault="00705FE7" w:rsidP="009F5705">
      <w:pPr>
        <w:spacing w:after="0" w:line="240" w:lineRule="auto"/>
      </w:pPr>
    </w:p>
    <w:p w14:paraId="2CF0ABCC" w14:textId="77777777" w:rsidR="009F5705" w:rsidRDefault="009F5705" w:rsidP="009F5705"/>
    <w:p w14:paraId="7669788E" w14:textId="198CD174" w:rsidR="009F5705" w:rsidRPr="00636FF7" w:rsidRDefault="009F5705" w:rsidP="009F5705">
      <w:pPr>
        <w:spacing w:after="0" w:line="240" w:lineRule="auto"/>
        <w:rPr>
          <w:rFonts w:asciiTheme="minorHAnsi" w:hAnsiTheme="minorHAnsi"/>
        </w:rPr>
      </w:pPr>
      <w:r w:rsidRPr="009F5705">
        <w:rPr>
          <w:rFonts w:asciiTheme="minorHAnsi" w:hAnsiTheme="minorHAnsi"/>
          <w:b/>
          <w:u w:val="single"/>
        </w:rPr>
        <w:t>Advertisement in the</w:t>
      </w:r>
      <w:r>
        <w:rPr>
          <w:rFonts w:asciiTheme="minorHAnsi" w:hAnsiTheme="minorHAnsi"/>
          <w:b/>
          <w:i/>
          <w:u w:val="single"/>
        </w:rPr>
        <w:t xml:space="preserve"> </w:t>
      </w:r>
      <w:r w:rsidRPr="00636FF7">
        <w:rPr>
          <w:rFonts w:asciiTheme="minorHAnsi" w:hAnsiTheme="minorHAnsi"/>
          <w:b/>
          <w:i/>
          <w:u w:val="single"/>
        </w:rPr>
        <w:t>Oncology Nutrition Connection</w:t>
      </w:r>
      <w:r w:rsidRPr="00636FF7">
        <w:rPr>
          <w:rFonts w:asciiTheme="minorHAnsi" w:hAnsiTheme="minorHAnsi"/>
          <w:b/>
          <w:u w:val="single"/>
        </w:rPr>
        <w:t xml:space="preserve">: - </w:t>
      </w:r>
      <w:r w:rsidRPr="00690393">
        <w:rPr>
          <w:rFonts w:asciiTheme="minorHAnsi" w:hAnsiTheme="minorHAnsi"/>
          <w:b/>
          <w:u w:val="single"/>
        </w:rPr>
        <w:t>A quarterly peer-reviewed electronic newsletter</w:t>
      </w:r>
      <w:r w:rsidRPr="00690393">
        <w:rPr>
          <w:rFonts w:asciiTheme="minorHAnsi" w:hAnsiTheme="minorHAnsi"/>
          <w:b/>
        </w:rPr>
        <w:t>:</w:t>
      </w:r>
      <w:r w:rsidRPr="00636FF7">
        <w:rPr>
          <w:rFonts w:asciiTheme="minorHAnsi" w:hAnsiTheme="minorHAnsi"/>
        </w:rPr>
        <w:t xml:space="preserve"> Each issue highlights a specific area of practice. It is sent to all members via e-mail and is available to other professionals through the CINAHL medical index.  Articles written by sponsors and published in </w:t>
      </w:r>
      <w:r w:rsidRPr="00636FF7">
        <w:rPr>
          <w:rFonts w:asciiTheme="minorHAnsi" w:hAnsiTheme="minorHAnsi"/>
          <w:i/>
        </w:rPr>
        <w:t>Oncology Nutrition Connection</w:t>
      </w:r>
      <w:r w:rsidRPr="00636FF7">
        <w:rPr>
          <w:rFonts w:asciiTheme="minorHAnsi" w:hAnsiTheme="minorHAnsi"/>
        </w:rPr>
        <w:t xml:space="preserve"> will be identified as advertisements.</w:t>
      </w:r>
    </w:p>
    <w:p w14:paraId="4742C6D6" w14:textId="564C28A1" w:rsidR="009F5705" w:rsidRPr="00F92AB2" w:rsidRDefault="009F5705" w:rsidP="009F5705">
      <w:pPr>
        <w:numPr>
          <w:ilvl w:val="0"/>
          <w:numId w:val="17"/>
        </w:numPr>
        <w:spacing w:after="0" w:line="240" w:lineRule="auto"/>
        <w:rPr>
          <w:rFonts w:asciiTheme="minorHAnsi" w:hAnsiTheme="minorHAnsi"/>
        </w:rPr>
      </w:pPr>
      <w:r w:rsidRPr="00F92AB2">
        <w:rPr>
          <w:rFonts w:asciiTheme="minorHAnsi" w:hAnsiTheme="minorHAnsi"/>
        </w:rPr>
        <w:t>1-page advertisement</w:t>
      </w:r>
      <w:r w:rsidRPr="00981BD1">
        <w:rPr>
          <w:rFonts w:asciiTheme="minorHAnsi" w:hAnsiTheme="minorHAnsi"/>
          <w:u w:val="single"/>
        </w:rPr>
        <w:tab/>
      </w:r>
      <w:r w:rsidRPr="00981BD1">
        <w:rPr>
          <w:rFonts w:asciiTheme="minorHAnsi" w:hAnsiTheme="minorHAnsi"/>
          <w:u w:val="single"/>
        </w:rPr>
        <w:tab/>
      </w:r>
      <w:r w:rsidRPr="00F92AB2">
        <w:rPr>
          <w:rFonts w:asciiTheme="minorHAnsi" w:hAnsiTheme="minorHAnsi"/>
        </w:rPr>
        <w:t>$1,500 per issue</w:t>
      </w:r>
    </w:p>
    <w:p w14:paraId="67D2E545" w14:textId="5B02232F" w:rsidR="009F5705" w:rsidRPr="00F92AB2" w:rsidRDefault="009F5705" w:rsidP="009F5705">
      <w:pPr>
        <w:numPr>
          <w:ilvl w:val="0"/>
          <w:numId w:val="17"/>
        </w:numPr>
        <w:spacing w:after="0" w:line="240" w:lineRule="auto"/>
        <w:rPr>
          <w:rFonts w:asciiTheme="minorHAnsi" w:hAnsiTheme="minorHAnsi"/>
        </w:rPr>
      </w:pPr>
      <w:r>
        <w:rPr>
          <w:rFonts w:asciiTheme="minorHAnsi" w:hAnsiTheme="minorHAnsi"/>
        </w:rPr>
        <w:t>½ page advertisement</w:t>
      </w:r>
      <w:r w:rsidRPr="00981BD1">
        <w:rPr>
          <w:rFonts w:asciiTheme="minorHAnsi" w:hAnsiTheme="minorHAnsi"/>
          <w:u w:val="single"/>
        </w:rPr>
        <w:tab/>
      </w:r>
      <w:r w:rsidRPr="00981BD1">
        <w:rPr>
          <w:rFonts w:asciiTheme="minorHAnsi" w:hAnsiTheme="minorHAnsi"/>
          <w:u w:val="single"/>
        </w:rPr>
        <w:tab/>
      </w:r>
      <w:r w:rsidRPr="00F92AB2">
        <w:rPr>
          <w:rFonts w:asciiTheme="minorHAnsi" w:hAnsiTheme="minorHAnsi"/>
        </w:rPr>
        <w:t>$1,000 per issue</w:t>
      </w:r>
    </w:p>
    <w:p w14:paraId="20B266A1" w14:textId="2DAA0794" w:rsidR="009F5705" w:rsidRDefault="009F5705" w:rsidP="009F5705">
      <w:pPr>
        <w:numPr>
          <w:ilvl w:val="0"/>
          <w:numId w:val="17"/>
        </w:numPr>
        <w:spacing w:after="0" w:line="240" w:lineRule="auto"/>
        <w:rPr>
          <w:rFonts w:asciiTheme="minorHAnsi" w:hAnsiTheme="minorHAnsi"/>
        </w:rPr>
      </w:pPr>
      <w:r w:rsidRPr="00F92AB2">
        <w:rPr>
          <w:rFonts w:asciiTheme="minorHAnsi" w:hAnsiTheme="minorHAnsi"/>
        </w:rPr>
        <w:t>¼ page advertisement</w:t>
      </w:r>
      <w:r w:rsidRPr="00981BD1">
        <w:rPr>
          <w:rFonts w:asciiTheme="minorHAnsi" w:hAnsiTheme="minorHAnsi"/>
          <w:u w:val="single"/>
        </w:rPr>
        <w:tab/>
      </w:r>
      <w:r w:rsidRPr="00981BD1">
        <w:rPr>
          <w:rFonts w:asciiTheme="minorHAnsi" w:hAnsiTheme="minorHAnsi"/>
          <w:u w:val="single"/>
        </w:rPr>
        <w:tab/>
      </w:r>
      <w:r w:rsidRPr="00F92AB2">
        <w:rPr>
          <w:rFonts w:asciiTheme="minorHAnsi" w:hAnsiTheme="minorHAnsi"/>
        </w:rPr>
        <w:t>$500 per issue</w:t>
      </w:r>
    </w:p>
    <w:p w14:paraId="7717EACD" w14:textId="77777777" w:rsidR="009F5705" w:rsidRDefault="009F5705" w:rsidP="009F5705">
      <w:pPr>
        <w:spacing w:after="0" w:line="240" w:lineRule="auto"/>
        <w:rPr>
          <w:rFonts w:asciiTheme="minorHAnsi" w:hAnsiTheme="minorHAnsi"/>
        </w:rPr>
      </w:pPr>
    </w:p>
    <w:p w14:paraId="6B97C324" w14:textId="5A0D975F" w:rsidR="009F5705" w:rsidRPr="00636FF7" w:rsidRDefault="009F5705" w:rsidP="009F5705">
      <w:pPr>
        <w:spacing w:after="0" w:line="240" w:lineRule="auto"/>
        <w:rPr>
          <w:rFonts w:asciiTheme="minorHAnsi" w:hAnsiTheme="minorHAnsi"/>
        </w:rPr>
      </w:pPr>
      <w:r w:rsidRPr="00636FF7">
        <w:rPr>
          <w:rFonts w:asciiTheme="minorHAnsi" w:hAnsiTheme="minorHAnsi"/>
          <w:b/>
          <w:u w:val="single"/>
        </w:rPr>
        <w:t>E-Blast</w:t>
      </w:r>
      <w:r>
        <w:rPr>
          <w:rFonts w:asciiTheme="minorHAnsi" w:hAnsiTheme="minorHAnsi"/>
          <w:b/>
          <w:u w:val="single"/>
        </w:rPr>
        <w:t>s</w:t>
      </w:r>
      <w:r w:rsidRPr="00636FF7">
        <w:rPr>
          <w:rFonts w:asciiTheme="minorHAnsi" w:hAnsiTheme="minorHAnsi"/>
          <w:b/>
        </w:rPr>
        <w:t xml:space="preserve">: - </w:t>
      </w:r>
      <w:r w:rsidRPr="00636FF7">
        <w:rPr>
          <w:rFonts w:asciiTheme="minorHAnsi" w:hAnsiTheme="minorHAnsi"/>
        </w:rPr>
        <w:t xml:space="preserve">E-Blast messages are sent to all ON DPG members twice monthly to inform them of breaking news, upcoming events, and </w:t>
      </w:r>
      <w:r>
        <w:rPr>
          <w:rFonts w:asciiTheme="minorHAnsi" w:hAnsiTheme="minorHAnsi"/>
        </w:rPr>
        <w:t xml:space="preserve">educational </w:t>
      </w:r>
      <w:r w:rsidRPr="00636FF7">
        <w:rPr>
          <w:rFonts w:asciiTheme="minorHAnsi" w:hAnsiTheme="minorHAnsi"/>
        </w:rPr>
        <w:t xml:space="preserve">opportunities. </w:t>
      </w:r>
      <w:r>
        <w:rPr>
          <w:rFonts w:asciiTheme="minorHAnsi" w:hAnsiTheme="minorHAnsi"/>
        </w:rPr>
        <w:t xml:space="preserve">Message is placed at the bottom of the member E-blast.  </w:t>
      </w:r>
      <w:r w:rsidRPr="00636FF7">
        <w:rPr>
          <w:rFonts w:asciiTheme="minorHAnsi" w:hAnsiTheme="minorHAnsi"/>
        </w:rPr>
        <w:t xml:space="preserve">Sponsors may provide a brief description of their event or news about their product and include a “Sponsored by” logo and hyperlink to their website. </w:t>
      </w:r>
      <w:r>
        <w:rPr>
          <w:rFonts w:asciiTheme="minorHAnsi" w:hAnsiTheme="minorHAnsi"/>
        </w:rPr>
        <w:t>Metrics are available to measure response.</w:t>
      </w:r>
    </w:p>
    <w:p w14:paraId="382621E8" w14:textId="77777777" w:rsidR="009F5705" w:rsidRPr="00513A2F" w:rsidRDefault="009F5705" w:rsidP="009F5705">
      <w:pPr>
        <w:numPr>
          <w:ilvl w:val="0"/>
          <w:numId w:val="17"/>
        </w:numPr>
        <w:spacing w:after="0" w:line="240" w:lineRule="auto"/>
        <w:rPr>
          <w:rFonts w:asciiTheme="minorHAnsi" w:hAnsiTheme="minorHAnsi"/>
        </w:rPr>
      </w:pPr>
      <w:r>
        <w:rPr>
          <w:rFonts w:asciiTheme="minorHAnsi" w:hAnsiTheme="minorHAnsi"/>
        </w:rPr>
        <w:t>$750</w:t>
      </w:r>
      <w:r w:rsidRPr="00513A2F">
        <w:rPr>
          <w:rFonts w:asciiTheme="minorHAnsi" w:hAnsiTheme="minorHAnsi"/>
        </w:rPr>
        <w:t xml:space="preserve"> for 1 </w:t>
      </w:r>
    </w:p>
    <w:p w14:paraId="29EF956D" w14:textId="77777777" w:rsidR="009F5705" w:rsidRPr="00513A2F" w:rsidRDefault="009F5705" w:rsidP="009F5705">
      <w:pPr>
        <w:numPr>
          <w:ilvl w:val="0"/>
          <w:numId w:val="17"/>
        </w:numPr>
        <w:spacing w:after="0" w:line="240" w:lineRule="auto"/>
        <w:rPr>
          <w:rFonts w:asciiTheme="minorHAnsi" w:hAnsiTheme="minorHAnsi"/>
        </w:rPr>
      </w:pPr>
      <w:r>
        <w:rPr>
          <w:rFonts w:asciiTheme="minorHAnsi" w:hAnsiTheme="minorHAnsi"/>
        </w:rPr>
        <w:t>$1000</w:t>
      </w:r>
      <w:r w:rsidRPr="00513A2F">
        <w:rPr>
          <w:rFonts w:asciiTheme="minorHAnsi" w:hAnsiTheme="minorHAnsi"/>
        </w:rPr>
        <w:t xml:space="preserve"> for </w:t>
      </w:r>
      <w:r>
        <w:rPr>
          <w:rFonts w:asciiTheme="minorHAnsi" w:hAnsiTheme="minorHAnsi"/>
        </w:rPr>
        <w:t>2 (if same message is used)</w:t>
      </w:r>
    </w:p>
    <w:p w14:paraId="67444FC3" w14:textId="77777777" w:rsidR="009F5705" w:rsidRPr="00513A2F" w:rsidRDefault="009F5705" w:rsidP="009F5705">
      <w:pPr>
        <w:numPr>
          <w:ilvl w:val="0"/>
          <w:numId w:val="17"/>
        </w:numPr>
        <w:spacing w:after="0" w:line="240" w:lineRule="auto"/>
        <w:rPr>
          <w:rFonts w:asciiTheme="minorHAnsi" w:hAnsiTheme="minorHAnsi"/>
        </w:rPr>
      </w:pPr>
      <w:r>
        <w:rPr>
          <w:rFonts w:asciiTheme="minorHAnsi" w:hAnsiTheme="minorHAnsi"/>
        </w:rPr>
        <w:t>$1250 for 3 (if same message is used)</w:t>
      </w:r>
    </w:p>
    <w:p w14:paraId="0283F713" w14:textId="77777777" w:rsidR="009F5705" w:rsidRPr="008C0677" w:rsidRDefault="009F5705" w:rsidP="009F5705">
      <w:pPr>
        <w:spacing w:after="0" w:line="240" w:lineRule="auto"/>
      </w:pPr>
    </w:p>
    <w:p w14:paraId="5FEF09ED" w14:textId="77777777" w:rsidR="00C22136" w:rsidRPr="00C22136" w:rsidRDefault="00C22136" w:rsidP="00636FF7">
      <w:pPr>
        <w:spacing w:after="0" w:line="240" w:lineRule="auto"/>
        <w:ind w:left="360"/>
        <w:rPr>
          <w:rFonts w:asciiTheme="minorHAnsi" w:hAnsiTheme="minorHAnsi"/>
        </w:rPr>
      </w:pPr>
    </w:p>
    <w:p w14:paraId="347B9F10" w14:textId="77777777" w:rsidR="00592F30" w:rsidRPr="00636FF7" w:rsidRDefault="00592F30" w:rsidP="00636FF7">
      <w:pPr>
        <w:spacing w:after="0" w:line="240" w:lineRule="auto"/>
        <w:rPr>
          <w:rFonts w:asciiTheme="minorHAnsi" w:hAnsiTheme="minorHAnsi"/>
          <w:b/>
        </w:rPr>
      </w:pPr>
      <w:r w:rsidRPr="00636FF7">
        <w:rPr>
          <w:rFonts w:asciiTheme="minorHAnsi" w:hAnsiTheme="minorHAnsi"/>
          <w:b/>
        </w:rPr>
        <w:t>Educational activities:</w:t>
      </w:r>
    </w:p>
    <w:p w14:paraId="0591EC40" w14:textId="58B39AEE" w:rsidR="00592F30" w:rsidRPr="0039400B" w:rsidRDefault="00513A2F" w:rsidP="00636FF7">
      <w:pPr>
        <w:numPr>
          <w:ilvl w:val="0"/>
          <w:numId w:val="17"/>
        </w:numPr>
        <w:spacing w:after="0" w:line="240" w:lineRule="auto"/>
        <w:rPr>
          <w:rFonts w:asciiTheme="minorHAnsi" w:hAnsiTheme="minorHAnsi"/>
          <w:i/>
        </w:rPr>
      </w:pPr>
      <w:r>
        <w:rPr>
          <w:rFonts w:asciiTheme="minorHAnsi" w:hAnsiTheme="minorHAnsi"/>
        </w:rPr>
        <w:t>Webinar – general sponsorship of a national webinar for ONDPG member CEUs</w:t>
      </w:r>
      <w:r w:rsidR="00592F30">
        <w:rPr>
          <w:rFonts w:asciiTheme="minorHAnsi" w:hAnsiTheme="minorHAnsi"/>
        </w:rPr>
        <w:t xml:space="preserve"> </w:t>
      </w:r>
      <w:r w:rsidR="00966951">
        <w:rPr>
          <w:rFonts w:asciiTheme="minorHAnsi" w:hAnsiTheme="minorHAnsi"/>
          <w:u w:val="single"/>
        </w:rPr>
        <w:tab/>
      </w:r>
      <w:r w:rsidR="00966951">
        <w:rPr>
          <w:rFonts w:asciiTheme="minorHAnsi" w:hAnsiTheme="minorHAnsi"/>
          <w:u w:val="single"/>
        </w:rPr>
        <w:tab/>
      </w:r>
      <w:r w:rsidR="00592F30" w:rsidRPr="0039400B">
        <w:rPr>
          <w:rFonts w:asciiTheme="minorHAnsi" w:hAnsiTheme="minorHAnsi"/>
        </w:rPr>
        <w:t xml:space="preserve">$3,000 </w:t>
      </w:r>
    </w:p>
    <w:p w14:paraId="4A211902" w14:textId="6832D307" w:rsidR="00592F30" w:rsidRPr="00F92AB2" w:rsidRDefault="00592F30" w:rsidP="00636FF7">
      <w:pPr>
        <w:numPr>
          <w:ilvl w:val="0"/>
          <w:numId w:val="17"/>
        </w:numPr>
        <w:spacing w:after="0" w:line="240" w:lineRule="auto"/>
        <w:rPr>
          <w:rFonts w:asciiTheme="minorHAnsi" w:hAnsiTheme="minorHAnsi"/>
        </w:rPr>
      </w:pPr>
      <w:r>
        <w:rPr>
          <w:rFonts w:asciiTheme="minorHAnsi" w:hAnsiTheme="minorHAnsi"/>
        </w:rPr>
        <w:t>Member education grant</w:t>
      </w:r>
      <w:r w:rsidR="00513A2F">
        <w:rPr>
          <w:rFonts w:asciiTheme="minorHAnsi" w:hAnsiTheme="minorHAnsi"/>
        </w:rPr>
        <w:t xml:space="preserve"> to be used for conference attendance</w:t>
      </w:r>
      <w:r w:rsidR="00966951">
        <w:rPr>
          <w:rFonts w:asciiTheme="minorHAnsi" w:hAnsiTheme="minorHAnsi"/>
          <w:u w:val="single"/>
        </w:rPr>
        <w:tab/>
      </w:r>
      <w:r w:rsidR="00966951">
        <w:rPr>
          <w:rFonts w:asciiTheme="minorHAnsi" w:hAnsiTheme="minorHAnsi"/>
          <w:u w:val="single"/>
        </w:rPr>
        <w:tab/>
      </w:r>
      <w:r w:rsidR="00966951">
        <w:rPr>
          <w:rFonts w:asciiTheme="minorHAnsi" w:hAnsiTheme="minorHAnsi"/>
          <w:u w:val="single"/>
        </w:rPr>
        <w:tab/>
      </w:r>
      <w:r w:rsidR="00966951">
        <w:rPr>
          <w:rFonts w:asciiTheme="minorHAnsi" w:hAnsiTheme="minorHAnsi"/>
          <w:u w:val="single"/>
        </w:rPr>
        <w:tab/>
      </w:r>
      <w:r w:rsidRPr="00F92AB2">
        <w:rPr>
          <w:rFonts w:asciiTheme="minorHAnsi" w:hAnsiTheme="minorHAnsi"/>
        </w:rPr>
        <w:t xml:space="preserve">$3,500 </w:t>
      </w:r>
    </w:p>
    <w:p w14:paraId="72C93FAF" w14:textId="46674752" w:rsidR="00592F30" w:rsidRPr="009C19D9" w:rsidRDefault="00513A2F" w:rsidP="00636FF7">
      <w:pPr>
        <w:numPr>
          <w:ilvl w:val="0"/>
          <w:numId w:val="17"/>
        </w:numPr>
        <w:spacing w:after="0" w:line="240" w:lineRule="auto"/>
        <w:rPr>
          <w:rFonts w:asciiTheme="minorHAnsi" w:hAnsiTheme="minorHAnsi"/>
          <w:i/>
        </w:rPr>
      </w:pPr>
      <w:r>
        <w:rPr>
          <w:rFonts w:asciiTheme="minorHAnsi" w:hAnsiTheme="minorHAnsi"/>
        </w:rPr>
        <w:t>Development of patient education materials, with the assistance of ONDPG expertis</w:t>
      </w:r>
      <w:r w:rsidR="00966951">
        <w:rPr>
          <w:rFonts w:asciiTheme="minorHAnsi" w:hAnsiTheme="minorHAnsi"/>
          <w:u w:val="single"/>
        </w:rPr>
        <w:t>e</w:t>
      </w:r>
      <w:r w:rsidR="00D151ED">
        <w:rPr>
          <w:rFonts w:asciiTheme="minorHAnsi" w:hAnsiTheme="minorHAnsi"/>
          <w:u w:val="single"/>
        </w:rPr>
        <w:tab/>
      </w:r>
      <w:r w:rsidR="00592F30" w:rsidRPr="00F92AB2">
        <w:rPr>
          <w:rFonts w:asciiTheme="minorHAnsi" w:hAnsiTheme="minorHAnsi"/>
        </w:rPr>
        <w:t xml:space="preserve">$1,000 </w:t>
      </w:r>
    </w:p>
    <w:p w14:paraId="39B4C5D0" w14:textId="2FAE759C" w:rsidR="00583083" w:rsidRPr="00FB6E2C" w:rsidRDefault="00592F30" w:rsidP="00FB6E2C">
      <w:pPr>
        <w:numPr>
          <w:ilvl w:val="0"/>
          <w:numId w:val="17"/>
        </w:numPr>
        <w:spacing w:after="0" w:line="240" w:lineRule="auto"/>
        <w:rPr>
          <w:rFonts w:asciiTheme="minorHAnsi" w:hAnsiTheme="minorHAnsi"/>
        </w:rPr>
      </w:pPr>
      <w:r>
        <w:rPr>
          <w:rFonts w:asciiTheme="minorHAnsi" w:hAnsiTheme="minorHAnsi"/>
        </w:rPr>
        <w:t xml:space="preserve">Sponsorship of ON DPG </w:t>
      </w:r>
      <w:r w:rsidR="00690393" w:rsidRPr="00EB1336">
        <w:rPr>
          <w:rFonts w:asciiTheme="minorHAnsi" w:hAnsiTheme="minorHAnsi"/>
        </w:rPr>
        <w:t>awards (</w:t>
      </w:r>
      <w:r w:rsidRPr="00EB1336">
        <w:rPr>
          <w:rFonts w:asciiTheme="minorHAnsi" w:hAnsiTheme="minorHAnsi"/>
        </w:rPr>
        <w:t>research, practice, service, or poster)</w:t>
      </w:r>
      <w:r w:rsidR="00D151ED">
        <w:rPr>
          <w:rFonts w:asciiTheme="minorHAnsi" w:hAnsiTheme="minorHAnsi"/>
          <w:u w:val="single"/>
        </w:rPr>
        <w:tab/>
      </w:r>
      <w:r w:rsidR="00D151ED">
        <w:rPr>
          <w:rFonts w:asciiTheme="minorHAnsi" w:hAnsiTheme="minorHAnsi"/>
          <w:u w:val="single"/>
        </w:rPr>
        <w:tab/>
      </w:r>
      <w:r w:rsidR="00D151ED">
        <w:rPr>
          <w:rFonts w:asciiTheme="minorHAnsi" w:hAnsiTheme="minorHAnsi"/>
          <w:u w:val="single"/>
        </w:rPr>
        <w:tab/>
      </w:r>
      <w:r w:rsidRPr="00EB1336">
        <w:rPr>
          <w:rFonts w:asciiTheme="minorHAnsi" w:hAnsiTheme="minorHAnsi"/>
        </w:rPr>
        <w:t>$1,000</w:t>
      </w:r>
    </w:p>
    <w:p w14:paraId="549DB158" w14:textId="77777777" w:rsidR="00583083" w:rsidRDefault="00583083" w:rsidP="00583083">
      <w:pPr>
        <w:spacing w:after="0" w:line="240" w:lineRule="auto"/>
        <w:rPr>
          <w:rFonts w:asciiTheme="minorHAnsi" w:hAnsiTheme="minorHAnsi"/>
          <w:b/>
        </w:rPr>
      </w:pPr>
    </w:p>
    <w:p w14:paraId="2F83FE0C" w14:textId="69D8CFC1" w:rsidR="00583083" w:rsidRDefault="00583083" w:rsidP="00157D9D">
      <w:pPr>
        <w:rPr>
          <w:rFonts w:asciiTheme="minorHAnsi" w:hAnsiTheme="minorHAnsi"/>
        </w:rPr>
      </w:pPr>
      <w:r w:rsidRPr="00636FF7">
        <w:rPr>
          <w:rFonts w:asciiTheme="minorHAnsi" w:hAnsiTheme="minorHAnsi"/>
          <w:b/>
          <w:u w:val="single"/>
        </w:rPr>
        <w:t xml:space="preserve">Executive Committee </w:t>
      </w:r>
      <w:r w:rsidR="00FB6E2C" w:rsidRPr="00636FF7">
        <w:rPr>
          <w:rFonts w:asciiTheme="minorHAnsi" w:hAnsiTheme="minorHAnsi"/>
          <w:b/>
          <w:u w:val="single"/>
        </w:rPr>
        <w:t>Meeting</w:t>
      </w:r>
      <w:r w:rsidR="00FB6E2C" w:rsidRPr="00636FF7">
        <w:rPr>
          <w:rFonts w:asciiTheme="minorHAnsi" w:hAnsiTheme="minorHAnsi"/>
          <w:b/>
        </w:rPr>
        <w:t>s:</w:t>
      </w:r>
      <w:r w:rsidR="005250DB" w:rsidRPr="00636FF7">
        <w:rPr>
          <w:rFonts w:asciiTheme="minorHAnsi" w:hAnsiTheme="minorHAnsi"/>
          <w:b/>
        </w:rPr>
        <w:t xml:space="preserve"> </w:t>
      </w:r>
      <w:r w:rsidR="00636FF7">
        <w:rPr>
          <w:rFonts w:asciiTheme="minorHAnsi" w:hAnsiTheme="minorHAnsi"/>
          <w:b/>
        </w:rPr>
        <w:t xml:space="preserve"> </w:t>
      </w:r>
      <w:r w:rsidR="005250DB" w:rsidRPr="00636FF7">
        <w:rPr>
          <w:rFonts w:asciiTheme="minorHAnsi" w:hAnsiTheme="minorHAnsi"/>
        </w:rPr>
        <w:t xml:space="preserve">Sponsorship </w:t>
      </w:r>
      <w:r w:rsidRPr="00636FF7">
        <w:rPr>
          <w:rFonts w:asciiTheme="minorHAnsi" w:hAnsiTheme="minorHAnsi"/>
        </w:rPr>
        <w:t>of</w:t>
      </w:r>
      <w:r w:rsidR="00E87A8F" w:rsidRPr="00636FF7">
        <w:rPr>
          <w:rFonts w:asciiTheme="minorHAnsi" w:hAnsiTheme="minorHAnsi"/>
        </w:rPr>
        <w:t xml:space="preserve"> Fall or</w:t>
      </w:r>
      <w:r w:rsidRPr="00636FF7">
        <w:rPr>
          <w:rFonts w:asciiTheme="minorHAnsi" w:hAnsiTheme="minorHAnsi"/>
        </w:rPr>
        <w:t xml:space="preserve"> Spring two-day intensive planning meetings provides access to ON DPG </w:t>
      </w:r>
      <w:r w:rsidR="00E87A8F" w:rsidRPr="00636FF7">
        <w:rPr>
          <w:rFonts w:asciiTheme="minorHAnsi" w:hAnsiTheme="minorHAnsi"/>
        </w:rPr>
        <w:t xml:space="preserve">executive </w:t>
      </w:r>
      <w:r w:rsidRPr="00636FF7">
        <w:rPr>
          <w:rFonts w:asciiTheme="minorHAnsi" w:hAnsiTheme="minorHAnsi"/>
        </w:rPr>
        <w:t>leaders and allows the opportunity to network and</w:t>
      </w:r>
      <w:r w:rsidR="00B920BF" w:rsidRPr="00636FF7">
        <w:rPr>
          <w:rFonts w:asciiTheme="minorHAnsi" w:hAnsiTheme="minorHAnsi"/>
        </w:rPr>
        <w:t xml:space="preserve"> interact with</w:t>
      </w:r>
      <w:r w:rsidRPr="00636FF7">
        <w:rPr>
          <w:rFonts w:asciiTheme="minorHAnsi" w:hAnsiTheme="minorHAnsi"/>
        </w:rPr>
        <w:t xml:space="preserve"> the group. The Fall meeting is held in conjunction with</w:t>
      </w:r>
      <w:r w:rsidR="005250DB" w:rsidRPr="00636FF7">
        <w:rPr>
          <w:rFonts w:asciiTheme="minorHAnsi" w:hAnsiTheme="minorHAnsi"/>
        </w:rPr>
        <w:t xml:space="preserve"> </w:t>
      </w:r>
      <w:r w:rsidR="0023054C" w:rsidRPr="00636FF7">
        <w:rPr>
          <w:rFonts w:asciiTheme="minorHAnsi" w:hAnsiTheme="minorHAnsi"/>
        </w:rPr>
        <w:t>the Academy’s Food &amp; Nutrition Conference &amp; Expo ™ (</w:t>
      </w:r>
      <w:r w:rsidR="005250DB" w:rsidRPr="00636FF7">
        <w:rPr>
          <w:rFonts w:asciiTheme="minorHAnsi" w:hAnsiTheme="minorHAnsi"/>
        </w:rPr>
        <w:t>FNCE</w:t>
      </w:r>
      <w:r w:rsidR="003974E3" w:rsidRPr="00636FF7">
        <w:rPr>
          <w:rFonts w:asciiTheme="minorHAnsi" w:hAnsiTheme="minorHAnsi"/>
        </w:rPr>
        <w:t>®</w:t>
      </w:r>
      <w:r w:rsidR="0023054C" w:rsidRPr="00636FF7">
        <w:rPr>
          <w:rFonts w:asciiTheme="minorHAnsi" w:hAnsiTheme="minorHAnsi"/>
        </w:rPr>
        <w:t>)</w:t>
      </w:r>
      <w:r w:rsidR="005250DB" w:rsidRPr="00636FF7">
        <w:rPr>
          <w:rFonts w:asciiTheme="minorHAnsi" w:hAnsiTheme="minorHAnsi"/>
        </w:rPr>
        <w:t xml:space="preserve">. </w:t>
      </w:r>
      <w:r w:rsidR="00B920BF" w:rsidRPr="00636FF7">
        <w:rPr>
          <w:rFonts w:asciiTheme="minorHAnsi" w:hAnsiTheme="minorHAnsi"/>
        </w:rPr>
        <w:t xml:space="preserve"> Any events sponsored at the Food &amp; Nutrition Conference &amp; Expo™ (FNCE®) require the sponsor to be an exhibitor on the FNCE® Expo floor.</w:t>
      </w:r>
    </w:p>
    <w:tbl>
      <w:tblPr>
        <w:tblStyle w:val="TableGrid"/>
        <w:tblW w:w="9648" w:type="dxa"/>
        <w:tblLook w:val="04A0" w:firstRow="1" w:lastRow="0" w:firstColumn="1" w:lastColumn="0" w:noHBand="0" w:noVBand="1"/>
      </w:tblPr>
      <w:tblGrid>
        <w:gridCol w:w="2952"/>
        <w:gridCol w:w="2952"/>
        <w:gridCol w:w="3744"/>
      </w:tblGrid>
      <w:tr w:rsidR="005250DB" w14:paraId="1F7735F1" w14:textId="77777777" w:rsidTr="00DB6D7E">
        <w:tc>
          <w:tcPr>
            <w:tcW w:w="2952" w:type="dxa"/>
          </w:tcPr>
          <w:p w14:paraId="75B5D69E" w14:textId="77777777" w:rsidR="005250DB" w:rsidRPr="00636FF7" w:rsidRDefault="005250DB" w:rsidP="00636FF7">
            <w:pPr>
              <w:pStyle w:val="ListParagraph"/>
              <w:numPr>
                <w:ilvl w:val="0"/>
                <w:numId w:val="17"/>
              </w:numPr>
              <w:rPr>
                <w:rFonts w:asciiTheme="minorHAnsi" w:hAnsiTheme="minorHAnsi"/>
                <w:b/>
              </w:rPr>
            </w:pPr>
            <w:r w:rsidRPr="00636FF7">
              <w:rPr>
                <w:rFonts w:asciiTheme="minorHAnsi" w:hAnsiTheme="minorHAnsi"/>
                <w:b/>
              </w:rPr>
              <w:t>Meal</w:t>
            </w:r>
          </w:p>
        </w:tc>
        <w:tc>
          <w:tcPr>
            <w:tcW w:w="2952" w:type="dxa"/>
          </w:tcPr>
          <w:p w14:paraId="5BF75772" w14:textId="07C8ECA0" w:rsidR="005250DB" w:rsidRPr="00636FF7" w:rsidRDefault="005250DB" w:rsidP="00636FF7">
            <w:pPr>
              <w:pStyle w:val="ListParagraph"/>
              <w:numPr>
                <w:ilvl w:val="0"/>
                <w:numId w:val="17"/>
              </w:numPr>
              <w:rPr>
                <w:rFonts w:asciiTheme="minorHAnsi" w:hAnsiTheme="minorHAnsi"/>
                <w:b/>
              </w:rPr>
            </w:pPr>
            <w:r w:rsidRPr="00636FF7">
              <w:rPr>
                <w:rFonts w:asciiTheme="minorHAnsi" w:hAnsiTheme="minorHAnsi"/>
                <w:b/>
              </w:rPr>
              <w:t>Sponsorship Amount</w:t>
            </w:r>
            <w:r w:rsidR="00B920BF" w:rsidRPr="00636FF7">
              <w:rPr>
                <w:rFonts w:asciiTheme="minorHAnsi" w:hAnsiTheme="minorHAnsi"/>
                <w:b/>
              </w:rPr>
              <w:t xml:space="preserve"> </w:t>
            </w:r>
          </w:p>
        </w:tc>
        <w:tc>
          <w:tcPr>
            <w:tcW w:w="3744" w:type="dxa"/>
          </w:tcPr>
          <w:p w14:paraId="3AE2878E" w14:textId="77777777" w:rsidR="005250DB" w:rsidRPr="00636FF7" w:rsidRDefault="005250DB" w:rsidP="00636FF7">
            <w:pPr>
              <w:pStyle w:val="ListParagraph"/>
              <w:numPr>
                <w:ilvl w:val="0"/>
                <w:numId w:val="17"/>
              </w:numPr>
              <w:rPr>
                <w:rFonts w:asciiTheme="minorHAnsi" w:hAnsiTheme="minorHAnsi"/>
                <w:b/>
              </w:rPr>
            </w:pPr>
            <w:r w:rsidRPr="00636FF7">
              <w:rPr>
                <w:rFonts w:asciiTheme="minorHAnsi" w:hAnsiTheme="minorHAnsi"/>
                <w:b/>
              </w:rPr>
              <w:t>Sponsor Speaker Time</w:t>
            </w:r>
          </w:p>
        </w:tc>
      </w:tr>
      <w:tr w:rsidR="005250DB" w:rsidRPr="001A6ECB" w14:paraId="096A468E" w14:textId="77777777" w:rsidTr="00DB6D7E">
        <w:tc>
          <w:tcPr>
            <w:tcW w:w="2952" w:type="dxa"/>
          </w:tcPr>
          <w:p w14:paraId="3B5D32D9"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Breakfast</w:t>
            </w:r>
          </w:p>
        </w:tc>
        <w:tc>
          <w:tcPr>
            <w:tcW w:w="2952" w:type="dxa"/>
          </w:tcPr>
          <w:p w14:paraId="01746F93"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$500</w:t>
            </w:r>
          </w:p>
        </w:tc>
        <w:tc>
          <w:tcPr>
            <w:tcW w:w="3744" w:type="dxa"/>
          </w:tcPr>
          <w:p w14:paraId="6AE90B7A"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Welcome 5 minutes</w:t>
            </w:r>
          </w:p>
        </w:tc>
      </w:tr>
      <w:tr w:rsidR="005250DB" w:rsidRPr="001A6ECB" w14:paraId="7C5CEC86" w14:textId="77777777" w:rsidTr="00DB6D7E">
        <w:tc>
          <w:tcPr>
            <w:tcW w:w="2952" w:type="dxa"/>
          </w:tcPr>
          <w:p w14:paraId="4D215E92"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Lunch</w:t>
            </w:r>
          </w:p>
        </w:tc>
        <w:tc>
          <w:tcPr>
            <w:tcW w:w="2952" w:type="dxa"/>
          </w:tcPr>
          <w:p w14:paraId="1435EE98"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$1000</w:t>
            </w:r>
          </w:p>
        </w:tc>
        <w:tc>
          <w:tcPr>
            <w:tcW w:w="3744" w:type="dxa"/>
          </w:tcPr>
          <w:p w14:paraId="740EF1BE"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Speaker 10 minutes</w:t>
            </w:r>
          </w:p>
        </w:tc>
      </w:tr>
      <w:tr w:rsidR="005250DB" w:rsidRPr="001A6ECB" w14:paraId="76CD945F" w14:textId="77777777" w:rsidTr="00DB6D7E">
        <w:tc>
          <w:tcPr>
            <w:tcW w:w="2952" w:type="dxa"/>
          </w:tcPr>
          <w:p w14:paraId="13EABD1B"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Dinner</w:t>
            </w:r>
          </w:p>
        </w:tc>
        <w:tc>
          <w:tcPr>
            <w:tcW w:w="2952" w:type="dxa"/>
          </w:tcPr>
          <w:p w14:paraId="2F6561FE"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$2,000</w:t>
            </w:r>
          </w:p>
        </w:tc>
        <w:tc>
          <w:tcPr>
            <w:tcW w:w="3744" w:type="dxa"/>
          </w:tcPr>
          <w:p w14:paraId="5F6D150E"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Speaker 15 minutes</w:t>
            </w:r>
          </w:p>
        </w:tc>
      </w:tr>
      <w:tr w:rsidR="005250DB" w:rsidRPr="001A6ECB" w14:paraId="28937A8D" w14:textId="77777777" w:rsidTr="00DB6D7E">
        <w:tc>
          <w:tcPr>
            <w:tcW w:w="2952" w:type="dxa"/>
          </w:tcPr>
          <w:p w14:paraId="47C1FBFE" w14:textId="3AB27AEC"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Focus Grou</w:t>
            </w:r>
            <w:r w:rsidR="00B920BF" w:rsidRPr="00636FF7">
              <w:rPr>
                <w:rFonts w:asciiTheme="minorHAnsi" w:hAnsiTheme="minorHAnsi"/>
              </w:rPr>
              <w:t>p</w:t>
            </w:r>
          </w:p>
        </w:tc>
        <w:tc>
          <w:tcPr>
            <w:tcW w:w="2952" w:type="dxa"/>
          </w:tcPr>
          <w:p w14:paraId="77ED264C" w14:textId="6C2288D2"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w:t>
            </w:r>
            <w:r w:rsidR="00B920BF" w:rsidRPr="00636FF7">
              <w:rPr>
                <w:rFonts w:asciiTheme="minorHAnsi" w:hAnsiTheme="minorHAnsi"/>
              </w:rPr>
              <w:t>5</w:t>
            </w:r>
            <w:r w:rsidRPr="00636FF7">
              <w:rPr>
                <w:rFonts w:asciiTheme="minorHAnsi" w:hAnsiTheme="minorHAnsi"/>
              </w:rPr>
              <w:t>,000</w:t>
            </w:r>
            <w:r w:rsidR="00B920BF" w:rsidRPr="00636FF7">
              <w:rPr>
                <w:rFonts w:asciiTheme="minorHAnsi" w:hAnsiTheme="minorHAnsi"/>
              </w:rPr>
              <w:t xml:space="preserve"> </w:t>
            </w:r>
          </w:p>
        </w:tc>
        <w:tc>
          <w:tcPr>
            <w:tcW w:w="3744" w:type="dxa"/>
          </w:tcPr>
          <w:p w14:paraId="5FE32872" w14:textId="77777777" w:rsidR="005250DB" w:rsidRPr="00636FF7" w:rsidRDefault="005250DB" w:rsidP="00636FF7">
            <w:pPr>
              <w:pStyle w:val="ListParagraph"/>
              <w:numPr>
                <w:ilvl w:val="0"/>
                <w:numId w:val="17"/>
              </w:numPr>
              <w:rPr>
                <w:rFonts w:asciiTheme="minorHAnsi" w:hAnsiTheme="minorHAnsi"/>
              </w:rPr>
            </w:pPr>
            <w:r w:rsidRPr="00636FF7">
              <w:rPr>
                <w:rFonts w:asciiTheme="minorHAnsi" w:hAnsiTheme="minorHAnsi"/>
              </w:rPr>
              <w:t>Moderated Group Interaction 90 minutes</w:t>
            </w:r>
          </w:p>
        </w:tc>
      </w:tr>
    </w:tbl>
    <w:p w14:paraId="410B7E97" w14:textId="77777777" w:rsidR="000F7901" w:rsidRDefault="000F7901" w:rsidP="00636FF7">
      <w:pPr>
        <w:rPr>
          <w:b/>
        </w:rPr>
      </w:pPr>
      <w:bookmarkStart w:id="2" w:name="_GoBack"/>
      <w:bookmarkEnd w:id="2"/>
    </w:p>
    <w:p w14:paraId="4994D0F5" w14:textId="77777777" w:rsidR="000F7901" w:rsidRDefault="000F7901" w:rsidP="00636FF7">
      <w:pPr>
        <w:rPr>
          <w:b/>
        </w:rPr>
      </w:pPr>
    </w:p>
    <w:p w14:paraId="15E34F6A" w14:textId="77777777" w:rsidR="000F7901" w:rsidRDefault="000F7901" w:rsidP="00636FF7">
      <w:pPr>
        <w:rPr>
          <w:b/>
        </w:rPr>
      </w:pPr>
    </w:p>
    <w:p w14:paraId="47ACFE93" w14:textId="5C286CD0" w:rsidR="00B920BF" w:rsidRPr="00636FF7" w:rsidRDefault="00B920BF" w:rsidP="00636FF7">
      <w:pPr>
        <w:rPr>
          <w:b/>
        </w:rPr>
      </w:pPr>
      <w:r w:rsidRPr="00636FF7">
        <w:rPr>
          <w:b/>
        </w:rPr>
        <w:t xml:space="preserve">Premier Events:  </w:t>
      </w:r>
      <w:r w:rsidR="00636FF7">
        <w:rPr>
          <w:b/>
        </w:rPr>
        <w:t xml:space="preserve">Please request event sponsorship information </w:t>
      </w:r>
    </w:p>
    <w:p w14:paraId="52AF2B96" w14:textId="63252AAE" w:rsidR="00B920BF" w:rsidRPr="00B920BF" w:rsidRDefault="00B920BF" w:rsidP="00636FF7">
      <w:pPr>
        <w:numPr>
          <w:ilvl w:val="1"/>
          <w:numId w:val="17"/>
        </w:numPr>
        <w:spacing w:after="0" w:line="240" w:lineRule="auto"/>
        <w:rPr>
          <w:rFonts w:asciiTheme="minorHAnsi" w:hAnsiTheme="minorHAnsi"/>
        </w:rPr>
      </w:pPr>
      <w:r w:rsidRPr="00B920BF">
        <w:rPr>
          <w:rFonts w:asciiTheme="minorHAnsi" w:hAnsiTheme="minorHAnsi"/>
        </w:rPr>
        <w:t xml:space="preserve">FNCE ON-DPG </w:t>
      </w:r>
      <w:r w:rsidR="00636FF7">
        <w:rPr>
          <w:rFonts w:asciiTheme="minorHAnsi" w:hAnsiTheme="minorHAnsi"/>
        </w:rPr>
        <w:t>member</w:t>
      </w:r>
      <w:r w:rsidR="00EA3904">
        <w:rPr>
          <w:rFonts w:asciiTheme="minorHAnsi" w:hAnsiTheme="minorHAnsi"/>
        </w:rPr>
        <w:t xml:space="preserve"> event</w:t>
      </w:r>
      <w:r w:rsidR="00690393">
        <w:rPr>
          <w:rFonts w:asciiTheme="minorHAnsi" w:hAnsiTheme="minorHAnsi"/>
        </w:rPr>
        <w:t>, each Fall</w:t>
      </w:r>
      <w:r w:rsidR="00EA3904">
        <w:rPr>
          <w:rFonts w:asciiTheme="minorHAnsi" w:hAnsiTheme="minorHAnsi"/>
        </w:rPr>
        <w:t xml:space="preserve">.  </w:t>
      </w:r>
    </w:p>
    <w:p w14:paraId="31949A28" w14:textId="3F91F29E" w:rsidR="00583083" w:rsidRPr="00F92AB2" w:rsidRDefault="00B920BF" w:rsidP="00705FE7">
      <w:pPr>
        <w:numPr>
          <w:ilvl w:val="1"/>
          <w:numId w:val="17"/>
        </w:numPr>
        <w:spacing w:after="0" w:line="240" w:lineRule="auto"/>
        <w:rPr>
          <w:rFonts w:asciiTheme="minorHAnsi" w:hAnsiTheme="minorHAnsi"/>
        </w:rPr>
      </w:pPr>
      <w:r w:rsidRPr="00B920BF">
        <w:rPr>
          <w:rFonts w:asciiTheme="minorHAnsi" w:hAnsiTheme="minorHAnsi"/>
        </w:rPr>
        <w:t xml:space="preserve">The Bi-ennial Oncology Nutrition </w:t>
      </w:r>
      <w:r w:rsidR="00EA3904" w:rsidRPr="00B920BF">
        <w:rPr>
          <w:rFonts w:asciiTheme="minorHAnsi" w:hAnsiTheme="minorHAnsi"/>
        </w:rPr>
        <w:t xml:space="preserve">Symposium </w:t>
      </w:r>
      <w:r w:rsidR="00EA3904">
        <w:rPr>
          <w:rFonts w:asciiTheme="minorHAnsi" w:hAnsiTheme="minorHAnsi"/>
        </w:rPr>
        <w:t>which</w:t>
      </w:r>
      <w:r w:rsidR="00636FF7">
        <w:rPr>
          <w:rFonts w:asciiTheme="minorHAnsi" w:hAnsiTheme="minorHAnsi"/>
        </w:rPr>
        <w:t xml:space="preserve"> offers 18+ CEUs </w:t>
      </w:r>
      <w:r w:rsidR="00EA3904">
        <w:rPr>
          <w:rFonts w:asciiTheme="minorHAnsi" w:hAnsiTheme="minorHAnsi"/>
        </w:rPr>
        <w:t xml:space="preserve">over 2 ½ days </w:t>
      </w:r>
      <w:r w:rsidR="00636FF7">
        <w:rPr>
          <w:rFonts w:asciiTheme="minorHAnsi" w:hAnsiTheme="minorHAnsi"/>
        </w:rPr>
        <w:t xml:space="preserve">and attracts </w:t>
      </w:r>
      <w:r w:rsidR="00EA3904">
        <w:rPr>
          <w:rFonts w:asciiTheme="minorHAnsi" w:hAnsiTheme="minorHAnsi"/>
        </w:rPr>
        <w:t>&gt;400 practicing oncology dietitians.  Join us in the sponsorship gallery to meet and greet oncology dietitians, and sample your oncology -related products</w:t>
      </w:r>
      <w:r w:rsidR="00690393">
        <w:rPr>
          <w:rFonts w:asciiTheme="minorHAnsi" w:hAnsiTheme="minorHAnsi"/>
        </w:rPr>
        <w:t xml:space="preserve">, </w:t>
      </w:r>
      <w:r w:rsidR="005234F6">
        <w:rPr>
          <w:rFonts w:asciiTheme="minorHAnsi" w:hAnsiTheme="minorHAnsi"/>
        </w:rPr>
        <w:t xml:space="preserve">the </w:t>
      </w:r>
      <w:r w:rsidR="00690393">
        <w:rPr>
          <w:rFonts w:asciiTheme="minorHAnsi" w:hAnsiTheme="minorHAnsi"/>
        </w:rPr>
        <w:t>next Symposium is scheduled for Spring, 2020</w:t>
      </w:r>
      <w:r w:rsidR="005234F6">
        <w:rPr>
          <w:rFonts w:asciiTheme="minorHAnsi" w:hAnsiTheme="minorHAnsi"/>
        </w:rPr>
        <w:t xml:space="preserve"> in Glendale, AZ</w:t>
      </w:r>
      <w:r w:rsidR="00EA3904">
        <w:rPr>
          <w:rFonts w:asciiTheme="minorHAnsi" w:hAnsiTheme="minorHAnsi"/>
        </w:rPr>
        <w:t>.</w:t>
      </w:r>
    </w:p>
    <w:p w14:paraId="2CEABA0A" w14:textId="77777777" w:rsidR="00583083" w:rsidRDefault="00583083" w:rsidP="00583083">
      <w:pPr>
        <w:spacing w:after="0" w:line="240" w:lineRule="auto"/>
        <w:rPr>
          <w:rFonts w:asciiTheme="minorHAnsi" w:hAnsiTheme="minorHAnsi"/>
        </w:rPr>
      </w:pPr>
    </w:p>
    <w:p w14:paraId="43EFCC60" w14:textId="77777777" w:rsidR="00583083" w:rsidRDefault="00583083" w:rsidP="00583083">
      <w:pPr>
        <w:spacing w:after="0" w:line="240" w:lineRule="auto"/>
        <w:rPr>
          <w:rFonts w:asciiTheme="minorHAnsi" w:hAnsiTheme="minorHAnsi"/>
        </w:rPr>
      </w:pPr>
    </w:p>
    <w:p w14:paraId="7F0D3D55" w14:textId="4F56FED1" w:rsidR="007B2B33" w:rsidRPr="007B2B33" w:rsidRDefault="007B2B33" w:rsidP="007B2B33">
      <w:pPr>
        <w:rPr>
          <w:b/>
          <w:bCs/>
        </w:rPr>
      </w:pPr>
      <w:r w:rsidRPr="007B2B33">
        <w:rPr>
          <w:b/>
          <w:bCs/>
        </w:rPr>
        <w:t>The Oncology Nutrition Dietetic Practice Group (ONDPG) of the Academy of Nutrition</w:t>
      </w:r>
      <w:r w:rsidR="005234F6">
        <w:rPr>
          <w:b/>
          <w:bCs/>
        </w:rPr>
        <w:t xml:space="preserve"> and Dietetics</w:t>
      </w:r>
      <w:r w:rsidRPr="007B2B33">
        <w:rPr>
          <w:b/>
          <w:bCs/>
        </w:rPr>
        <w:t>, adheres to the Guiding Principles of the Academy's Corporate Sponsorship Program</w:t>
      </w:r>
    </w:p>
    <w:p w14:paraId="515574D2" w14:textId="16BE56C6" w:rsidR="007B2B33" w:rsidRPr="007B2B33" w:rsidRDefault="007B2B33" w:rsidP="007B2B33">
      <w:pPr>
        <w:rPr>
          <w:b/>
        </w:rPr>
      </w:pPr>
      <w:r w:rsidRPr="007B2B33">
        <w:rPr>
          <w:b/>
        </w:rPr>
        <w:t>Principles in its relationships with sponsors.</w:t>
      </w:r>
      <w:r w:rsidR="00705FE7">
        <w:t xml:space="preserve">  </w:t>
      </w:r>
      <w:hyperlink r:id="rId8" w:history="1">
        <w:r w:rsidRPr="007B2B33">
          <w:rPr>
            <w:rStyle w:val="Hyperlink"/>
          </w:rPr>
          <w:t>https://www.eatrightpro.org/about-us/advertising-and-sponsorship/about-sponsorship/academy-guidelines-for-corporate-sponsors</w:t>
        </w:r>
      </w:hyperlink>
      <w:r w:rsidRPr="007B2B33">
        <w:rPr>
          <w:b/>
        </w:rPr>
        <w:t xml:space="preserve"> </w:t>
      </w:r>
    </w:p>
    <w:p w14:paraId="0F7DA5DC" w14:textId="4F12BE16" w:rsidR="007B2B33" w:rsidRPr="007B2B33" w:rsidRDefault="007B2B33" w:rsidP="007B2B33">
      <w:r w:rsidRPr="007B2B33">
        <w:rPr>
          <w:b/>
        </w:rPr>
        <w:t>In addition, the ONDPG adheres to the following:</w:t>
      </w:r>
    </w:p>
    <w:p w14:paraId="62509846" w14:textId="77777777" w:rsidR="007B2B33" w:rsidRPr="007B2B33" w:rsidRDefault="007B2B33" w:rsidP="007B2B33">
      <w:pPr>
        <w:numPr>
          <w:ilvl w:val="0"/>
          <w:numId w:val="18"/>
        </w:numPr>
      </w:pPr>
      <w:r w:rsidRPr="007B2B33">
        <w:t xml:space="preserve">All sponsorships are reviewed and approved by the Academy of Nutrition.  A summary of ON sponsors can be found in the annual report on the website </w:t>
      </w:r>
      <w:hyperlink r:id="rId9" w:history="1">
        <w:r w:rsidRPr="007B2B33">
          <w:rPr>
            <w:rStyle w:val="Hyperlink"/>
          </w:rPr>
          <w:t>www.oncologynutrition.org</w:t>
        </w:r>
      </w:hyperlink>
      <w:r w:rsidRPr="007B2B33">
        <w:t xml:space="preserve">. </w:t>
      </w:r>
    </w:p>
    <w:p w14:paraId="48EEADD7" w14:textId="77777777" w:rsidR="007B2B33" w:rsidRPr="007B2B33" w:rsidRDefault="007B2B33" w:rsidP="007B2B33">
      <w:pPr>
        <w:numPr>
          <w:ilvl w:val="0"/>
          <w:numId w:val="18"/>
        </w:numPr>
      </w:pPr>
      <w:r w:rsidRPr="007B2B33">
        <w:t xml:space="preserve">ONDPG sponsorships are limited to those that promote products and services related to oncology nutrition. </w:t>
      </w:r>
    </w:p>
    <w:p w14:paraId="078FE6FA" w14:textId="77777777" w:rsidR="007B2B33" w:rsidRPr="007B2B33" w:rsidRDefault="007B2B33" w:rsidP="007B2B33">
      <w:pPr>
        <w:numPr>
          <w:ilvl w:val="0"/>
          <w:numId w:val="18"/>
        </w:numPr>
      </w:pPr>
      <w:r w:rsidRPr="007B2B33">
        <w:t xml:space="preserve">All sponsor materials, presentations and information and claims are to be referenced, and are subject to review.  </w:t>
      </w:r>
    </w:p>
    <w:p w14:paraId="369CBE71" w14:textId="77777777" w:rsidR="007B2B33" w:rsidRPr="007B2B33" w:rsidRDefault="007B2B33" w:rsidP="007B2B33">
      <w:pPr>
        <w:numPr>
          <w:ilvl w:val="0"/>
          <w:numId w:val="18"/>
        </w:numPr>
      </w:pPr>
      <w:r w:rsidRPr="007B2B33">
        <w:t xml:space="preserve">Novel products, therapies, and treatments are to be clearly identified as investigational. </w:t>
      </w:r>
    </w:p>
    <w:p w14:paraId="3642C2AD" w14:textId="77777777" w:rsidR="007B2B33" w:rsidRPr="007B2B33" w:rsidRDefault="007B2B33" w:rsidP="007B2B33">
      <w:pPr>
        <w:numPr>
          <w:ilvl w:val="0"/>
          <w:numId w:val="18"/>
        </w:numPr>
      </w:pPr>
      <w:r w:rsidRPr="007B2B33">
        <w:t xml:space="preserve"> The ONDPG maintains editorial control and final approval of all sponsored materials and sponsored programs. Revisions and clarifications may be required prior to acceptance. Each promotion may be limited to word count, size of picture, etc.</w:t>
      </w:r>
    </w:p>
    <w:p w14:paraId="3A334795" w14:textId="77777777" w:rsidR="007B2B33" w:rsidRPr="007B2B33" w:rsidRDefault="007B2B33" w:rsidP="007B2B33">
      <w:pPr>
        <w:numPr>
          <w:ilvl w:val="0"/>
          <w:numId w:val="18"/>
        </w:numPr>
      </w:pPr>
      <w:r w:rsidRPr="007B2B33">
        <w:t xml:space="preserve">The ONDPG does not endorse any company, brand or company products. The ONDPG programs, leadership, decisions, policies and positions are not influenced by sponsorship. </w:t>
      </w:r>
    </w:p>
    <w:p w14:paraId="162E1B41" w14:textId="77777777" w:rsidR="00BE5C92" w:rsidRDefault="00BE5C92"/>
    <w:sectPr w:rsidR="00BE5C92" w:rsidSect="0092541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BB129" w14:textId="77777777" w:rsidR="00114E8A" w:rsidRDefault="00114E8A" w:rsidP="008373E4">
      <w:pPr>
        <w:spacing w:after="0" w:line="240" w:lineRule="auto"/>
      </w:pPr>
      <w:r>
        <w:separator/>
      </w:r>
    </w:p>
  </w:endnote>
  <w:endnote w:type="continuationSeparator" w:id="0">
    <w:p w14:paraId="6ED1273D" w14:textId="77777777" w:rsidR="00114E8A" w:rsidRDefault="00114E8A" w:rsidP="0083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DD9D2" w14:textId="77777777" w:rsidR="00114E8A" w:rsidRDefault="00114E8A" w:rsidP="008373E4">
      <w:pPr>
        <w:spacing w:after="0" w:line="240" w:lineRule="auto"/>
      </w:pPr>
      <w:r>
        <w:separator/>
      </w:r>
    </w:p>
  </w:footnote>
  <w:footnote w:type="continuationSeparator" w:id="0">
    <w:p w14:paraId="1C11D3C3" w14:textId="77777777" w:rsidR="00114E8A" w:rsidRDefault="00114E8A" w:rsidP="00837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DC4E" w14:textId="77777777" w:rsidR="00CB4C87" w:rsidRDefault="00D21312" w:rsidP="003E213D">
    <w:pPr>
      <w:pStyle w:val="Header"/>
      <w:jc w:val="right"/>
    </w:pPr>
    <w:r w:rsidRPr="003E213D">
      <w:rPr>
        <w:noProof/>
      </w:rPr>
      <w:drawing>
        <wp:inline distT="0" distB="0" distL="0" distR="0" wp14:anchorId="6775012E" wp14:editId="0EBB42BE">
          <wp:extent cx="1933678" cy="912299"/>
          <wp:effectExtent l="19050" t="0" r="9422" b="0"/>
          <wp:docPr id="1" name="Picture 1" descr="C:\Documents and Settings\claghornk\Local Settings\Temporary Internet Files\Content.Word\ACADEMY_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laghornk\Local Settings\Temporary Internet Files\Content.Word\ACADEMY_ON.PNG"/>
                  <pic:cNvPicPr>
                    <a:picLocks noChangeAspect="1" noChangeArrowheads="1"/>
                  </pic:cNvPicPr>
                </pic:nvPicPr>
                <pic:blipFill>
                  <a:blip r:embed="rId1" cstate="print"/>
                  <a:srcRect/>
                  <a:stretch>
                    <a:fillRect/>
                  </a:stretch>
                </pic:blipFill>
                <pic:spPr bwMode="auto">
                  <a:xfrm>
                    <a:off x="0" y="0"/>
                    <a:ext cx="1941231" cy="91586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A4D"/>
    <w:multiLevelType w:val="hybridMultilevel"/>
    <w:tmpl w:val="6F6CE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B2142"/>
    <w:multiLevelType w:val="hybridMultilevel"/>
    <w:tmpl w:val="AE3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33DCF"/>
    <w:multiLevelType w:val="hybridMultilevel"/>
    <w:tmpl w:val="CDC8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9532D"/>
    <w:multiLevelType w:val="hybridMultilevel"/>
    <w:tmpl w:val="4054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D250A"/>
    <w:multiLevelType w:val="hybridMultilevel"/>
    <w:tmpl w:val="805EF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C5CE2"/>
    <w:multiLevelType w:val="hybridMultilevel"/>
    <w:tmpl w:val="3D02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7371F"/>
    <w:multiLevelType w:val="hybridMultilevel"/>
    <w:tmpl w:val="B45E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52FE2"/>
    <w:multiLevelType w:val="hybridMultilevel"/>
    <w:tmpl w:val="681ED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A1A7F"/>
    <w:multiLevelType w:val="hybridMultilevel"/>
    <w:tmpl w:val="210C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F12FA"/>
    <w:multiLevelType w:val="hybridMultilevel"/>
    <w:tmpl w:val="5AD4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D5036E"/>
    <w:multiLevelType w:val="hybridMultilevel"/>
    <w:tmpl w:val="9672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60C97"/>
    <w:multiLevelType w:val="hybridMultilevel"/>
    <w:tmpl w:val="4D541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C5818"/>
    <w:multiLevelType w:val="hybridMultilevel"/>
    <w:tmpl w:val="F70E9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CC62C0"/>
    <w:multiLevelType w:val="hybridMultilevel"/>
    <w:tmpl w:val="641AD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861585"/>
    <w:multiLevelType w:val="hybridMultilevel"/>
    <w:tmpl w:val="32425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E11C64"/>
    <w:multiLevelType w:val="hybridMultilevel"/>
    <w:tmpl w:val="84B2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74370"/>
    <w:multiLevelType w:val="hybridMultilevel"/>
    <w:tmpl w:val="BE821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A01FC0"/>
    <w:multiLevelType w:val="hybridMultilevel"/>
    <w:tmpl w:val="9E1A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4"/>
  </w:num>
  <w:num w:numId="4">
    <w:abstractNumId w:val="11"/>
  </w:num>
  <w:num w:numId="5">
    <w:abstractNumId w:val="16"/>
  </w:num>
  <w:num w:numId="6">
    <w:abstractNumId w:val="8"/>
  </w:num>
  <w:num w:numId="7">
    <w:abstractNumId w:val="5"/>
  </w:num>
  <w:num w:numId="8">
    <w:abstractNumId w:val="17"/>
  </w:num>
  <w:num w:numId="9">
    <w:abstractNumId w:val="2"/>
  </w:num>
  <w:num w:numId="10">
    <w:abstractNumId w:val="6"/>
  </w:num>
  <w:num w:numId="11">
    <w:abstractNumId w:val="3"/>
  </w:num>
  <w:num w:numId="12">
    <w:abstractNumId w:val="1"/>
  </w:num>
  <w:num w:numId="13">
    <w:abstractNumId w:val="13"/>
  </w:num>
  <w:num w:numId="14">
    <w:abstractNumId w:val="9"/>
  </w:num>
  <w:num w:numId="15">
    <w:abstractNumId w:val="15"/>
  </w:num>
  <w:num w:numId="16">
    <w:abstractNumId w:val="10"/>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83"/>
    <w:rsid w:val="0001024A"/>
    <w:rsid w:val="00070A00"/>
    <w:rsid w:val="000767BD"/>
    <w:rsid w:val="0008214B"/>
    <w:rsid w:val="000A1DAD"/>
    <w:rsid w:val="000A677E"/>
    <w:rsid w:val="000F7901"/>
    <w:rsid w:val="00114E8A"/>
    <w:rsid w:val="00157D9D"/>
    <w:rsid w:val="00163345"/>
    <w:rsid w:val="00172901"/>
    <w:rsid w:val="0023054C"/>
    <w:rsid w:val="002761FC"/>
    <w:rsid w:val="00287914"/>
    <w:rsid w:val="00325F07"/>
    <w:rsid w:val="003974E3"/>
    <w:rsid w:val="003A5243"/>
    <w:rsid w:val="003B05A7"/>
    <w:rsid w:val="00404629"/>
    <w:rsid w:val="00454BE9"/>
    <w:rsid w:val="004627A8"/>
    <w:rsid w:val="00491875"/>
    <w:rsid w:val="004B510A"/>
    <w:rsid w:val="004B61A0"/>
    <w:rsid w:val="00513051"/>
    <w:rsid w:val="00513A2F"/>
    <w:rsid w:val="005234F6"/>
    <w:rsid w:val="005250DB"/>
    <w:rsid w:val="00571E91"/>
    <w:rsid w:val="00583083"/>
    <w:rsid w:val="00591185"/>
    <w:rsid w:val="00592F30"/>
    <w:rsid w:val="005B6992"/>
    <w:rsid w:val="005C2E25"/>
    <w:rsid w:val="005F530A"/>
    <w:rsid w:val="005F56BB"/>
    <w:rsid w:val="00636FF7"/>
    <w:rsid w:val="006462A8"/>
    <w:rsid w:val="0066248C"/>
    <w:rsid w:val="006666CA"/>
    <w:rsid w:val="00690393"/>
    <w:rsid w:val="006C2901"/>
    <w:rsid w:val="006D40CA"/>
    <w:rsid w:val="00705FE7"/>
    <w:rsid w:val="007226F7"/>
    <w:rsid w:val="00744A4F"/>
    <w:rsid w:val="00746AAD"/>
    <w:rsid w:val="00776E78"/>
    <w:rsid w:val="007B2B33"/>
    <w:rsid w:val="007C0972"/>
    <w:rsid w:val="007F0C7F"/>
    <w:rsid w:val="007F7C66"/>
    <w:rsid w:val="00834EFE"/>
    <w:rsid w:val="008373E4"/>
    <w:rsid w:val="008730A1"/>
    <w:rsid w:val="00893209"/>
    <w:rsid w:val="008B7333"/>
    <w:rsid w:val="008F0051"/>
    <w:rsid w:val="009376E4"/>
    <w:rsid w:val="0096166A"/>
    <w:rsid w:val="00966951"/>
    <w:rsid w:val="00972CA7"/>
    <w:rsid w:val="00981BD1"/>
    <w:rsid w:val="009867B8"/>
    <w:rsid w:val="009D4046"/>
    <w:rsid w:val="009F5705"/>
    <w:rsid w:val="00A2623C"/>
    <w:rsid w:val="00A52D8B"/>
    <w:rsid w:val="00A60341"/>
    <w:rsid w:val="00A71E15"/>
    <w:rsid w:val="00A87361"/>
    <w:rsid w:val="00AA2393"/>
    <w:rsid w:val="00B01622"/>
    <w:rsid w:val="00B174F6"/>
    <w:rsid w:val="00B40239"/>
    <w:rsid w:val="00B82BA6"/>
    <w:rsid w:val="00B920BF"/>
    <w:rsid w:val="00BB0EC4"/>
    <w:rsid w:val="00BD75AD"/>
    <w:rsid w:val="00BE1E5C"/>
    <w:rsid w:val="00BE5C92"/>
    <w:rsid w:val="00C22136"/>
    <w:rsid w:val="00C27F8A"/>
    <w:rsid w:val="00C377AF"/>
    <w:rsid w:val="00C6444C"/>
    <w:rsid w:val="00C77FA3"/>
    <w:rsid w:val="00D004FF"/>
    <w:rsid w:val="00D151ED"/>
    <w:rsid w:val="00D21312"/>
    <w:rsid w:val="00DB6D7E"/>
    <w:rsid w:val="00E31E5C"/>
    <w:rsid w:val="00E44AC5"/>
    <w:rsid w:val="00E46278"/>
    <w:rsid w:val="00E721C1"/>
    <w:rsid w:val="00E87A8F"/>
    <w:rsid w:val="00EA1DDA"/>
    <w:rsid w:val="00EA3904"/>
    <w:rsid w:val="00EB1336"/>
    <w:rsid w:val="00EC70BB"/>
    <w:rsid w:val="00EF112A"/>
    <w:rsid w:val="00EF4AAF"/>
    <w:rsid w:val="00F5435F"/>
    <w:rsid w:val="00F939CD"/>
    <w:rsid w:val="00FB6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219C66"/>
  <w15:docId w15:val="{6CD31A06-B658-4547-9B61-D309A7AC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0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3083"/>
    <w:rPr>
      <w:rFonts w:cs="Times New Roman"/>
      <w:color w:val="0000FF"/>
      <w:u w:val="single"/>
    </w:rPr>
  </w:style>
  <w:style w:type="character" w:styleId="CommentReference">
    <w:name w:val="annotation reference"/>
    <w:basedOn w:val="DefaultParagraphFont"/>
    <w:uiPriority w:val="99"/>
    <w:semiHidden/>
    <w:unhideWhenUsed/>
    <w:rsid w:val="00583083"/>
    <w:rPr>
      <w:rFonts w:cs="Times New Roman"/>
      <w:sz w:val="16"/>
      <w:szCs w:val="16"/>
    </w:rPr>
  </w:style>
  <w:style w:type="paragraph" w:styleId="CommentText">
    <w:name w:val="annotation text"/>
    <w:basedOn w:val="Normal"/>
    <w:link w:val="CommentTextChar"/>
    <w:uiPriority w:val="99"/>
    <w:semiHidden/>
    <w:unhideWhenUsed/>
    <w:rsid w:val="00583083"/>
    <w:rPr>
      <w:sz w:val="20"/>
      <w:szCs w:val="20"/>
    </w:rPr>
  </w:style>
  <w:style w:type="character" w:customStyle="1" w:styleId="CommentTextChar">
    <w:name w:val="Comment Text Char"/>
    <w:basedOn w:val="DefaultParagraphFont"/>
    <w:link w:val="CommentText"/>
    <w:uiPriority w:val="99"/>
    <w:semiHidden/>
    <w:rsid w:val="00583083"/>
    <w:rPr>
      <w:rFonts w:ascii="Calibri" w:eastAsia="Times New Roman" w:hAnsi="Calibri" w:cs="Times New Roman"/>
      <w:sz w:val="20"/>
      <w:szCs w:val="20"/>
    </w:rPr>
  </w:style>
  <w:style w:type="paragraph" w:styleId="Header">
    <w:name w:val="header"/>
    <w:basedOn w:val="Normal"/>
    <w:link w:val="HeaderChar"/>
    <w:rsid w:val="00583083"/>
    <w:pPr>
      <w:tabs>
        <w:tab w:val="center" w:pos="4680"/>
        <w:tab w:val="right" w:pos="9360"/>
      </w:tabs>
      <w:spacing w:after="0" w:line="240" w:lineRule="auto"/>
    </w:pPr>
  </w:style>
  <w:style w:type="character" w:customStyle="1" w:styleId="HeaderChar">
    <w:name w:val="Header Char"/>
    <w:basedOn w:val="DefaultParagraphFont"/>
    <w:link w:val="Header"/>
    <w:rsid w:val="00583083"/>
    <w:rPr>
      <w:rFonts w:ascii="Calibri" w:eastAsia="Times New Roman" w:hAnsi="Calibri" w:cs="Times New Roman"/>
    </w:rPr>
  </w:style>
  <w:style w:type="character" w:styleId="Strong">
    <w:name w:val="Strong"/>
    <w:basedOn w:val="DefaultParagraphFont"/>
    <w:uiPriority w:val="22"/>
    <w:qFormat/>
    <w:rsid w:val="00583083"/>
    <w:rPr>
      <w:b/>
      <w:bCs/>
    </w:rPr>
  </w:style>
  <w:style w:type="paragraph" w:styleId="ListParagraph">
    <w:name w:val="List Paragraph"/>
    <w:basedOn w:val="Normal"/>
    <w:uiPriority w:val="34"/>
    <w:qFormat/>
    <w:rsid w:val="00583083"/>
    <w:pPr>
      <w:ind w:left="720"/>
      <w:contextualSpacing/>
    </w:pPr>
    <w:rPr>
      <w:rFonts w:eastAsia="Calibri"/>
    </w:rPr>
  </w:style>
  <w:style w:type="table" w:styleId="TableGrid">
    <w:name w:val="Table Grid"/>
    <w:basedOn w:val="TableNormal"/>
    <w:rsid w:val="005830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8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761FC"/>
    <w:pPr>
      <w:spacing w:line="240" w:lineRule="auto"/>
    </w:pPr>
    <w:rPr>
      <w:b/>
      <w:bCs/>
    </w:rPr>
  </w:style>
  <w:style w:type="character" w:customStyle="1" w:styleId="CommentSubjectChar">
    <w:name w:val="Comment Subject Char"/>
    <w:basedOn w:val="CommentTextChar"/>
    <w:link w:val="CommentSubject"/>
    <w:uiPriority w:val="99"/>
    <w:semiHidden/>
    <w:rsid w:val="002761FC"/>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B920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bout-us/advertising-and-sponsorship/about-sponsorship/academy-guidelines-for-corporate-sponsors" TargetMode="External"/><Relationship Id="rId3" Type="http://schemas.openxmlformats.org/officeDocument/2006/relationships/settings" Target="settings.xml"/><Relationship Id="rId7" Type="http://schemas.openxmlformats.org/officeDocument/2006/relationships/hyperlink" Target="http://oncologynutri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ncologynutri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Baylor Health Care System</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 Louise</dc:creator>
  <cp:lastModifiedBy>Levin, Rhone M</cp:lastModifiedBy>
  <cp:revision>3</cp:revision>
  <cp:lastPrinted>2019-02-28T22:18:00Z</cp:lastPrinted>
  <dcterms:created xsi:type="dcterms:W3CDTF">2019-02-28T22:17:00Z</dcterms:created>
  <dcterms:modified xsi:type="dcterms:W3CDTF">2019-02-28T22:18:00Z</dcterms:modified>
</cp:coreProperties>
</file>