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4E2C" w14:textId="35A55462" w:rsidR="002623A6" w:rsidRPr="002623A6" w:rsidRDefault="002623A6" w:rsidP="002623A6">
      <w:pPr>
        <w:spacing w:after="240"/>
        <w:jc w:val="center"/>
        <w:rPr>
          <w:rFonts w:asciiTheme="minorHAnsi" w:hAnsiTheme="minorHAnsi" w:cstheme="minorHAnsi"/>
          <w:b/>
          <w:bCs/>
          <w:color w:val="000000"/>
          <w:sz w:val="32"/>
        </w:rPr>
      </w:pPr>
      <w:r w:rsidRPr="002623A6">
        <w:rPr>
          <w:rFonts w:asciiTheme="minorHAnsi" w:hAnsiTheme="minorHAnsi" w:cstheme="minorHAnsi"/>
          <w:b/>
          <w:bCs/>
          <w:color w:val="000000"/>
          <w:sz w:val="32"/>
        </w:rPr>
        <w:t>Speaker Guideline</w:t>
      </w:r>
      <w:r w:rsidR="005E0E54">
        <w:rPr>
          <w:rFonts w:asciiTheme="minorHAnsi" w:hAnsiTheme="minorHAnsi" w:cstheme="minorHAnsi"/>
          <w:b/>
          <w:bCs/>
          <w:color w:val="000000"/>
          <w:sz w:val="32"/>
        </w:rPr>
        <w:t>s</w:t>
      </w:r>
    </w:p>
    <w:p w14:paraId="7C589E76" w14:textId="77777777" w:rsidR="002623A6" w:rsidRPr="002623A6" w:rsidRDefault="002623A6" w:rsidP="002623A6">
      <w:pPr>
        <w:pStyle w:val="NormalWeb"/>
        <w:spacing w:before="0" w:beforeAutospacing="0" w:after="0" w:afterAutospacing="0"/>
        <w:rPr>
          <w:rStyle w:val="Strong"/>
          <w:rFonts w:asciiTheme="minorHAnsi" w:hAnsiTheme="minorHAnsi" w:cstheme="minorHAnsi"/>
        </w:rPr>
      </w:pPr>
      <w:r w:rsidRPr="002623A6">
        <w:rPr>
          <w:rStyle w:val="Strong"/>
          <w:rFonts w:asciiTheme="minorHAnsi" w:hAnsiTheme="minorHAnsi" w:cstheme="minorHAnsi"/>
        </w:rPr>
        <w:t>Overview</w:t>
      </w:r>
    </w:p>
    <w:p w14:paraId="6EC402B6" w14:textId="57AB84B5" w:rsidR="002623A6" w:rsidRPr="00BE3E76" w:rsidRDefault="78B4A364" w:rsidP="007C13D2">
      <w:pPr>
        <w:pStyle w:val="NormalWeb"/>
        <w:numPr>
          <w:ilvl w:val="0"/>
          <w:numId w:val="4"/>
        </w:numPr>
        <w:spacing w:before="0" w:beforeAutospacing="0" w:after="0" w:afterAutospacing="0"/>
        <w:rPr>
          <w:rFonts w:asciiTheme="minorHAnsi" w:hAnsiTheme="minorHAnsi" w:cstheme="minorBidi"/>
        </w:rPr>
      </w:pPr>
      <w:r w:rsidRPr="78B4A364">
        <w:rPr>
          <w:rFonts w:asciiTheme="minorHAnsi" w:hAnsiTheme="minorHAnsi" w:cstheme="minorBidi"/>
        </w:rPr>
        <w:t>All speakers presenting on behalf of SRA International (SRAI) should abide by SRAI’s Code of Ethics and Statement of Expectations for Professional Conduct of Members (</w:t>
      </w:r>
      <w:hyperlink r:id="rId7">
        <w:r w:rsidRPr="78B4A364">
          <w:rPr>
            <w:rStyle w:val="Hyperlink"/>
            <w:rFonts w:asciiTheme="minorHAnsi" w:hAnsiTheme="minorHAnsi" w:cstheme="minorBidi"/>
          </w:rPr>
          <w:t>https://www.srainternational.org/about/who-we-are</w:t>
        </w:r>
      </w:hyperlink>
      <w:r w:rsidRPr="78B4A364">
        <w:rPr>
          <w:rFonts w:asciiTheme="minorHAnsi" w:hAnsiTheme="minorHAnsi" w:cstheme="minorBidi"/>
        </w:rPr>
        <w:t>).</w:t>
      </w:r>
    </w:p>
    <w:p w14:paraId="70A8E50B" w14:textId="005F0657" w:rsidR="002623A6" w:rsidRPr="002623A6" w:rsidRDefault="6A11F254" w:rsidP="007C13D2">
      <w:pPr>
        <w:pStyle w:val="NormalWeb"/>
        <w:numPr>
          <w:ilvl w:val="0"/>
          <w:numId w:val="4"/>
        </w:numPr>
        <w:spacing w:before="0" w:beforeAutospacing="0" w:after="0" w:afterAutospacing="0"/>
        <w:rPr>
          <w:rFonts w:asciiTheme="minorHAnsi" w:hAnsiTheme="minorHAnsi" w:cstheme="minorBidi"/>
        </w:rPr>
      </w:pPr>
      <w:r w:rsidRPr="6A11F254">
        <w:rPr>
          <w:rFonts w:asciiTheme="minorHAnsi" w:hAnsiTheme="minorHAnsi" w:cstheme="minorBidi"/>
        </w:rPr>
        <w:t xml:space="preserve">Speakers shall provide </w:t>
      </w:r>
      <w:proofErr w:type="gramStart"/>
      <w:r w:rsidRPr="6A11F254">
        <w:rPr>
          <w:rFonts w:asciiTheme="minorHAnsi" w:hAnsiTheme="minorHAnsi" w:cstheme="minorBidi"/>
        </w:rPr>
        <w:t>a brief summary</w:t>
      </w:r>
      <w:proofErr w:type="gramEnd"/>
      <w:r w:rsidRPr="6A11F254">
        <w:rPr>
          <w:rFonts w:asciiTheme="minorHAnsi" w:hAnsiTheme="minorHAnsi" w:cstheme="minorBidi"/>
        </w:rPr>
        <w:t xml:space="preserve"> of their professional experiences and organizational affiliations upon the request of an SRAI representative or any participant attending their session, workshop or seminar.</w:t>
      </w:r>
    </w:p>
    <w:p w14:paraId="1A67CA9D" w14:textId="70855DD0" w:rsidR="002623A6" w:rsidRPr="002623A6" w:rsidRDefault="002623A6" w:rsidP="007C13D2">
      <w:pPr>
        <w:pStyle w:val="NormalWeb"/>
        <w:numPr>
          <w:ilvl w:val="0"/>
          <w:numId w:val="4"/>
        </w:numPr>
        <w:spacing w:before="0" w:beforeAutospacing="0" w:after="0" w:afterAutospacing="0"/>
        <w:rPr>
          <w:rFonts w:asciiTheme="minorHAnsi" w:hAnsiTheme="minorHAnsi" w:cstheme="minorHAnsi"/>
        </w:rPr>
      </w:pPr>
      <w:r w:rsidRPr="002623A6">
        <w:rPr>
          <w:rFonts w:asciiTheme="minorHAnsi" w:hAnsiTheme="minorHAnsi" w:cstheme="minorHAnsi"/>
        </w:rPr>
        <w:t xml:space="preserve">Speakers </w:t>
      </w:r>
      <w:proofErr w:type="gramStart"/>
      <w:r w:rsidRPr="002623A6">
        <w:rPr>
          <w:rFonts w:asciiTheme="minorHAnsi" w:hAnsiTheme="minorHAnsi" w:cstheme="minorHAnsi"/>
        </w:rPr>
        <w:t>shall</w:t>
      </w:r>
      <w:proofErr w:type="gramEnd"/>
      <w:r w:rsidRPr="002623A6">
        <w:rPr>
          <w:rFonts w:asciiTheme="minorHAnsi" w:hAnsiTheme="minorHAnsi" w:cstheme="minorHAnsi"/>
        </w:rPr>
        <w:t xml:space="preserve"> agree not to explicitly support or endorse any commercial organization, product</w:t>
      </w:r>
      <w:r w:rsidR="001156A8">
        <w:rPr>
          <w:rFonts w:asciiTheme="minorHAnsi" w:hAnsiTheme="minorHAnsi" w:cstheme="minorHAnsi"/>
        </w:rPr>
        <w:t>,</w:t>
      </w:r>
      <w:r w:rsidRPr="002623A6">
        <w:rPr>
          <w:rFonts w:asciiTheme="minorHAnsi" w:hAnsiTheme="minorHAnsi" w:cstheme="minorHAnsi"/>
        </w:rPr>
        <w:t xml:space="preserve"> or service during any SRAI session or workshop which may result in a real or perceived conflict of interest.</w:t>
      </w:r>
    </w:p>
    <w:p w14:paraId="1AD4A701" w14:textId="40B4F3C2" w:rsidR="002623A6" w:rsidRPr="002623A6" w:rsidRDefault="002623A6" w:rsidP="007C13D2">
      <w:pPr>
        <w:pStyle w:val="ListParagraph"/>
        <w:numPr>
          <w:ilvl w:val="0"/>
          <w:numId w:val="4"/>
        </w:numPr>
        <w:spacing w:after="0" w:line="240" w:lineRule="auto"/>
        <w:contextualSpacing w:val="0"/>
        <w:rPr>
          <w:rFonts w:asciiTheme="minorHAnsi" w:hAnsiTheme="minorHAnsi" w:cstheme="minorHAnsi"/>
        </w:rPr>
      </w:pPr>
      <w:r w:rsidRPr="002623A6">
        <w:rPr>
          <w:rFonts w:asciiTheme="minorHAnsi" w:hAnsiTheme="minorHAnsi" w:cstheme="minorHAnsi"/>
        </w:rPr>
        <w:t>Speakers understand that participants evaluate their session or workshop.</w:t>
      </w:r>
      <w:r w:rsidR="001156A8">
        <w:rPr>
          <w:rFonts w:asciiTheme="minorHAnsi" w:hAnsiTheme="minorHAnsi" w:cstheme="minorHAnsi"/>
        </w:rPr>
        <w:t xml:space="preserve"> </w:t>
      </w:r>
      <w:r w:rsidRPr="002623A6">
        <w:rPr>
          <w:rFonts w:asciiTheme="minorHAnsi" w:hAnsiTheme="minorHAnsi" w:cstheme="minorHAnsi"/>
        </w:rPr>
        <w:t xml:space="preserve">The evaluations are analyzed by SRAI representatives or committee </w:t>
      </w:r>
      <w:r w:rsidR="001156A8" w:rsidRPr="002623A6">
        <w:rPr>
          <w:rFonts w:asciiTheme="minorHAnsi" w:hAnsiTheme="minorHAnsi" w:cstheme="minorHAnsi"/>
        </w:rPr>
        <w:t>members and</w:t>
      </w:r>
      <w:r w:rsidRPr="002623A6">
        <w:rPr>
          <w:rFonts w:asciiTheme="minorHAnsi" w:hAnsiTheme="minorHAnsi" w:cstheme="minorHAnsi"/>
        </w:rPr>
        <w:t xml:space="preserve"> reported to the Board of Directors.</w:t>
      </w:r>
    </w:p>
    <w:p w14:paraId="6B178D27" w14:textId="6A0EF7EE" w:rsidR="002623A6" w:rsidRPr="002623A6" w:rsidRDefault="6A11F254" w:rsidP="6A11F254">
      <w:pPr>
        <w:pStyle w:val="NormalWeb"/>
        <w:numPr>
          <w:ilvl w:val="0"/>
          <w:numId w:val="4"/>
        </w:numPr>
        <w:spacing w:before="0" w:beforeAutospacing="0" w:after="0" w:afterAutospacing="0"/>
        <w:jc w:val="both"/>
        <w:rPr>
          <w:rFonts w:asciiTheme="minorHAnsi" w:hAnsiTheme="minorHAnsi" w:cstheme="minorBidi"/>
        </w:rPr>
      </w:pPr>
      <w:r w:rsidRPr="6A11F254">
        <w:rPr>
          <w:rFonts w:asciiTheme="minorHAnsi" w:hAnsiTheme="minorHAnsi" w:cstheme="minorBidi"/>
        </w:rPr>
        <w:t xml:space="preserve">Speakers </w:t>
      </w:r>
      <w:r w:rsidR="00C0153E">
        <w:rPr>
          <w:rFonts w:asciiTheme="minorHAnsi" w:hAnsiTheme="minorHAnsi" w:cstheme="minorBidi"/>
        </w:rPr>
        <w:t>understand that</w:t>
      </w:r>
      <w:r w:rsidRPr="6A11F254">
        <w:rPr>
          <w:rFonts w:asciiTheme="minorHAnsi" w:hAnsiTheme="minorHAnsi" w:cstheme="minorBidi"/>
        </w:rPr>
        <w:t xml:space="preserve"> SRAI </w:t>
      </w:r>
      <w:r w:rsidR="00C0153E">
        <w:rPr>
          <w:rFonts w:asciiTheme="minorHAnsi" w:hAnsiTheme="minorHAnsi" w:cstheme="minorBidi"/>
        </w:rPr>
        <w:t xml:space="preserve">may and has </w:t>
      </w:r>
      <w:r w:rsidRPr="6A11F254">
        <w:rPr>
          <w:rFonts w:asciiTheme="minorHAnsi" w:hAnsiTheme="minorHAnsi" w:cstheme="minorBidi"/>
        </w:rPr>
        <w:t>permission to tape their session or workshop.</w:t>
      </w:r>
    </w:p>
    <w:p w14:paraId="018F0F6D" w14:textId="77777777" w:rsidR="002623A6" w:rsidRDefault="002623A6" w:rsidP="002623A6">
      <w:pPr>
        <w:pStyle w:val="NormalWeb"/>
        <w:spacing w:before="240" w:beforeAutospacing="0" w:after="0" w:afterAutospacing="0"/>
        <w:rPr>
          <w:rStyle w:val="Strong"/>
          <w:rFonts w:asciiTheme="minorHAnsi" w:hAnsiTheme="minorHAnsi" w:cstheme="minorHAnsi"/>
        </w:rPr>
      </w:pPr>
      <w:r w:rsidRPr="002623A6">
        <w:rPr>
          <w:rStyle w:val="Strong"/>
          <w:rFonts w:asciiTheme="minorHAnsi" w:hAnsiTheme="minorHAnsi" w:cstheme="minorHAnsi"/>
        </w:rPr>
        <w:t>Guidelines</w:t>
      </w:r>
    </w:p>
    <w:p w14:paraId="79DEE409" w14:textId="77777777" w:rsidR="00C0153E" w:rsidRDefault="002623A6" w:rsidP="002623A6">
      <w:pPr>
        <w:pStyle w:val="NormalWeb"/>
        <w:spacing w:before="0" w:beforeAutospacing="0" w:after="0" w:afterAutospacing="0"/>
        <w:rPr>
          <w:rFonts w:asciiTheme="minorHAnsi" w:hAnsiTheme="minorHAnsi" w:cstheme="minorHAnsi"/>
        </w:rPr>
      </w:pPr>
      <w:r w:rsidRPr="002623A6">
        <w:rPr>
          <w:rFonts w:asciiTheme="minorHAnsi" w:hAnsiTheme="minorHAnsi" w:cstheme="minorHAnsi"/>
        </w:rPr>
        <w:t xml:space="preserve">Speakers, as selected representatives of their profession, are expected to adhere to basic professional facilitation behaviors when sharing their expertise. </w:t>
      </w:r>
    </w:p>
    <w:p w14:paraId="637428BD" w14:textId="77777777" w:rsidR="00C0153E" w:rsidRPr="002623A6" w:rsidRDefault="00C0153E" w:rsidP="00C0153E">
      <w:pPr>
        <w:numPr>
          <w:ilvl w:val="0"/>
          <w:numId w:val="5"/>
        </w:numPr>
        <w:ind w:left="576" w:hanging="216"/>
        <w:rPr>
          <w:rFonts w:asciiTheme="minorHAnsi" w:hAnsiTheme="minorHAnsi" w:cstheme="minorHAnsi"/>
        </w:rPr>
      </w:pPr>
      <w:r w:rsidRPr="002623A6">
        <w:rPr>
          <w:rFonts w:asciiTheme="minorHAnsi" w:hAnsiTheme="minorHAnsi" w:cstheme="minorHAnsi"/>
        </w:rPr>
        <w:t>The Speaker is solely responsible for receiving</w:t>
      </w:r>
      <w:r>
        <w:rPr>
          <w:rFonts w:asciiTheme="minorHAnsi" w:hAnsiTheme="minorHAnsi" w:cstheme="minorHAnsi"/>
        </w:rPr>
        <w:t>,</w:t>
      </w:r>
      <w:r w:rsidRPr="002623A6">
        <w:rPr>
          <w:rFonts w:asciiTheme="minorHAnsi" w:hAnsiTheme="minorHAnsi" w:cstheme="minorHAnsi"/>
        </w:rPr>
        <w:t xml:space="preserve"> in writing</w:t>
      </w:r>
      <w:r>
        <w:rPr>
          <w:rFonts w:asciiTheme="minorHAnsi" w:hAnsiTheme="minorHAnsi" w:cstheme="minorHAnsi"/>
        </w:rPr>
        <w:t>,</w:t>
      </w:r>
      <w:r w:rsidRPr="002623A6">
        <w:rPr>
          <w:rFonts w:asciiTheme="minorHAnsi" w:hAnsiTheme="minorHAnsi" w:cstheme="minorHAnsi"/>
        </w:rPr>
        <w:t xml:space="preserve"> any copyright clearance or permissions required for Speaker’s materials; and for payment of royalty fees, and/or dramatic rights and dramatic musical works and/or performance fees, and similar costs.  </w:t>
      </w:r>
    </w:p>
    <w:p w14:paraId="7A4BC581" w14:textId="4A8E9636" w:rsidR="00C0153E" w:rsidRPr="002623A6" w:rsidRDefault="00C0153E" w:rsidP="00C0153E">
      <w:pPr>
        <w:numPr>
          <w:ilvl w:val="0"/>
          <w:numId w:val="5"/>
        </w:numPr>
        <w:ind w:left="576" w:hanging="216"/>
        <w:rPr>
          <w:rFonts w:asciiTheme="minorHAnsi" w:hAnsiTheme="minorHAnsi" w:cstheme="minorHAnsi"/>
        </w:rPr>
      </w:pPr>
      <w:r w:rsidRPr="000E3793">
        <w:rPr>
          <w:rFonts w:asciiTheme="minorHAnsi" w:hAnsiTheme="minorHAnsi" w:cstheme="minorHAnsi"/>
        </w:rPr>
        <w:t>Unless</w:t>
      </w:r>
      <w:r w:rsidRPr="002623A6">
        <w:rPr>
          <w:rFonts w:asciiTheme="minorHAnsi" w:hAnsiTheme="minorHAnsi" w:cstheme="minorHAnsi"/>
        </w:rPr>
        <w:t xml:space="preserve"> notified in advance of restrictions or prohibitions that apply to Speaker Materials, SRAI will post Speaker materials for public viewing and downloading without charge or restriction.</w:t>
      </w:r>
      <w:r>
        <w:rPr>
          <w:rFonts w:asciiTheme="minorHAnsi" w:hAnsiTheme="minorHAnsi" w:cstheme="minorHAnsi"/>
        </w:rPr>
        <w:t xml:space="preserve"> </w:t>
      </w:r>
      <w:r w:rsidRPr="002623A6">
        <w:rPr>
          <w:rFonts w:asciiTheme="minorHAnsi" w:hAnsiTheme="minorHAnsi" w:cstheme="minorHAnsi"/>
        </w:rPr>
        <w:t>Any restriction or prohibition on posting should be prominently displayed on every page of any Speaker Materials</w:t>
      </w:r>
      <w:r w:rsidR="00426960">
        <w:rPr>
          <w:rFonts w:asciiTheme="minorHAnsi" w:hAnsiTheme="minorHAnsi" w:cstheme="minorHAnsi"/>
        </w:rPr>
        <w:t>.</w:t>
      </w:r>
      <w:r w:rsidRPr="002623A6">
        <w:rPr>
          <w:rFonts w:asciiTheme="minorHAnsi" w:hAnsiTheme="minorHAnsi" w:cstheme="minorHAnsi"/>
        </w:rPr>
        <w:t xml:space="preserve"> Details and manner of speech are under the control of the Speaker.</w:t>
      </w:r>
      <w:r>
        <w:rPr>
          <w:rFonts w:asciiTheme="minorHAnsi" w:hAnsiTheme="minorHAnsi" w:cstheme="minorHAnsi"/>
        </w:rPr>
        <w:t xml:space="preserve"> </w:t>
      </w:r>
      <w:r w:rsidRPr="002623A6">
        <w:rPr>
          <w:rFonts w:asciiTheme="minorHAnsi" w:hAnsiTheme="minorHAnsi" w:cstheme="minorHAnsi"/>
        </w:rPr>
        <w:t>However, the Society has the right to direct the Speaker to discontinue any activity constituting violation of Society policy, as well as any federal, state, or local laws. SRAI complies with and asks the Speaker to comply with all laws concerning prohibitions on discrimination based on age, race, religion, color, handicap, sex, physical condition, disability, sexual orientation, or natural origin.</w:t>
      </w:r>
    </w:p>
    <w:p w14:paraId="3C862FC8" w14:textId="77777777" w:rsidR="00C0153E" w:rsidRDefault="00C0153E" w:rsidP="002623A6">
      <w:pPr>
        <w:pStyle w:val="NormalWeb"/>
        <w:spacing w:before="0" w:beforeAutospacing="0" w:after="0" w:afterAutospacing="0"/>
        <w:rPr>
          <w:rFonts w:asciiTheme="minorHAnsi" w:hAnsiTheme="minorHAnsi" w:cstheme="minorHAnsi"/>
        </w:rPr>
      </w:pPr>
    </w:p>
    <w:p w14:paraId="684F7E9E" w14:textId="5E13E6B2" w:rsidR="002623A6" w:rsidRPr="002623A6" w:rsidRDefault="002623A6" w:rsidP="002623A6">
      <w:pPr>
        <w:pStyle w:val="NormalWeb"/>
        <w:spacing w:before="0" w:beforeAutospacing="0" w:after="0" w:afterAutospacing="0"/>
        <w:rPr>
          <w:rFonts w:asciiTheme="minorHAnsi" w:hAnsiTheme="minorHAnsi" w:cstheme="minorHAnsi"/>
        </w:rPr>
      </w:pPr>
      <w:r w:rsidRPr="002623A6">
        <w:rPr>
          <w:rFonts w:asciiTheme="minorHAnsi" w:hAnsiTheme="minorHAnsi" w:cstheme="minorHAnsi"/>
        </w:rPr>
        <w:t>Ideally, each speaker will:</w:t>
      </w:r>
    </w:p>
    <w:p w14:paraId="4CB9722E" w14:textId="7566E5CA" w:rsidR="002623A6" w:rsidRPr="002623A6" w:rsidRDefault="002623A6" w:rsidP="00C0153E">
      <w:pPr>
        <w:pStyle w:val="NormalWeb"/>
        <w:numPr>
          <w:ilvl w:val="0"/>
          <w:numId w:val="7"/>
        </w:numPr>
        <w:spacing w:before="0" w:beforeAutospacing="0" w:after="0" w:afterAutospacing="0"/>
        <w:ind w:left="630" w:hanging="450"/>
        <w:rPr>
          <w:rFonts w:asciiTheme="minorHAnsi" w:hAnsiTheme="minorHAnsi" w:cstheme="minorHAnsi"/>
        </w:rPr>
      </w:pPr>
      <w:r w:rsidRPr="002623A6">
        <w:rPr>
          <w:rFonts w:asciiTheme="minorHAnsi" w:hAnsiTheme="minorHAnsi" w:cstheme="minorHAnsi"/>
        </w:rPr>
        <w:t>Begin and end on time.</w:t>
      </w:r>
    </w:p>
    <w:p w14:paraId="015E1A8B" w14:textId="77777777" w:rsidR="002623A6" w:rsidRPr="002623A6" w:rsidRDefault="002623A6" w:rsidP="00C0153E">
      <w:pPr>
        <w:pStyle w:val="NormalWeb"/>
        <w:numPr>
          <w:ilvl w:val="0"/>
          <w:numId w:val="7"/>
        </w:numPr>
        <w:spacing w:before="0" w:beforeAutospacing="0" w:after="0" w:afterAutospacing="0"/>
        <w:ind w:left="630" w:hanging="450"/>
        <w:rPr>
          <w:rFonts w:asciiTheme="minorHAnsi" w:hAnsiTheme="minorHAnsi" w:cstheme="minorHAnsi"/>
        </w:rPr>
      </w:pPr>
      <w:r w:rsidRPr="002623A6">
        <w:rPr>
          <w:rFonts w:asciiTheme="minorHAnsi" w:hAnsiTheme="minorHAnsi" w:cstheme="minorHAnsi"/>
        </w:rPr>
        <w:t xml:space="preserve">Have </w:t>
      </w:r>
      <w:proofErr w:type="gramStart"/>
      <w:r w:rsidRPr="002623A6">
        <w:rPr>
          <w:rFonts w:asciiTheme="minorHAnsi" w:hAnsiTheme="minorHAnsi" w:cstheme="minorHAnsi"/>
        </w:rPr>
        <w:t>clearly-stated</w:t>
      </w:r>
      <w:proofErr w:type="gramEnd"/>
      <w:r w:rsidRPr="002623A6">
        <w:rPr>
          <w:rFonts w:asciiTheme="minorHAnsi" w:hAnsiTheme="minorHAnsi" w:cstheme="minorHAnsi"/>
        </w:rPr>
        <w:t xml:space="preserve"> session or workshop objectives - these should be presented to the audience at the beginning of the session or workshop.</w:t>
      </w:r>
    </w:p>
    <w:p w14:paraId="122CF315" w14:textId="77777777" w:rsidR="002623A6" w:rsidRPr="002623A6" w:rsidRDefault="002623A6" w:rsidP="00C0153E">
      <w:pPr>
        <w:pStyle w:val="NormalWeb"/>
        <w:numPr>
          <w:ilvl w:val="0"/>
          <w:numId w:val="7"/>
        </w:numPr>
        <w:spacing w:before="0" w:beforeAutospacing="0" w:after="0" w:afterAutospacing="0"/>
        <w:ind w:left="630" w:hanging="450"/>
        <w:rPr>
          <w:rFonts w:asciiTheme="minorHAnsi" w:hAnsiTheme="minorHAnsi" w:cstheme="minorHAnsi"/>
        </w:rPr>
      </w:pPr>
      <w:r w:rsidRPr="002623A6">
        <w:rPr>
          <w:rFonts w:asciiTheme="minorHAnsi" w:hAnsiTheme="minorHAnsi" w:cstheme="minorHAnsi"/>
        </w:rPr>
        <w:t>Use instructional approaches that are well-suited to accomplishing the session or workshop's objectives (e.g. role playing can be an effective method for demonstrating negotiating skills).</w:t>
      </w:r>
    </w:p>
    <w:p w14:paraId="61762307" w14:textId="77777777" w:rsidR="002623A6" w:rsidRPr="002623A6" w:rsidRDefault="002623A6" w:rsidP="00C0153E">
      <w:pPr>
        <w:pStyle w:val="NormalWeb"/>
        <w:numPr>
          <w:ilvl w:val="0"/>
          <w:numId w:val="7"/>
        </w:numPr>
        <w:spacing w:before="0" w:beforeAutospacing="0" w:after="0" w:afterAutospacing="0"/>
        <w:ind w:left="630" w:hanging="450"/>
        <w:rPr>
          <w:rFonts w:asciiTheme="minorHAnsi" w:hAnsiTheme="minorHAnsi" w:cstheme="minorHAnsi"/>
        </w:rPr>
      </w:pPr>
      <w:r w:rsidRPr="002623A6">
        <w:rPr>
          <w:rFonts w:asciiTheme="minorHAnsi" w:hAnsiTheme="minorHAnsi" w:cstheme="minorHAnsi"/>
        </w:rPr>
        <w:lastRenderedPageBreak/>
        <w:t xml:space="preserve">Make optimal use of audio and/or visual resources appropriate to the level and intensity of the session or workshop.   </w:t>
      </w:r>
    </w:p>
    <w:p w14:paraId="0C2AA3F1" w14:textId="77777777" w:rsidR="002623A6" w:rsidRPr="002623A6" w:rsidRDefault="002623A6" w:rsidP="00C0153E">
      <w:pPr>
        <w:pStyle w:val="NormalWeb"/>
        <w:numPr>
          <w:ilvl w:val="0"/>
          <w:numId w:val="7"/>
        </w:numPr>
        <w:spacing w:before="0" w:beforeAutospacing="0" w:after="0" w:afterAutospacing="0"/>
        <w:ind w:left="630" w:hanging="450"/>
        <w:rPr>
          <w:rFonts w:asciiTheme="minorHAnsi" w:hAnsiTheme="minorHAnsi" w:cstheme="minorHAnsi"/>
        </w:rPr>
      </w:pPr>
      <w:r w:rsidRPr="002623A6">
        <w:rPr>
          <w:rFonts w:asciiTheme="minorHAnsi" w:hAnsiTheme="minorHAnsi" w:cstheme="minorHAnsi"/>
        </w:rPr>
        <w:t>Strive to obtain or facilitate significant demonstrable learning outcomes.</w:t>
      </w:r>
    </w:p>
    <w:p w14:paraId="5AE00EFE" w14:textId="77777777" w:rsidR="002623A6" w:rsidRPr="002623A6" w:rsidRDefault="002623A6" w:rsidP="00C0153E">
      <w:pPr>
        <w:pStyle w:val="NormalWeb"/>
        <w:numPr>
          <w:ilvl w:val="0"/>
          <w:numId w:val="7"/>
        </w:numPr>
        <w:spacing w:before="0" w:beforeAutospacing="0" w:after="0" w:afterAutospacing="0"/>
        <w:ind w:left="630" w:hanging="450"/>
        <w:rPr>
          <w:rFonts w:asciiTheme="minorHAnsi" w:hAnsiTheme="minorHAnsi" w:cstheme="minorHAnsi"/>
        </w:rPr>
      </w:pPr>
      <w:r w:rsidRPr="002623A6">
        <w:rPr>
          <w:rFonts w:asciiTheme="minorHAnsi" w:hAnsiTheme="minorHAnsi" w:cstheme="minorHAnsi"/>
        </w:rPr>
        <w:t>Be responsible for assuring that the session or workshop is consistent with the program description.</w:t>
      </w:r>
    </w:p>
    <w:p w14:paraId="60AC1A30" w14:textId="77777777" w:rsidR="002623A6" w:rsidRPr="002623A6" w:rsidRDefault="002623A6" w:rsidP="00C0153E">
      <w:pPr>
        <w:pStyle w:val="NormalWeb"/>
        <w:numPr>
          <w:ilvl w:val="0"/>
          <w:numId w:val="7"/>
        </w:numPr>
        <w:spacing w:before="0" w:beforeAutospacing="0" w:after="0" w:afterAutospacing="0"/>
        <w:ind w:left="630" w:hanging="450"/>
        <w:rPr>
          <w:rFonts w:asciiTheme="minorHAnsi" w:hAnsiTheme="minorHAnsi" w:cstheme="minorHAnsi"/>
        </w:rPr>
      </w:pPr>
      <w:r w:rsidRPr="002623A6">
        <w:rPr>
          <w:rFonts w:asciiTheme="minorHAnsi" w:hAnsiTheme="minorHAnsi" w:cstheme="minorHAnsi"/>
        </w:rPr>
        <w:t>Be available to answer questions following the session or workshop.</w:t>
      </w:r>
    </w:p>
    <w:p w14:paraId="0943EABC" w14:textId="77777777" w:rsidR="002623A6" w:rsidRPr="002623A6" w:rsidRDefault="002623A6" w:rsidP="002623A6">
      <w:pPr>
        <w:ind w:left="576"/>
        <w:rPr>
          <w:rFonts w:asciiTheme="minorHAnsi" w:hAnsiTheme="minorHAnsi" w:cstheme="minorHAnsi"/>
        </w:rPr>
      </w:pPr>
    </w:p>
    <w:p w14:paraId="0D90D5CA" w14:textId="77777777" w:rsidR="002623A6" w:rsidRPr="002623A6" w:rsidRDefault="002623A6" w:rsidP="002623A6">
      <w:pPr>
        <w:rPr>
          <w:rFonts w:asciiTheme="minorHAnsi" w:hAnsiTheme="minorHAnsi" w:cstheme="minorHAnsi"/>
          <w:b/>
        </w:rPr>
      </w:pPr>
      <w:r w:rsidRPr="002623A6">
        <w:rPr>
          <w:rFonts w:asciiTheme="minorHAnsi" w:hAnsiTheme="minorHAnsi" w:cstheme="minorHAnsi"/>
          <w:b/>
        </w:rPr>
        <w:t>Reviews and Evaluations of Speakers</w:t>
      </w:r>
    </w:p>
    <w:p w14:paraId="08664F4C" w14:textId="42C9DDBC" w:rsidR="002623A6" w:rsidRPr="002623A6" w:rsidRDefault="002623A6" w:rsidP="002623A6">
      <w:pPr>
        <w:rPr>
          <w:rFonts w:asciiTheme="minorHAnsi" w:hAnsiTheme="minorHAnsi" w:cstheme="minorHAnsi"/>
        </w:rPr>
      </w:pPr>
      <w:r w:rsidRPr="002623A6">
        <w:rPr>
          <w:rFonts w:asciiTheme="minorHAnsi" w:hAnsiTheme="minorHAnsi" w:cstheme="minorHAnsi"/>
        </w:rPr>
        <w:t xml:space="preserve">Attendees and others will evaluate speakers in connection with their presentations. </w:t>
      </w:r>
      <w:r w:rsidR="00C0153E">
        <w:rPr>
          <w:rFonts w:asciiTheme="minorHAnsi" w:hAnsiTheme="minorHAnsi" w:cstheme="minorHAnsi"/>
        </w:rPr>
        <w:t>T</w:t>
      </w:r>
      <w:r w:rsidRPr="002623A6">
        <w:rPr>
          <w:rFonts w:asciiTheme="minorHAnsi" w:hAnsiTheme="minorHAnsi" w:cstheme="minorHAnsi"/>
        </w:rPr>
        <w:t xml:space="preserve">hese reviews </w:t>
      </w:r>
      <w:r w:rsidR="00C0153E">
        <w:rPr>
          <w:rFonts w:asciiTheme="minorHAnsi" w:hAnsiTheme="minorHAnsi" w:cstheme="minorHAnsi"/>
        </w:rPr>
        <w:t>are</w:t>
      </w:r>
      <w:r w:rsidRPr="002623A6">
        <w:rPr>
          <w:rFonts w:asciiTheme="minorHAnsi" w:hAnsiTheme="minorHAnsi" w:cstheme="minorHAnsi"/>
        </w:rPr>
        <w:t xml:space="preserve"> anonymous </w:t>
      </w:r>
      <w:r w:rsidR="00C0153E">
        <w:rPr>
          <w:rFonts w:asciiTheme="minorHAnsi" w:hAnsiTheme="minorHAnsi" w:cstheme="minorHAnsi"/>
        </w:rPr>
        <w:t>and</w:t>
      </w:r>
      <w:r w:rsidRPr="002623A6">
        <w:rPr>
          <w:rFonts w:asciiTheme="minorHAnsi" w:hAnsiTheme="minorHAnsi" w:cstheme="minorHAnsi"/>
        </w:rPr>
        <w:t xml:space="preserve"> confidential. SRAI does not censor any reviews and neither endorses </w:t>
      </w:r>
      <w:r w:rsidR="00770145">
        <w:rPr>
          <w:rFonts w:asciiTheme="minorHAnsi" w:hAnsiTheme="minorHAnsi" w:cstheme="minorHAnsi"/>
        </w:rPr>
        <w:t>n</w:t>
      </w:r>
      <w:r w:rsidRPr="002623A6">
        <w:rPr>
          <w:rFonts w:asciiTheme="minorHAnsi" w:hAnsiTheme="minorHAnsi" w:cstheme="minorHAnsi"/>
        </w:rPr>
        <w:t>or opposes the views expressed by any reviewer.</w:t>
      </w:r>
    </w:p>
    <w:p w14:paraId="57FCD0D4" w14:textId="1489AA67" w:rsidR="002623A6" w:rsidRPr="002623A6" w:rsidRDefault="002623A6" w:rsidP="002623A6">
      <w:pPr>
        <w:spacing w:before="240"/>
        <w:rPr>
          <w:rFonts w:asciiTheme="minorHAnsi" w:hAnsiTheme="minorHAnsi" w:cstheme="minorHAnsi"/>
        </w:rPr>
      </w:pPr>
      <w:r w:rsidRPr="002623A6">
        <w:rPr>
          <w:rFonts w:asciiTheme="minorHAnsi" w:hAnsiTheme="minorHAnsi" w:cstheme="minorHAnsi"/>
        </w:rPr>
        <w:t>These reviews will be shared with others within SRAI including other members who are involved in planning SRAI programs. Speakers may respond to any reviews, but should recognize that attendees and others may express views which:</w:t>
      </w:r>
    </w:p>
    <w:p w14:paraId="18E43407" w14:textId="005AF263" w:rsidR="002623A6" w:rsidRPr="002623A6" w:rsidRDefault="002623A6" w:rsidP="002623A6">
      <w:pPr>
        <w:numPr>
          <w:ilvl w:val="0"/>
          <w:numId w:val="6"/>
        </w:numPr>
        <w:rPr>
          <w:rFonts w:asciiTheme="minorHAnsi" w:hAnsiTheme="minorHAnsi" w:cstheme="minorHAnsi"/>
        </w:rPr>
      </w:pPr>
      <w:r w:rsidRPr="002623A6">
        <w:rPr>
          <w:rFonts w:asciiTheme="minorHAnsi" w:hAnsiTheme="minorHAnsi" w:cstheme="minorHAnsi"/>
        </w:rPr>
        <w:t>Are not expressed in appropriate terms</w:t>
      </w:r>
    </w:p>
    <w:p w14:paraId="05ACB050" w14:textId="77777777" w:rsidR="002623A6" w:rsidRPr="002623A6" w:rsidRDefault="002623A6" w:rsidP="002623A6">
      <w:pPr>
        <w:numPr>
          <w:ilvl w:val="0"/>
          <w:numId w:val="6"/>
        </w:numPr>
        <w:rPr>
          <w:rFonts w:asciiTheme="minorHAnsi" w:hAnsiTheme="minorHAnsi" w:cstheme="minorHAnsi"/>
        </w:rPr>
      </w:pPr>
      <w:r w:rsidRPr="002623A6">
        <w:rPr>
          <w:rFonts w:asciiTheme="minorHAnsi" w:hAnsiTheme="minorHAnsi" w:cstheme="minorHAnsi"/>
        </w:rPr>
        <w:t>Use inappropriate or incorrect labels for the content or source of the information provided by the Speaker</w:t>
      </w:r>
    </w:p>
    <w:p w14:paraId="4CF49047" w14:textId="3C115F96" w:rsidR="002623A6" w:rsidRPr="002623A6" w:rsidRDefault="6A11F254" w:rsidP="6A11F254">
      <w:pPr>
        <w:numPr>
          <w:ilvl w:val="0"/>
          <w:numId w:val="6"/>
        </w:numPr>
        <w:rPr>
          <w:rFonts w:asciiTheme="minorHAnsi" w:hAnsiTheme="minorHAnsi" w:cstheme="minorBidi"/>
        </w:rPr>
      </w:pPr>
      <w:r w:rsidRPr="6A11F254">
        <w:rPr>
          <w:rFonts w:asciiTheme="minorHAnsi" w:hAnsiTheme="minorHAnsi" w:cstheme="minorBidi"/>
        </w:rPr>
        <w:t>Are otherwise offensive or improper in the opinion of the Speaker or others</w:t>
      </w:r>
    </w:p>
    <w:p w14:paraId="5D4FDBDE" w14:textId="018CCA00" w:rsidR="002623A6" w:rsidRPr="002623A6" w:rsidRDefault="002623A6" w:rsidP="002623A6">
      <w:pPr>
        <w:spacing w:before="240"/>
        <w:rPr>
          <w:rFonts w:asciiTheme="minorHAnsi" w:hAnsiTheme="minorHAnsi" w:cstheme="minorHAnsi"/>
        </w:rPr>
      </w:pPr>
      <w:r w:rsidRPr="002623A6">
        <w:rPr>
          <w:rFonts w:asciiTheme="minorHAnsi" w:hAnsiTheme="minorHAnsi" w:cstheme="minorHAnsi"/>
        </w:rPr>
        <w:t>SRA</w:t>
      </w:r>
      <w:r w:rsidR="001156A8">
        <w:rPr>
          <w:rFonts w:asciiTheme="minorHAnsi" w:hAnsiTheme="minorHAnsi" w:cstheme="minorHAnsi"/>
        </w:rPr>
        <w:t>I</w:t>
      </w:r>
      <w:r w:rsidRPr="002623A6">
        <w:rPr>
          <w:rFonts w:asciiTheme="minorHAnsi" w:hAnsiTheme="minorHAnsi" w:cstheme="minorHAnsi"/>
        </w:rPr>
        <w:t xml:space="preserve"> will not facilitate, condone, or participate in any way in any dispute arising over the content or character of any comments made by any reviewer, known or anonymous, and reserves the right to maintain the anonymity of any reviewer.</w:t>
      </w:r>
    </w:p>
    <w:p w14:paraId="5BB2B8F3" w14:textId="77777777" w:rsidR="002623A6" w:rsidRPr="002623A6" w:rsidRDefault="002623A6" w:rsidP="002623A6">
      <w:pPr>
        <w:rPr>
          <w:rFonts w:asciiTheme="minorHAnsi" w:hAnsiTheme="minorHAnsi" w:cstheme="minorHAnsi"/>
          <w:b/>
          <w:bCs/>
          <w:color w:val="000000"/>
        </w:rPr>
      </w:pPr>
    </w:p>
    <w:p w14:paraId="088C564B" w14:textId="77777777" w:rsidR="002623A6" w:rsidRPr="002623A6" w:rsidRDefault="002623A6" w:rsidP="002623A6">
      <w:pPr>
        <w:rPr>
          <w:rFonts w:asciiTheme="minorHAnsi" w:hAnsiTheme="minorHAnsi" w:cstheme="minorHAnsi"/>
          <w:b/>
          <w:u w:val="single"/>
        </w:rPr>
      </w:pPr>
      <w:r w:rsidRPr="002623A6">
        <w:rPr>
          <w:rFonts w:asciiTheme="minorHAnsi" w:hAnsiTheme="minorHAnsi" w:cstheme="minorHAnsi"/>
          <w:b/>
          <w:bCs/>
          <w:color w:val="000000"/>
        </w:rPr>
        <w:t>Agreements and Releases</w:t>
      </w:r>
    </w:p>
    <w:p w14:paraId="0AD73638" w14:textId="679E62B7" w:rsidR="002623A6" w:rsidRDefault="002623A6" w:rsidP="002623A6">
      <w:pPr>
        <w:jc w:val="both"/>
        <w:rPr>
          <w:rFonts w:asciiTheme="minorHAnsi" w:hAnsiTheme="minorHAnsi" w:cstheme="minorHAnsi"/>
        </w:rPr>
      </w:pPr>
      <w:r w:rsidRPr="002623A6">
        <w:rPr>
          <w:rFonts w:asciiTheme="minorHAnsi" w:hAnsiTheme="minorHAnsi" w:cstheme="minorHAnsi"/>
        </w:rPr>
        <w:t xml:space="preserve">Please sign below to indicate your agreement </w:t>
      </w:r>
      <w:proofErr w:type="gramStart"/>
      <w:r w:rsidRPr="002623A6">
        <w:rPr>
          <w:rFonts w:asciiTheme="minorHAnsi" w:hAnsiTheme="minorHAnsi" w:cstheme="minorHAnsi"/>
        </w:rPr>
        <w:t>to</w:t>
      </w:r>
      <w:proofErr w:type="gramEnd"/>
      <w:r w:rsidRPr="002623A6">
        <w:rPr>
          <w:rFonts w:asciiTheme="minorHAnsi" w:hAnsiTheme="minorHAnsi" w:cstheme="minorHAnsi"/>
        </w:rPr>
        <w:t xml:space="preserve"> the Board of </w:t>
      </w:r>
      <w:proofErr w:type="gramStart"/>
      <w:r w:rsidRPr="002623A6">
        <w:rPr>
          <w:rFonts w:asciiTheme="minorHAnsi" w:hAnsiTheme="minorHAnsi" w:cstheme="minorHAnsi"/>
        </w:rPr>
        <w:t>Directors</w:t>
      </w:r>
      <w:r w:rsidR="00770145">
        <w:rPr>
          <w:rFonts w:asciiTheme="minorHAnsi" w:hAnsiTheme="minorHAnsi" w:cstheme="minorHAnsi"/>
        </w:rPr>
        <w:t>’</w:t>
      </w:r>
      <w:proofErr w:type="gramEnd"/>
      <w:r w:rsidRPr="002623A6">
        <w:rPr>
          <w:rFonts w:asciiTheme="minorHAnsi" w:hAnsiTheme="minorHAnsi" w:cstheme="minorHAnsi"/>
        </w:rPr>
        <w:t xml:space="preserve"> approved SRAI Speaker Guidelines. Per the Board’s directive, agreement must be </w:t>
      </w:r>
      <w:r w:rsidR="00C0153E">
        <w:rPr>
          <w:rFonts w:asciiTheme="minorHAnsi" w:hAnsiTheme="minorHAnsi" w:cstheme="minorHAnsi"/>
        </w:rPr>
        <w:t xml:space="preserve">signed and </w:t>
      </w:r>
      <w:r w:rsidRPr="002623A6">
        <w:rPr>
          <w:rFonts w:asciiTheme="minorHAnsi" w:hAnsiTheme="minorHAnsi" w:cstheme="minorHAnsi"/>
        </w:rPr>
        <w:t xml:space="preserve">received by SRAI in writing </w:t>
      </w:r>
      <w:proofErr w:type="gramStart"/>
      <w:r w:rsidRPr="002623A6">
        <w:rPr>
          <w:rFonts w:asciiTheme="minorHAnsi" w:hAnsiTheme="minorHAnsi" w:cstheme="minorHAnsi"/>
        </w:rPr>
        <w:t>in order to</w:t>
      </w:r>
      <w:proofErr w:type="gramEnd"/>
      <w:r w:rsidRPr="002623A6">
        <w:rPr>
          <w:rFonts w:asciiTheme="minorHAnsi" w:hAnsiTheme="minorHAnsi" w:cstheme="minorHAnsi"/>
        </w:rPr>
        <w:t xml:space="preserve"> participate in any SRAI event.  </w:t>
      </w:r>
    </w:p>
    <w:p w14:paraId="6C33BBBF" w14:textId="77777777" w:rsidR="001156A8" w:rsidRPr="002623A6" w:rsidRDefault="001156A8" w:rsidP="002623A6">
      <w:pPr>
        <w:jc w:val="both"/>
        <w:rPr>
          <w:rFonts w:asciiTheme="minorHAnsi" w:hAnsiTheme="minorHAnsi" w:cstheme="minorHAnsi"/>
        </w:rPr>
      </w:pPr>
    </w:p>
    <w:p w14:paraId="7D47B3F1" w14:textId="5F6B7D6C" w:rsidR="002623A6" w:rsidRPr="001156A8" w:rsidRDefault="002623A6" w:rsidP="002623A6">
      <w:pPr>
        <w:spacing w:before="240"/>
        <w:rPr>
          <w:rFonts w:asciiTheme="minorHAnsi" w:hAnsiTheme="minorHAnsi" w:cstheme="minorHAnsi"/>
          <w:i/>
          <w:iCs/>
        </w:rPr>
      </w:pPr>
      <w:r w:rsidRPr="001156A8">
        <w:rPr>
          <w:rFonts w:asciiTheme="minorHAnsi" w:hAnsiTheme="minorHAnsi" w:cstheme="minorHAnsi"/>
          <w:i/>
          <w:iCs/>
        </w:rPr>
        <w:t>I have received, read</w:t>
      </w:r>
      <w:r w:rsidR="00091BE5">
        <w:rPr>
          <w:rFonts w:asciiTheme="minorHAnsi" w:hAnsiTheme="minorHAnsi" w:cstheme="minorHAnsi"/>
          <w:i/>
          <w:iCs/>
        </w:rPr>
        <w:t>,</w:t>
      </w:r>
      <w:r w:rsidRPr="001156A8">
        <w:rPr>
          <w:rFonts w:asciiTheme="minorHAnsi" w:hAnsiTheme="minorHAnsi" w:cstheme="minorHAnsi"/>
          <w:i/>
          <w:iCs/>
        </w:rPr>
        <w:t xml:space="preserve"> and agree to adhere to the guidelines.</w:t>
      </w:r>
    </w:p>
    <w:p w14:paraId="42CF2E32" w14:textId="77777777" w:rsidR="002623A6" w:rsidRPr="001156A8" w:rsidRDefault="002623A6" w:rsidP="002623A6">
      <w:pPr>
        <w:spacing w:before="240"/>
        <w:jc w:val="both"/>
        <w:rPr>
          <w:rFonts w:asciiTheme="minorHAnsi" w:hAnsiTheme="minorHAnsi" w:cstheme="minorHAnsi"/>
          <w:i/>
          <w:iCs/>
        </w:rPr>
      </w:pPr>
      <w:r w:rsidRPr="001156A8">
        <w:rPr>
          <w:rFonts w:asciiTheme="minorHAnsi" w:hAnsiTheme="minorHAnsi" w:cstheme="minorHAnsi"/>
          <w:i/>
          <w:iCs/>
        </w:rPr>
        <w:t>I agree to limit my presentation information and materials to those directly relevant to the session topic and will not promote in a commercial way my products or services or the products or services of any organization.</w:t>
      </w:r>
    </w:p>
    <w:p w14:paraId="212C0191" w14:textId="77777777" w:rsidR="009B2360" w:rsidRDefault="009B2360" w:rsidP="002623A6">
      <w:pPr>
        <w:spacing w:before="240"/>
        <w:jc w:val="both"/>
        <w:rPr>
          <w:rFonts w:asciiTheme="minorHAnsi" w:hAnsiTheme="minorHAnsi" w:cstheme="minorHAnsi"/>
        </w:rPr>
      </w:pPr>
    </w:p>
    <w:p w14:paraId="3044E381" w14:textId="77777777" w:rsidR="009B2360" w:rsidRDefault="009B2360" w:rsidP="002623A6">
      <w:pPr>
        <w:spacing w:before="240"/>
        <w:jc w:val="both"/>
        <w:rPr>
          <w:rFonts w:asciiTheme="minorHAnsi" w:hAnsiTheme="minorHAnsi" w:cstheme="minorHAnsi"/>
        </w:rPr>
      </w:pPr>
      <w:bookmarkStart w:id="0" w:name="_Hlk6582519"/>
      <w:r>
        <w:rPr>
          <w:rFonts w:asciiTheme="minorHAnsi" w:hAnsiTheme="minorHAnsi" w:cstheme="minorHAnsi"/>
        </w:rPr>
        <w:t>_________________________________________                                   ___________________</w:t>
      </w:r>
      <w:r>
        <w:rPr>
          <w:rFonts w:asciiTheme="minorHAnsi" w:hAnsiTheme="minorHAnsi" w:cstheme="minorHAnsi"/>
        </w:rPr>
        <w:br/>
        <w:t xml:space="preserve">Signature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Date</w:t>
      </w:r>
    </w:p>
    <w:p w14:paraId="5DD89ECF" w14:textId="1F30F484" w:rsidR="009B2360" w:rsidRPr="002623A6" w:rsidRDefault="009B2360" w:rsidP="002623A6">
      <w:pPr>
        <w:spacing w:before="240"/>
        <w:jc w:val="both"/>
        <w:rPr>
          <w:rFonts w:asciiTheme="minorHAnsi" w:hAnsiTheme="minorHAnsi" w:cstheme="minorHAnsi"/>
        </w:rPr>
      </w:pPr>
      <w:r>
        <w:rPr>
          <w:rFonts w:asciiTheme="minorHAnsi" w:hAnsiTheme="minorHAnsi" w:cstheme="minorHAnsi"/>
        </w:rPr>
        <w:lastRenderedPageBreak/>
        <w:t>_________________________________________</w:t>
      </w:r>
      <w:r>
        <w:rPr>
          <w:rFonts w:asciiTheme="minorHAnsi" w:hAnsiTheme="minorHAnsi" w:cstheme="minorHAnsi"/>
        </w:rPr>
        <w:br/>
      </w:r>
      <w:r w:rsidR="006D722B">
        <w:rPr>
          <w:rFonts w:asciiTheme="minorHAnsi" w:hAnsiTheme="minorHAnsi" w:cstheme="minorHAnsi"/>
        </w:rPr>
        <w:t xml:space="preserve">Print </w:t>
      </w:r>
      <w:r>
        <w:rPr>
          <w:rFonts w:asciiTheme="minorHAnsi" w:hAnsiTheme="minorHAnsi" w:cstheme="minorHAnsi"/>
        </w:rPr>
        <w:t xml:space="preserve">Name </w:t>
      </w:r>
      <w:bookmarkEnd w:id="0"/>
    </w:p>
    <w:sectPr w:rsidR="009B2360" w:rsidRPr="002623A6" w:rsidSect="005F45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91A6" w14:textId="77777777" w:rsidR="002627CD" w:rsidRDefault="002627CD" w:rsidP="00F560F2">
      <w:r>
        <w:separator/>
      </w:r>
    </w:p>
  </w:endnote>
  <w:endnote w:type="continuationSeparator" w:id="0">
    <w:p w14:paraId="77DC9859" w14:textId="77777777" w:rsidR="002627CD" w:rsidRDefault="002627CD" w:rsidP="00F5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2977" w14:textId="77777777" w:rsidR="0098512D" w:rsidRDefault="00985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66902"/>
      <w:docPartObj>
        <w:docPartGallery w:val="Page Numbers (Bottom of Page)"/>
        <w:docPartUnique/>
      </w:docPartObj>
    </w:sdtPr>
    <w:sdtEndPr>
      <w:rPr>
        <w:noProof/>
      </w:rPr>
    </w:sdtEndPr>
    <w:sdtContent>
      <w:p w14:paraId="44837727" w14:textId="77777777" w:rsidR="00C91AFF" w:rsidRDefault="00C91A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EED76" w14:textId="77777777" w:rsidR="00C91AFF" w:rsidRDefault="00C91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2164" w14:textId="77777777" w:rsidR="0098512D" w:rsidRDefault="00985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CD5B" w14:textId="77777777" w:rsidR="002627CD" w:rsidRDefault="002627CD" w:rsidP="00F560F2">
      <w:r>
        <w:separator/>
      </w:r>
    </w:p>
  </w:footnote>
  <w:footnote w:type="continuationSeparator" w:id="0">
    <w:p w14:paraId="749B61F7" w14:textId="77777777" w:rsidR="002627CD" w:rsidRDefault="002627CD" w:rsidP="00F56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63AE" w14:textId="77777777" w:rsidR="0098512D" w:rsidRDefault="00985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423C" w14:textId="77777777" w:rsidR="00E66825" w:rsidRDefault="00E66825">
    <w:pPr>
      <w:pStyle w:val="Header"/>
      <w:rPr>
        <w:highlight w:val="yellow"/>
      </w:rPr>
    </w:pPr>
    <w:r w:rsidRPr="00365218">
      <w:rPr>
        <w:noProof/>
        <w:highlight w:val="yellow"/>
      </w:rPr>
      <w:drawing>
        <wp:anchor distT="0" distB="0" distL="114300" distR="114300" simplePos="0" relativeHeight="251658240" behindDoc="0" locked="0" layoutInCell="1" allowOverlap="1" wp14:anchorId="104164DD" wp14:editId="4F1167E3">
          <wp:simplePos x="0" y="0"/>
          <wp:positionH relativeFrom="page">
            <wp:posOffset>774700</wp:posOffset>
          </wp:positionH>
          <wp:positionV relativeFrom="paragraph">
            <wp:posOffset>-238760</wp:posOffset>
          </wp:positionV>
          <wp:extent cx="3502025" cy="95694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02025" cy="956945"/>
                  </a:xfrm>
                  <a:prstGeom prst="rect">
                    <a:avLst/>
                  </a:prstGeom>
                </pic:spPr>
              </pic:pic>
            </a:graphicData>
          </a:graphic>
          <wp14:sizeRelH relativeFrom="page">
            <wp14:pctWidth>0</wp14:pctWidth>
          </wp14:sizeRelH>
          <wp14:sizeRelV relativeFrom="page">
            <wp14:pctHeight>0</wp14:pctHeight>
          </wp14:sizeRelV>
        </wp:anchor>
      </w:drawing>
    </w:r>
  </w:p>
  <w:p w14:paraId="0576CFD7" w14:textId="77777777" w:rsidR="007146C9" w:rsidRDefault="007146C9">
    <w:pPr>
      <w:pStyle w:val="Header"/>
      <w:rPr>
        <w:highlight w:val="yellow"/>
      </w:rPr>
    </w:pPr>
  </w:p>
  <w:p w14:paraId="3A102EFE" w14:textId="77777777" w:rsidR="007146C9" w:rsidRDefault="007146C9">
    <w:pPr>
      <w:pStyle w:val="Header"/>
      <w:rPr>
        <w:highlight w:val="yellow"/>
      </w:rPr>
    </w:pPr>
  </w:p>
  <w:p w14:paraId="19E78F7B" w14:textId="77777777" w:rsidR="007146C9" w:rsidRDefault="007146C9">
    <w:pPr>
      <w:pStyle w:val="Header"/>
      <w:rPr>
        <w:highlight w:val="yellow"/>
      </w:rPr>
    </w:pPr>
  </w:p>
  <w:p w14:paraId="637826EA" w14:textId="77777777" w:rsidR="007146C9" w:rsidRPr="00365218" w:rsidRDefault="007146C9">
    <w:pPr>
      <w:pStyle w:val="Head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7D17" w14:textId="77777777" w:rsidR="0098512D" w:rsidRDefault="00985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7EF3"/>
    <w:multiLevelType w:val="hybridMultilevel"/>
    <w:tmpl w:val="02CC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B309E"/>
    <w:multiLevelType w:val="hybridMultilevel"/>
    <w:tmpl w:val="7284A4B6"/>
    <w:lvl w:ilvl="0" w:tplc="02E696B0">
      <w:start w:val="1"/>
      <w:numFmt w:val="upperRoman"/>
      <w:lvlText w:val="%1."/>
      <w:lvlJc w:val="left"/>
      <w:pPr>
        <w:ind w:left="990" w:hanging="720"/>
      </w:pPr>
      <w:rPr>
        <w:rFonts w:cs="Times New Roman" w:hint="default"/>
        <w:b/>
      </w:rPr>
    </w:lvl>
    <w:lvl w:ilvl="1" w:tplc="8F94931E">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DBC59C9"/>
    <w:multiLevelType w:val="hybridMultilevel"/>
    <w:tmpl w:val="9FC4B774"/>
    <w:lvl w:ilvl="0" w:tplc="63E6EE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9695F"/>
    <w:multiLevelType w:val="hybridMultilevel"/>
    <w:tmpl w:val="428A0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7D538D"/>
    <w:multiLevelType w:val="hybridMultilevel"/>
    <w:tmpl w:val="8B8635F8"/>
    <w:lvl w:ilvl="0" w:tplc="04090015">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770431FB"/>
    <w:multiLevelType w:val="hybridMultilevel"/>
    <w:tmpl w:val="703C372C"/>
    <w:lvl w:ilvl="0" w:tplc="04090013">
      <w:start w:val="1"/>
      <w:numFmt w:val="upp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D539D6"/>
    <w:multiLevelType w:val="hybridMultilevel"/>
    <w:tmpl w:val="F3384470"/>
    <w:lvl w:ilvl="0" w:tplc="04090013">
      <w:start w:val="1"/>
      <w:numFmt w:val="upperRoman"/>
      <w:lvlText w:val="%1."/>
      <w:lvlJc w:val="right"/>
      <w:pPr>
        <w:ind w:left="54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667409">
    <w:abstractNumId w:val="1"/>
  </w:num>
  <w:num w:numId="2" w16cid:durableId="1064449156">
    <w:abstractNumId w:val="4"/>
  </w:num>
  <w:num w:numId="3" w16cid:durableId="110825879">
    <w:abstractNumId w:val="0"/>
  </w:num>
  <w:num w:numId="4" w16cid:durableId="1960724608">
    <w:abstractNumId w:val="3"/>
  </w:num>
  <w:num w:numId="5" w16cid:durableId="1288658467">
    <w:abstractNumId w:val="5"/>
  </w:num>
  <w:num w:numId="6" w16cid:durableId="2050836297">
    <w:abstractNumId w:val="6"/>
  </w:num>
  <w:num w:numId="7" w16cid:durableId="1616474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0MzAzMjaxNDCzNLdU0lEKTi0uzszPAykwrgUA9c7KOiwAAAA="/>
  </w:docVars>
  <w:rsids>
    <w:rsidRoot w:val="00F560F2"/>
    <w:rsid w:val="0004567D"/>
    <w:rsid w:val="000647D8"/>
    <w:rsid w:val="00091BE5"/>
    <w:rsid w:val="000E3793"/>
    <w:rsid w:val="001156A8"/>
    <w:rsid w:val="002623A6"/>
    <w:rsid w:val="002627CD"/>
    <w:rsid w:val="002B0FAA"/>
    <w:rsid w:val="00347C66"/>
    <w:rsid w:val="00353799"/>
    <w:rsid w:val="00363AD2"/>
    <w:rsid w:val="00365218"/>
    <w:rsid w:val="00371393"/>
    <w:rsid w:val="00377A05"/>
    <w:rsid w:val="0038441B"/>
    <w:rsid w:val="003C2CDC"/>
    <w:rsid w:val="00426960"/>
    <w:rsid w:val="00483966"/>
    <w:rsid w:val="0050075B"/>
    <w:rsid w:val="00531B24"/>
    <w:rsid w:val="00596480"/>
    <w:rsid w:val="005E0E54"/>
    <w:rsid w:val="005E65FC"/>
    <w:rsid w:val="005F3724"/>
    <w:rsid w:val="005F4586"/>
    <w:rsid w:val="00602E27"/>
    <w:rsid w:val="0060697D"/>
    <w:rsid w:val="006D722B"/>
    <w:rsid w:val="007146C9"/>
    <w:rsid w:val="00753152"/>
    <w:rsid w:val="00770145"/>
    <w:rsid w:val="0078226A"/>
    <w:rsid w:val="007A4FFA"/>
    <w:rsid w:val="007C13D2"/>
    <w:rsid w:val="00946804"/>
    <w:rsid w:val="00950F06"/>
    <w:rsid w:val="0098512D"/>
    <w:rsid w:val="009B2360"/>
    <w:rsid w:val="009C117D"/>
    <w:rsid w:val="00A115CC"/>
    <w:rsid w:val="00A1488B"/>
    <w:rsid w:val="00A705F8"/>
    <w:rsid w:val="00A84CA8"/>
    <w:rsid w:val="00B111BD"/>
    <w:rsid w:val="00B13E6B"/>
    <w:rsid w:val="00BE3E76"/>
    <w:rsid w:val="00C0153E"/>
    <w:rsid w:val="00C91AFF"/>
    <w:rsid w:val="00D63B50"/>
    <w:rsid w:val="00D94A3C"/>
    <w:rsid w:val="00DC6CA3"/>
    <w:rsid w:val="00DD16A0"/>
    <w:rsid w:val="00E32920"/>
    <w:rsid w:val="00E66825"/>
    <w:rsid w:val="00E74632"/>
    <w:rsid w:val="00E83E67"/>
    <w:rsid w:val="00EF2E8D"/>
    <w:rsid w:val="00EF3AE6"/>
    <w:rsid w:val="00F560F2"/>
    <w:rsid w:val="6A11F254"/>
    <w:rsid w:val="78B4A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AE683"/>
  <w15:chartTrackingRefBased/>
  <w15:docId w15:val="{AD0ED95C-DD2D-4CA1-92B7-FBDC1D4F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0F2"/>
    <w:pPr>
      <w:tabs>
        <w:tab w:val="center" w:pos="4680"/>
        <w:tab w:val="right" w:pos="9360"/>
      </w:tabs>
    </w:pPr>
  </w:style>
  <w:style w:type="character" w:customStyle="1" w:styleId="HeaderChar">
    <w:name w:val="Header Char"/>
    <w:basedOn w:val="DefaultParagraphFont"/>
    <w:link w:val="Header"/>
    <w:uiPriority w:val="99"/>
    <w:rsid w:val="00F560F2"/>
  </w:style>
  <w:style w:type="paragraph" w:styleId="Footer">
    <w:name w:val="footer"/>
    <w:basedOn w:val="Normal"/>
    <w:link w:val="FooterChar"/>
    <w:uiPriority w:val="99"/>
    <w:unhideWhenUsed/>
    <w:rsid w:val="00F560F2"/>
    <w:pPr>
      <w:tabs>
        <w:tab w:val="center" w:pos="4680"/>
        <w:tab w:val="right" w:pos="9360"/>
      </w:tabs>
    </w:pPr>
  </w:style>
  <w:style w:type="character" w:customStyle="1" w:styleId="FooterChar">
    <w:name w:val="Footer Char"/>
    <w:basedOn w:val="DefaultParagraphFont"/>
    <w:link w:val="Footer"/>
    <w:uiPriority w:val="99"/>
    <w:rsid w:val="00F560F2"/>
  </w:style>
  <w:style w:type="paragraph" w:styleId="ListParagraph">
    <w:name w:val="List Paragraph"/>
    <w:basedOn w:val="Normal"/>
    <w:uiPriority w:val="34"/>
    <w:qFormat/>
    <w:rsid w:val="00C91AFF"/>
    <w:pPr>
      <w:spacing w:after="200" w:line="276" w:lineRule="auto"/>
      <w:ind w:left="720"/>
      <w:contextualSpacing/>
    </w:pPr>
    <w:rPr>
      <w:rFonts w:ascii="Calibri" w:hAnsi="Calibri"/>
    </w:rPr>
  </w:style>
  <w:style w:type="character" w:styleId="Hyperlink">
    <w:name w:val="Hyperlink"/>
    <w:basedOn w:val="DefaultParagraphFont"/>
    <w:uiPriority w:val="99"/>
    <w:semiHidden/>
    <w:rsid w:val="00C91AFF"/>
    <w:rPr>
      <w:rFonts w:cs="Times New Roman"/>
      <w:color w:val="0000FF"/>
      <w:u w:val="single"/>
    </w:rPr>
  </w:style>
  <w:style w:type="paragraph" w:customStyle="1" w:styleId="Default">
    <w:name w:val="Default"/>
    <w:rsid w:val="007146C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5">
    <w:name w:val="CM5"/>
    <w:basedOn w:val="Default"/>
    <w:next w:val="Default"/>
    <w:uiPriority w:val="99"/>
    <w:rsid w:val="007146C9"/>
    <w:pPr>
      <w:spacing w:after="230"/>
    </w:pPr>
    <w:rPr>
      <w:color w:val="auto"/>
    </w:rPr>
  </w:style>
  <w:style w:type="paragraph" w:customStyle="1" w:styleId="CM2">
    <w:name w:val="CM2"/>
    <w:basedOn w:val="Default"/>
    <w:next w:val="Default"/>
    <w:uiPriority w:val="99"/>
    <w:rsid w:val="007146C9"/>
    <w:pPr>
      <w:spacing w:line="231" w:lineRule="atLeast"/>
    </w:pPr>
    <w:rPr>
      <w:color w:val="auto"/>
    </w:rPr>
  </w:style>
  <w:style w:type="paragraph" w:styleId="NormalWeb">
    <w:name w:val="Normal (Web)"/>
    <w:basedOn w:val="Normal"/>
    <w:rsid w:val="002623A6"/>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qFormat/>
    <w:rsid w:val="002623A6"/>
    <w:rPr>
      <w:b/>
      <w:bCs/>
    </w:rPr>
  </w:style>
  <w:style w:type="character" w:styleId="FollowedHyperlink">
    <w:name w:val="FollowedHyperlink"/>
    <w:basedOn w:val="DefaultParagraphFont"/>
    <w:uiPriority w:val="99"/>
    <w:semiHidden/>
    <w:unhideWhenUsed/>
    <w:rsid w:val="00BE3E76"/>
    <w:rPr>
      <w:color w:val="954F72" w:themeColor="followedHyperlink"/>
      <w:u w:val="single"/>
    </w:rPr>
  </w:style>
  <w:style w:type="character" w:styleId="CommentReference">
    <w:name w:val="annotation reference"/>
    <w:basedOn w:val="DefaultParagraphFont"/>
    <w:uiPriority w:val="99"/>
    <w:semiHidden/>
    <w:unhideWhenUsed/>
    <w:rsid w:val="00770145"/>
    <w:rPr>
      <w:sz w:val="16"/>
      <w:szCs w:val="16"/>
    </w:rPr>
  </w:style>
  <w:style w:type="paragraph" w:styleId="CommentText">
    <w:name w:val="annotation text"/>
    <w:basedOn w:val="Normal"/>
    <w:link w:val="CommentTextChar"/>
    <w:uiPriority w:val="99"/>
    <w:unhideWhenUsed/>
    <w:rsid w:val="00770145"/>
    <w:rPr>
      <w:sz w:val="20"/>
      <w:szCs w:val="20"/>
    </w:rPr>
  </w:style>
  <w:style w:type="character" w:customStyle="1" w:styleId="CommentTextChar">
    <w:name w:val="Comment Text Char"/>
    <w:basedOn w:val="DefaultParagraphFont"/>
    <w:link w:val="CommentText"/>
    <w:uiPriority w:val="99"/>
    <w:rsid w:val="007701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0145"/>
    <w:rPr>
      <w:b/>
      <w:bCs/>
    </w:rPr>
  </w:style>
  <w:style w:type="character" w:customStyle="1" w:styleId="CommentSubjectChar">
    <w:name w:val="Comment Subject Char"/>
    <w:basedOn w:val="CommentTextChar"/>
    <w:link w:val="CommentSubject"/>
    <w:uiPriority w:val="99"/>
    <w:semiHidden/>
    <w:rsid w:val="00770145"/>
    <w:rPr>
      <w:rFonts w:ascii="Times New Roman" w:eastAsia="Times New Roman" w:hAnsi="Times New Roman" w:cs="Times New Roman"/>
      <w:b/>
      <w:bCs/>
      <w:sz w:val="20"/>
      <w:szCs w:val="20"/>
    </w:rPr>
  </w:style>
  <w:style w:type="paragraph" w:styleId="Revision">
    <w:name w:val="Revision"/>
    <w:hidden/>
    <w:uiPriority w:val="99"/>
    <w:semiHidden/>
    <w:rsid w:val="007701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rainternational.org/about/who-we-ar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Dilyana Williams</dc:creator>
  <cp:keywords/>
  <dc:description/>
  <cp:lastModifiedBy>Katerina Kontoleon</cp:lastModifiedBy>
  <cp:revision>2</cp:revision>
  <cp:lastPrinted>2019-04-11T16:03:00Z</cp:lastPrinted>
  <dcterms:created xsi:type="dcterms:W3CDTF">2025-03-20T19:17:00Z</dcterms:created>
  <dcterms:modified xsi:type="dcterms:W3CDTF">2025-03-20T19:17:00Z</dcterms:modified>
</cp:coreProperties>
</file>