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B0205" w14:textId="77777777" w:rsidR="00E261D3" w:rsidRPr="0004425F" w:rsidRDefault="00E261D3" w:rsidP="00E261D3">
      <w:pPr>
        <w:spacing w:after="0" w:line="240" w:lineRule="auto"/>
        <w:ind w:right="-630" w:hanging="450"/>
        <w:rPr>
          <w:b/>
          <w:bCs/>
          <w:sz w:val="24"/>
          <w:szCs w:val="24"/>
          <w:u w:val="single"/>
        </w:rPr>
      </w:pPr>
      <w:r w:rsidRPr="0004425F">
        <w:rPr>
          <w:b/>
          <w:bCs/>
          <w:sz w:val="24"/>
          <w:szCs w:val="24"/>
          <w:u w:val="single"/>
        </w:rPr>
        <w:t>Draft Agreement</w:t>
      </w:r>
    </w:p>
    <w:p w14:paraId="21E94D5D" w14:textId="77777777" w:rsidR="00E261D3" w:rsidRDefault="00E261D3" w:rsidP="00E261D3">
      <w:pPr>
        <w:pStyle w:val="ListParagraph"/>
        <w:numPr>
          <w:ilvl w:val="0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>
        <w:rPr>
          <w:sz w:val="24"/>
          <w:szCs w:val="24"/>
        </w:rPr>
        <w:t>Use of appropriate template based on Sponsor, project type and Subrecipient</w:t>
      </w:r>
    </w:p>
    <w:p w14:paraId="7E56B948" w14:textId="1D1CEB3E" w:rsidR="00E261D3" w:rsidRPr="00E261D3" w:rsidRDefault="00E261D3" w:rsidP="00E261D3">
      <w:pPr>
        <w:pStyle w:val="ListParagraph"/>
        <w:numPr>
          <w:ilvl w:val="0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>
        <w:rPr>
          <w:sz w:val="24"/>
          <w:szCs w:val="24"/>
        </w:rPr>
        <w:t>Dates match award/budget/statement of work/system request</w:t>
      </w:r>
    </w:p>
    <w:p w14:paraId="0E49B092" w14:textId="6A488262" w:rsidR="00E261D3" w:rsidRPr="0004425F" w:rsidRDefault="00E261D3" w:rsidP="00E261D3">
      <w:pPr>
        <w:pStyle w:val="ListParagraph"/>
        <w:numPr>
          <w:ilvl w:val="0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Sponsor Approval of Subaward/Subrecipient</w:t>
      </w:r>
    </w:p>
    <w:p w14:paraId="3C0784F7" w14:textId="77777777" w:rsidR="00E261D3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Is it a foreign subrecipient under a federal award?  Specific prior approval is required</w:t>
      </w:r>
    </w:p>
    <w:p w14:paraId="0784CCDA" w14:textId="77777777" w:rsidR="00E261D3" w:rsidRPr="0004425F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>
        <w:rPr>
          <w:sz w:val="24"/>
          <w:szCs w:val="24"/>
        </w:rPr>
        <w:t>NIH foreign subaward-add Access to Records term</w:t>
      </w:r>
    </w:p>
    <w:p w14:paraId="0CB387DD" w14:textId="77777777" w:rsidR="00E261D3" w:rsidRPr="0004425F" w:rsidRDefault="00E261D3" w:rsidP="00E261D3">
      <w:pPr>
        <w:pStyle w:val="ListParagraph"/>
        <w:numPr>
          <w:ilvl w:val="0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Review Prime Award for the following to include in Subaward</w:t>
      </w:r>
    </w:p>
    <w:p w14:paraId="5E6FD365" w14:textId="77777777" w:rsidR="00E261D3" w:rsidRPr="0004425F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Sponsor Approval of Subrecipient</w:t>
      </w:r>
      <w:r>
        <w:rPr>
          <w:sz w:val="24"/>
          <w:szCs w:val="24"/>
        </w:rPr>
        <w:t xml:space="preserve"> or use of Subawards</w:t>
      </w:r>
    </w:p>
    <w:p w14:paraId="3DC024A6" w14:textId="77777777" w:rsidR="00E261D3" w:rsidRPr="0004425F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Single/Central IRB Requirements (as applicable) -</w:t>
      </w:r>
      <w:r w:rsidRPr="0004425F">
        <w:rPr>
          <w:b/>
          <w:bCs/>
          <w:i/>
          <w:iCs/>
          <w:sz w:val="24"/>
          <w:szCs w:val="24"/>
        </w:rPr>
        <w:t>email for further information</w:t>
      </w:r>
    </w:p>
    <w:p w14:paraId="0F4ABA12" w14:textId="77777777" w:rsidR="00E261D3" w:rsidRPr="0004425F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IACUC Requirements</w:t>
      </w:r>
    </w:p>
    <w:p w14:paraId="02BC306B" w14:textId="77777777" w:rsidR="00E261D3" w:rsidRPr="0004425F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Data Sharing Management Plan</w:t>
      </w:r>
    </w:p>
    <w:p w14:paraId="089A3544" w14:textId="77777777" w:rsidR="00E261D3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 xml:space="preserve">Multiple PI Plan </w:t>
      </w:r>
    </w:p>
    <w:p w14:paraId="782BCBB5" w14:textId="77777777" w:rsidR="003D6D6A" w:rsidRPr="0004425F" w:rsidRDefault="003D6D6A" w:rsidP="003D6D6A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Carryover Policy</w:t>
      </w:r>
    </w:p>
    <w:p w14:paraId="10E3B6B9" w14:textId="724EF893" w:rsidR="003D6D6A" w:rsidRDefault="003D6D6A" w:rsidP="003D6D6A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Export Control terms</w:t>
      </w:r>
    </w:p>
    <w:p w14:paraId="373B842D" w14:textId="01AEDBE1" w:rsidR="003D6D6A" w:rsidRPr="003D6D6A" w:rsidRDefault="003D6D6A" w:rsidP="003D6D6A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Sponsor restrictions or special reporting requirements</w:t>
      </w:r>
    </w:p>
    <w:p w14:paraId="1EFA349E" w14:textId="77777777" w:rsidR="00E261D3" w:rsidRPr="0004425F" w:rsidRDefault="00E261D3" w:rsidP="00E261D3">
      <w:pPr>
        <w:pStyle w:val="ListParagraph"/>
        <w:numPr>
          <w:ilvl w:val="0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 xml:space="preserve">Statement of Work is detailed and doesn’t refer to items not provided (e.g. human/animal subjects; additional sites; data sharing, etc.) </w:t>
      </w:r>
      <w:r w:rsidRPr="0004425F">
        <w:rPr>
          <w:b/>
          <w:bCs/>
          <w:i/>
          <w:iCs/>
          <w:sz w:val="24"/>
          <w:szCs w:val="24"/>
        </w:rPr>
        <w:t>– email for further information</w:t>
      </w:r>
    </w:p>
    <w:p w14:paraId="7FC163BB" w14:textId="77777777" w:rsidR="00E261D3" w:rsidRPr="0004425F" w:rsidRDefault="00E261D3" w:rsidP="00E261D3">
      <w:pPr>
        <w:pStyle w:val="ListParagraph"/>
        <w:numPr>
          <w:ilvl w:val="0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 xml:space="preserve">Budget </w:t>
      </w:r>
      <w:r>
        <w:rPr>
          <w:sz w:val="24"/>
          <w:szCs w:val="24"/>
        </w:rPr>
        <w:t xml:space="preserve">doesn’t </w:t>
      </w:r>
      <w:r w:rsidRPr="0004425F">
        <w:rPr>
          <w:sz w:val="24"/>
          <w:szCs w:val="24"/>
        </w:rPr>
        <w:t>include items that are unallowable or typically require prior approval. (verify approval</w:t>
      </w:r>
      <w:r>
        <w:rPr>
          <w:sz w:val="24"/>
          <w:szCs w:val="24"/>
        </w:rPr>
        <w:t>; list is not exhaustive)</w:t>
      </w:r>
    </w:p>
    <w:p w14:paraId="391C05CA" w14:textId="77777777" w:rsidR="00E261D3" w:rsidRPr="0004425F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Equipment</w:t>
      </w:r>
    </w:p>
    <w:p w14:paraId="0316FA91" w14:textId="77777777" w:rsidR="00E261D3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Foreign Travel</w:t>
      </w:r>
    </w:p>
    <w:p w14:paraId="23973A89" w14:textId="77777777" w:rsidR="00E261D3" w:rsidRPr="0004425F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>
        <w:rPr>
          <w:sz w:val="24"/>
          <w:szCs w:val="24"/>
        </w:rPr>
        <w:t>Human or Animal Subject costs</w:t>
      </w:r>
    </w:p>
    <w:p w14:paraId="7BAD538A" w14:textId="77777777" w:rsidR="00E261D3" w:rsidRPr="0004425F" w:rsidRDefault="00E261D3" w:rsidP="00E261D3">
      <w:pPr>
        <w:pStyle w:val="ListParagraph"/>
        <w:numPr>
          <w:ilvl w:val="1"/>
          <w:numId w:val="1"/>
        </w:numPr>
        <w:spacing w:after="0" w:line="240" w:lineRule="auto"/>
        <w:ind w:right="-630" w:hanging="450"/>
        <w:rPr>
          <w:sz w:val="24"/>
          <w:szCs w:val="24"/>
        </w:rPr>
      </w:pPr>
      <w:r w:rsidRPr="0004425F">
        <w:rPr>
          <w:sz w:val="24"/>
          <w:szCs w:val="24"/>
        </w:rPr>
        <w:t>Additional Subawards</w:t>
      </w:r>
    </w:p>
    <w:p w14:paraId="73A438E1" w14:textId="77777777" w:rsidR="00E261D3" w:rsidRDefault="00E261D3" w:rsidP="00E261D3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sz w:val="24"/>
          <w:szCs w:val="24"/>
        </w:rPr>
      </w:pPr>
      <w:r w:rsidRPr="0004425F">
        <w:rPr>
          <w:sz w:val="24"/>
          <w:szCs w:val="24"/>
        </w:rPr>
        <w:t>Final Invoice Due Date/Special Invoicing &amp; Reporting Terms</w:t>
      </w:r>
    </w:p>
    <w:p w14:paraId="7E26F244" w14:textId="77777777" w:rsidR="00E261D3" w:rsidRPr="0004425F" w:rsidRDefault="00E261D3" w:rsidP="00E261D3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sz w:val="24"/>
          <w:szCs w:val="24"/>
        </w:rPr>
      </w:pPr>
      <w:r>
        <w:rPr>
          <w:sz w:val="24"/>
          <w:szCs w:val="24"/>
        </w:rPr>
        <w:t>Indirect/F&amp;A rate-allowable?  Documentation provided as necessary</w:t>
      </w:r>
    </w:p>
    <w:p w14:paraId="37291583" w14:textId="7E8E61C3" w:rsidR="00E261D3" w:rsidRDefault="00E261D3" w:rsidP="00E261D3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sz w:val="24"/>
          <w:szCs w:val="24"/>
        </w:rPr>
      </w:pPr>
      <w:r w:rsidRPr="0004425F">
        <w:rPr>
          <w:sz w:val="24"/>
          <w:szCs w:val="24"/>
        </w:rPr>
        <w:t>Cost Sharing?  Voluntary or Required (</w:t>
      </w:r>
      <w:proofErr w:type="spellStart"/>
      <w:r w:rsidRPr="0004425F">
        <w:rPr>
          <w:sz w:val="24"/>
          <w:szCs w:val="24"/>
        </w:rPr>
        <w:t>Add’l</w:t>
      </w:r>
      <w:proofErr w:type="spellEnd"/>
      <w:r w:rsidRPr="0004425F">
        <w:rPr>
          <w:sz w:val="24"/>
          <w:szCs w:val="24"/>
        </w:rPr>
        <w:t xml:space="preserve"> terms needed) </w:t>
      </w:r>
    </w:p>
    <w:p w14:paraId="763AD02C" w14:textId="50DB15D3" w:rsidR="00E261D3" w:rsidRPr="003A3724" w:rsidRDefault="00E261D3" w:rsidP="003A3724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sz w:val="24"/>
          <w:szCs w:val="24"/>
        </w:rPr>
      </w:pPr>
      <w:r>
        <w:rPr>
          <w:sz w:val="24"/>
          <w:szCs w:val="24"/>
        </w:rPr>
        <w:t>Additional Invoicing Terms based on Risk Assessment?</w:t>
      </w:r>
    </w:p>
    <w:p w14:paraId="42CE99B2" w14:textId="77777777" w:rsidR="00E261D3" w:rsidRDefault="00E261D3" w:rsidP="00E261D3">
      <w:pPr>
        <w:pStyle w:val="ListParagraph"/>
        <w:spacing w:after="0" w:line="240" w:lineRule="auto"/>
        <w:ind w:left="450" w:right="-630"/>
        <w:rPr>
          <w:sz w:val="24"/>
          <w:szCs w:val="24"/>
        </w:rPr>
      </w:pPr>
    </w:p>
    <w:p w14:paraId="39ED0562" w14:textId="5E3D10CE" w:rsidR="00E261D3" w:rsidRPr="00E261D3" w:rsidRDefault="00E261D3" w:rsidP="00E261D3">
      <w:pPr>
        <w:spacing w:after="0" w:line="240" w:lineRule="auto"/>
        <w:ind w:left="-450" w:right="-630"/>
        <w:rPr>
          <w:b/>
          <w:bCs/>
          <w:sz w:val="24"/>
          <w:szCs w:val="24"/>
          <w:u w:val="single"/>
        </w:rPr>
      </w:pPr>
      <w:r w:rsidRPr="00E261D3">
        <w:rPr>
          <w:b/>
          <w:bCs/>
          <w:sz w:val="24"/>
          <w:szCs w:val="24"/>
          <w:u w:val="single"/>
        </w:rPr>
        <w:t>Human Subjects Data Sharing</w:t>
      </w:r>
    </w:p>
    <w:p w14:paraId="6A28AE7C" w14:textId="734644C2" w:rsidR="00E261D3" w:rsidRPr="00E261D3" w:rsidRDefault="00E261D3" w:rsidP="00E261D3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sz w:val="24"/>
          <w:szCs w:val="24"/>
        </w:rPr>
      </w:pPr>
      <w:r w:rsidRPr="00E261D3">
        <w:rPr>
          <w:sz w:val="24"/>
          <w:szCs w:val="24"/>
        </w:rPr>
        <w:t>Direction?</w:t>
      </w:r>
      <w:r w:rsidRPr="00E261D3"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13289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61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61D3">
        <w:rPr>
          <w:sz w:val="24"/>
          <w:szCs w:val="24"/>
        </w:rPr>
        <w:t>Subrecipient to PTE</w:t>
      </w:r>
      <w:r w:rsidRPr="00E261D3"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88570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61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Pr="00E261D3">
        <w:rPr>
          <w:sz w:val="24"/>
          <w:szCs w:val="24"/>
        </w:rPr>
        <w:t>PTE</w:t>
      </w:r>
      <w:proofErr w:type="spellEnd"/>
      <w:r w:rsidRPr="00E261D3">
        <w:rPr>
          <w:sz w:val="24"/>
          <w:szCs w:val="24"/>
        </w:rPr>
        <w:t xml:space="preserve"> to Subrecipient</w:t>
      </w:r>
      <w:r w:rsidRPr="00E261D3"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52702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61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61D3">
        <w:rPr>
          <w:sz w:val="24"/>
          <w:szCs w:val="24"/>
        </w:rPr>
        <w:t>Both</w:t>
      </w:r>
    </w:p>
    <w:p w14:paraId="7AE07D98" w14:textId="73159AB8" w:rsidR="00E261D3" w:rsidRPr="00E261D3" w:rsidRDefault="00E261D3" w:rsidP="00E261D3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sz w:val="24"/>
          <w:szCs w:val="24"/>
        </w:rPr>
      </w:pPr>
      <w:r w:rsidRPr="00E261D3">
        <w:rPr>
          <w:sz w:val="24"/>
          <w:szCs w:val="24"/>
        </w:rPr>
        <w:t>From existing data sets?</w:t>
      </w:r>
    </w:p>
    <w:p w14:paraId="2E810CA8" w14:textId="3633E33E" w:rsidR="00E261D3" w:rsidRPr="00E261D3" w:rsidRDefault="00E261D3" w:rsidP="00E261D3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sz w:val="24"/>
          <w:szCs w:val="24"/>
        </w:rPr>
      </w:pPr>
      <w:r w:rsidRPr="00E261D3">
        <w:rPr>
          <w:sz w:val="24"/>
          <w:szCs w:val="24"/>
        </w:rPr>
        <w:t>From the project data collection only; Future use in repository</w:t>
      </w:r>
    </w:p>
    <w:p w14:paraId="668D0C83" w14:textId="77777777" w:rsidR="00E261D3" w:rsidRDefault="00E261D3"/>
    <w:p w14:paraId="78255B63" w14:textId="77777777" w:rsidR="00E261D3" w:rsidRPr="00E62080" w:rsidRDefault="00E261D3" w:rsidP="00E261D3">
      <w:pPr>
        <w:spacing w:after="0" w:line="240" w:lineRule="auto"/>
        <w:ind w:right="-630" w:hanging="450"/>
        <w:rPr>
          <w:b/>
          <w:bCs/>
          <w:sz w:val="24"/>
          <w:szCs w:val="24"/>
          <w:u w:val="single"/>
        </w:rPr>
      </w:pPr>
      <w:r w:rsidRPr="00E62080">
        <w:rPr>
          <w:b/>
          <w:bCs/>
          <w:sz w:val="24"/>
          <w:szCs w:val="24"/>
          <w:u w:val="single"/>
        </w:rPr>
        <w:t>Clinical Trial Subawards</w:t>
      </w:r>
    </w:p>
    <w:p w14:paraId="4C2FDB20" w14:textId="5F9B6E8B" w:rsidR="00E261D3" w:rsidRPr="00E62080" w:rsidRDefault="00E261D3" w:rsidP="00E261D3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sz w:val="24"/>
          <w:szCs w:val="24"/>
        </w:rPr>
      </w:pPr>
      <w:r w:rsidRPr="00E62080">
        <w:rPr>
          <w:sz w:val="24"/>
          <w:szCs w:val="24"/>
        </w:rPr>
        <w:t xml:space="preserve">Is the Project defined as a Clinical Trial by the Sponsor?  </w:t>
      </w:r>
    </w:p>
    <w:p w14:paraId="62F645B2" w14:textId="77777777" w:rsidR="00E261D3" w:rsidRPr="00E62080" w:rsidRDefault="00E261D3" w:rsidP="00E261D3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sz w:val="24"/>
          <w:szCs w:val="24"/>
        </w:rPr>
      </w:pPr>
      <w:r w:rsidRPr="00E62080">
        <w:rPr>
          <w:sz w:val="24"/>
          <w:szCs w:val="24"/>
        </w:rPr>
        <w:t>Will there be a single/central IRB?</w:t>
      </w:r>
    </w:p>
    <w:p w14:paraId="1CDCAD29" w14:textId="77777777" w:rsidR="00E261D3" w:rsidRPr="00E62080" w:rsidRDefault="00E261D3" w:rsidP="00E261D3">
      <w:pPr>
        <w:pStyle w:val="ListParagraph"/>
        <w:numPr>
          <w:ilvl w:val="1"/>
          <w:numId w:val="3"/>
        </w:numPr>
        <w:spacing w:after="0" w:line="240" w:lineRule="auto"/>
        <w:ind w:right="-630"/>
        <w:rPr>
          <w:sz w:val="24"/>
          <w:szCs w:val="24"/>
        </w:rPr>
      </w:pPr>
      <w:r w:rsidRPr="00E62080">
        <w:rPr>
          <w:sz w:val="24"/>
          <w:szCs w:val="24"/>
        </w:rPr>
        <w:t>Is there an IRB approval?</w:t>
      </w:r>
    </w:p>
    <w:p w14:paraId="58EBBC29" w14:textId="77777777" w:rsidR="00E261D3" w:rsidRDefault="00E261D3" w:rsidP="00E261D3">
      <w:pPr>
        <w:pStyle w:val="ListParagraph"/>
        <w:numPr>
          <w:ilvl w:val="1"/>
          <w:numId w:val="3"/>
        </w:numPr>
        <w:spacing w:after="0" w:line="240" w:lineRule="auto"/>
        <w:ind w:right="-630"/>
        <w:rPr>
          <w:sz w:val="24"/>
          <w:szCs w:val="24"/>
        </w:rPr>
      </w:pPr>
      <w:r w:rsidRPr="00E62080">
        <w:rPr>
          <w:sz w:val="24"/>
          <w:szCs w:val="24"/>
        </w:rPr>
        <w:t xml:space="preserve">Will it be sought after 1 year?  </w:t>
      </w:r>
    </w:p>
    <w:p w14:paraId="615283B8" w14:textId="671907B1" w:rsidR="00E261D3" w:rsidRPr="00E62080" w:rsidRDefault="00E261D3" w:rsidP="00E261D3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sz w:val="24"/>
          <w:szCs w:val="24"/>
        </w:rPr>
      </w:pPr>
      <w:r>
        <w:rPr>
          <w:sz w:val="24"/>
          <w:szCs w:val="24"/>
        </w:rPr>
        <w:t>Copy</w:t>
      </w:r>
      <w:r w:rsidRPr="00E62080">
        <w:rPr>
          <w:sz w:val="24"/>
          <w:szCs w:val="24"/>
        </w:rPr>
        <w:t xml:space="preserve"> of Study Protocol</w:t>
      </w:r>
    </w:p>
    <w:p w14:paraId="359407A8" w14:textId="30792461" w:rsidR="00E261D3" w:rsidRPr="00E62080" w:rsidRDefault="00E261D3" w:rsidP="00E261D3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sz w:val="24"/>
          <w:szCs w:val="24"/>
        </w:rPr>
      </w:pPr>
      <w:r w:rsidRPr="00E62080">
        <w:rPr>
          <w:sz w:val="24"/>
          <w:szCs w:val="24"/>
        </w:rPr>
        <w:t>Multi-site Capitation budget and Statements of Work</w:t>
      </w:r>
      <w:r>
        <w:rPr>
          <w:sz w:val="24"/>
          <w:szCs w:val="24"/>
        </w:rPr>
        <w:t xml:space="preserve"> Template</w:t>
      </w:r>
    </w:p>
    <w:p w14:paraId="0AF67B65" w14:textId="70A43DBA" w:rsidR="00E261D3" w:rsidRPr="00E62080" w:rsidRDefault="00E261D3" w:rsidP="00E261D3">
      <w:pPr>
        <w:pStyle w:val="ListParagraph"/>
        <w:numPr>
          <w:ilvl w:val="1"/>
          <w:numId w:val="3"/>
        </w:numPr>
        <w:spacing w:after="0" w:line="240" w:lineRule="auto"/>
        <w:ind w:right="-630"/>
        <w:rPr>
          <w:sz w:val="24"/>
          <w:szCs w:val="24"/>
        </w:rPr>
      </w:pPr>
      <w:r w:rsidRPr="00E62080">
        <w:rPr>
          <w:sz w:val="24"/>
          <w:szCs w:val="24"/>
        </w:rPr>
        <w:t xml:space="preserve">Statement </w:t>
      </w:r>
      <w:r>
        <w:rPr>
          <w:sz w:val="24"/>
          <w:szCs w:val="24"/>
        </w:rPr>
        <w:t>to include</w:t>
      </w:r>
      <w:r w:rsidRPr="00E62080">
        <w:rPr>
          <w:sz w:val="24"/>
          <w:szCs w:val="24"/>
        </w:rPr>
        <w:t xml:space="preserve"> applicable F&amp;A should on Budget documents</w:t>
      </w:r>
    </w:p>
    <w:p w14:paraId="2CE8907C" w14:textId="77777777" w:rsidR="00E261D3" w:rsidRPr="00E62080" w:rsidRDefault="00E261D3" w:rsidP="00E261D3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sz w:val="24"/>
          <w:szCs w:val="24"/>
        </w:rPr>
      </w:pPr>
      <w:r w:rsidRPr="00E62080">
        <w:rPr>
          <w:sz w:val="24"/>
          <w:szCs w:val="24"/>
        </w:rPr>
        <w:t>Other Considerations</w:t>
      </w:r>
    </w:p>
    <w:p w14:paraId="70FBA0C3" w14:textId="77777777" w:rsidR="00E261D3" w:rsidRPr="00E62080" w:rsidRDefault="00E261D3" w:rsidP="00E261D3">
      <w:pPr>
        <w:pStyle w:val="ListParagraph"/>
        <w:numPr>
          <w:ilvl w:val="1"/>
          <w:numId w:val="3"/>
        </w:numPr>
        <w:spacing w:after="0" w:line="240" w:lineRule="auto"/>
        <w:ind w:right="-630"/>
        <w:rPr>
          <w:sz w:val="24"/>
          <w:szCs w:val="24"/>
        </w:rPr>
      </w:pPr>
      <w:r w:rsidRPr="00E62080">
        <w:rPr>
          <w:sz w:val="24"/>
          <w:szCs w:val="24"/>
        </w:rPr>
        <w:t>Use of Drug or Device</w:t>
      </w:r>
      <w:r>
        <w:rPr>
          <w:sz w:val="24"/>
          <w:szCs w:val="24"/>
        </w:rPr>
        <w:t>?</w:t>
      </w:r>
    </w:p>
    <w:p w14:paraId="037C5C87" w14:textId="54C42F6C" w:rsidR="00E261D3" w:rsidRPr="00E62080" w:rsidRDefault="00E261D3" w:rsidP="00E261D3">
      <w:pPr>
        <w:pStyle w:val="ListParagraph"/>
        <w:numPr>
          <w:ilvl w:val="1"/>
          <w:numId w:val="3"/>
        </w:numPr>
        <w:spacing w:after="0" w:line="240" w:lineRule="auto"/>
        <w:ind w:right="-6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Who is paying for Drug or Device?  </w:t>
      </w:r>
      <w:sdt>
        <w:sdtPr>
          <w:rPr>
            <w:sz w:val="24"/>
            <w:szCs w:val="24"/>
          </w:rPr>
          <w:id w:val="5405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Insurance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51064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Study Funds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30446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Manufacturer</w:t>
      </w:r>
    </w:p>
    <w:p w14:paraId="54F6570D" w14:textId="77777777" w:rsidR="00E261D3" w:rsidRPr="00E62080" w:rsidRDefault="00E261D3" w:rsidP="00E261D3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sz w:val="24"/>
          <w:szCs w:val="24"/>
        </w:rPr>
      </w:pPr>
      <w:r w:rsidRPr="00E62080">
        <w:rPr>
          <w:sz w:val="24"/>
          <w:szCs w:val="24"/>
        </w:rPr>
        <w:t>Is there a Clinicaltrials.gov NCT #?</w:t>
      </w:r>
    </w:p>
    <w:p w14:paraId="09767FF9" w14:textId="518E2CD9" w:rsidR="00E261D3" w:rsidRDefault="00E261D3" w:rsidP="00E261D3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sz w:val="24"/>
          <w:szCs w:val="24"/>
        </w:rPr>
      </w:pPr>
      <w:r w:rsidRPr="00E62080">
        <w:rPr>
          <w:sz w:val="24"/>
          <w:szCs w:val="24"/>
        </w:rPr>
        <w:t>Is a UI PI the Sponsor-Investigator as defined by the FDA?  If yes</w:t>
      </w:r>
      <w:r>
        <w:rPr>
          <w:sz w:val="24"/>
          <w:szCs w:val="24"/>
        </w:rPr>
        <w:t>,</w:t>
      </w:r>
      <w:r w:rsidRPr="00E62080">
        <w:rPr>
          <w:sz w:val="24"/>
          <w:szCs w:val="24"/>
        </w:rPr>
        <w:t xml:space="preserve"> </w:t>
      </w:r>
      <w:r>
        <w:rPr>
          <w:sz w:val="24"/>
          <w:szCs w:val="24"/>
        </w:rPr>
        <w:t>does our IRB know?</w:t>
      </w:r>
      <w:r w:rsidRPr="00E62080">
        <w:rPr>
          <w:sz w:val="24"/>
          <w:szCs w:val="24"/>
        </w:rPr>
        <w:t xml:space="preserve"> </w:t>
      </w:r>
    </w:p>
    <w:p w14:paraId="0233B0D6" w14:textId="77777777" w:rsidR="00E261D3" w:rsidRDefault="00E261D3" w:rsidP="00E261D3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sz w:val="24"/>
          <w:szCs w:val="24"/>
        </w:rPr>
      </w:pPr>
      <w:r>
        <w:rPr>
          <w:sz w:val="24"/>
          <w:szCs w:val="24"/>
        </w:rPr>
        <w:t>Collecting human samples?</w:t>
      </w:r>
    </w:p>
    <w:p w14:paraId="22182EE1" w14:textId="66BAD89A" w:rsidR="00E261D3" w:rsidRPr="00E261D3" w:rsidRDefault="00E261D3" w:rsidP="00E261D3">
      <w:pPr>
        <w:pStyle w:val="ListParagraph"/>
        <w:numPr>
          <w:ilvl w:val="1"/>
          <w:numId w:val="3"/>
        </w:numPr>
        <w:spacing w:after="0" w:line="240" w:lineRule="auto"/>
        <w:ind w:right="-630"/>
        <w:rPr>
          <w:sz w:val="24"/>
          <w:szCs w:val="24"/>
        </w:rPr>
      </w:pPr>
      <w:r>
        <w:rPr>
          <w:sz w:val="24"/>
          <w:szCs w:val="24"/>
        </w:rPr>
        <w:t xml:space="preserve">Named </w:t>
      </w:r>
      <w:r w:rsidRPr="00E261D3">
        <w:rPr>
          <w:sz w:val="24"/>
          <w:szCs w:val="24"/>
        </w:rPr>
        <w:t>Biorepository for long-term storage?</w:t>
      </w:r>
    </w:p>
    <w:p w14:paraId="14CB22CA" w14:textId="77777777" w:rsidR="00E261D3" w:rsidRPr="00E62080" w:rsidRDefault="00E261D3" w:rsidP="00E261D3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sz w:val="24"/>
          <w:szCs w:val="24"/>
        </w:rPr>
      </w:pPr>
      <w:r>
        <w:rPr>
          <w:sz w:val="24"/>
          <w:szCs w:val="24"/>
        </w:rPr>
        <w:t>Data repository for long-term storage of subject data?</w:t>
      </w:r>
    </w:p>
    <w:p w14:paraId="651F2D9A" w14:textId="77777777" w:rsidR="00E261D3" w:rsidRDefault="00E261D3"/>
    <w:sectPr w:rsidR="00E261D3" w:rsidSect="003A3724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D5231" w14:textId="77777777" w:rsidR="00E261D3" w:rsidRDefault="00E261D3" w:rsidP="00E261D3">
      <w:pPr>
        <w:spacing w:after="0" w:line="240" w:lineRule="auto"/>
      </w:pPr>
      <w:r>
        <w:separator/>
      </w:r>
    </w:p>
  </w:endnote>
  <w:endnote w:type="continuationSeparator" w:id="0">
    <w:p w14:paraId="1402DBB9" w14:textId="77777777" w:rsidR="00E261D3" w:rsidRDefault="00E261D3" w:rsidP="00E2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42EEA" w14:textId="77777777" w:rsidR="00E261D3" w:rsidRDefault="00E261D3" w:rsidP="00E261D3">
      <w:pPr>
        <w:spacing w:after="0" w:line="240" w:lineRule="auto"/>
      </w:pPr>
      <w:r>
        <w:separator/>
      </w:r>
    </w:p>
  </w:footnote>
  <w:footnote w:type="continuationSeparator" w:id="0">
    <w:p w14:paraId="701F52D3" w14:textId="77777777" w:rsidR="00E261D3" w:rsidRDefault="00E261D3" w:rsidP="00E2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1B255" w14:textId="75FA3BB5" w:rsidR="00E261D3" w:rsidRDefault="00E261D3" w:rsidP="00E261D3">
    <w:pPr>
      <w:pStyle w:val="Header"/>
      <w:jc w:val="center"/>
    </w:pPr>
    <w:r>
      <w:t>Drafting Subaward</w:t>
    </w:r>
    <w:r>
      <w:t xml:space="preserve"> Checklist</w:t>
    </w:r>
  </w:p>
  <w:p w14:paraId="6FF325AB" w14:textId="1BD17722" w:rsidR="00E261D3" w:rsidRDefault="00E261D3" w:rsidP="00E261D3">
    <w:pPr>
      <w:pStyle w:val="Header"/>
    </w:pPr>
  </w:p>
  <w:p w14:paraId="2BCDBE7B" w14:textId="77777777" w:rsidR="00E261D3" w:rsidRDefault="00E26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37E7"/>
    <w:multiLevelType w:val="hybridMultilevel"/>
    <w:tmpl w:val="C75EF38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4D96A40"/>
    <w:multiLevelType w:val="hybridMultilevel"/>
    <w:tmpl w:val="D79AA7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E1EC4"/>
    <w:multiLevelType w:val="hybridMultilevel"/>
    <w:tmpl w:val="D472C74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69C3094"/>
    <w:multiLevelType w:val="hybridMultilevel"/>
    <w:tmpl w:val="BFD25E60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333023589">
    <w:abstractNumId w:val="0"/>
  </w:num>
  <w:num w:numId="2" w16cid:durableId="360015613">
    <w:abstractNumId w:val="2"/>
  </w:num>
  <w:num w:numId="3" w16cid:durableId="1459033925">
    <w:abstractNumId w:val="3"/>
  </w:num>
  <w:num w:numId="4" w16cid:durableId="198484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D3"/>
    <w:rsid w:val="003A3724"/>
    <w:rsid w:val="003D6D6A"/>
    <w:rsid w:val="005B0D52"/>
    <w:rsid w:val="008454F8"/>
    <w:rsid w:val="00D734CE"/>
    <w:rsid w:val="00E2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E853"/>
  <w15:chartTrackingRefBased/>
  <w15:docId w15:val="{864AC6EF-FE41-4D0B-97C4-AE3EAC07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D3"/>
  </w:style>
  <w:style w:type="paragraph" w:styleId="Heading1">
    <w:name w:val="heading 1"/>
    <w:basedOn w:val="Normal"/>
    <w:next w:val="Normal"/>
    <w:link w:val="Heading1Char"/>
    <w:uiPriority w:val="9"/>
    <w:qFormat/>
    <w:rsid w:val="00E26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1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1D3"/>
  </w:style>
  <w:style w:type="paragraph" w:styleId="Footer">
    <w:name w:val="footer"/>
    <w:basedOn w:val="Normal"/>
    <w:link w:val="FooterChar"/>
    <w:uiPriority w:val="99"/>
    <w:unhideWhenUsed/>
    <w:rsid w:val="00E2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1853</Characters>
  <Application>Microsoft Office Word</Application>
  <DocSecurity>0</DocSecurity>
  <Lines>15</Lines>
  <Paragraphs>4</Paragraphs>
  <ScaleCrop>false</ScaleCrop>
  <Company>University of Iowa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Katherine J</dc:creator>
  <cp:keywords/>
  <dc:description/>
  <cp:lastModifiedBy>Gonzales, Katherine J</cp:lastModifiedBy>
  <cp:revision>3</cp:revision>
  <dcterms:created xsi:type="dcterms:W3CDTF">2024-10-21T14:18:00Z</dcterms:created>
  <dcterms:modified xsi:type="dcterms:W3CDTF">2024-10-21T14:31:00Z</dcterms:modified>
</cp:coreProperties>
</file>