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97" w:rsidRPr="0006334C" w:rsidRDefault="00D84927" w:rsidP="0006334C">
      <w:pPr>
        <w:pStyle w:val="Heading1"/>
        <w:rPr>
          <w:rFonts w:asciiTheme="minorHAnsi" w:eastAsia="+mj-ea" w:hAnsiTheme="minorHAnsi" w:cs="+mj-cs"/>
          <w:b/>
          <w:bCs/>
          <w:i/>
          <w:iCs/>
          <w:kern w:val="24"/>
          <w:sz w:val="24"/>
        </w:rPr>
      </w:pPr>
      <w:r w:rsidRPr="002F3C49">
        <w:rPr>
          <w:rFonts w:asciiTheme="minorHAnsi" w:eastAsia="+mj-ea" w:hAnsiTheme="minorHAnsi" w:cs="+mj-cs"/>
          <w:b/>
          <w:bCs/>
          <w:i/>
          <w:iCs/>
          <w:kern w:val="24"/>
          <w:sz w:val="44"/>
          <w:szCs w:val="44"/>
        </w:rPr>
        <w:t>AZCEC</w:t>
      </w:r>
      <w:r w:rsidR="00731C92" w:rsidRPr="002F3C49">
        <w:rPr>
          <w:rFonts w:asciiTheme="minorHAnsi" w:eastAsia="+mj-ea" w:hAnsiTheme="minorHAnsi" w:cs="+mj-cs"/>
          <w:b/>
          <w:bCs/>
          <w:i/>
          <w:iCs/>
          <w:kern w:val="24"/>
          <w:sz w:val="44"/>
          <w:szCs w:val="44"/>
        </w:rPr>
        <w:t xml:space="preserve"> &amp; AZCASE</w:t>
      </w:r>
      <w:r w:rsidR="0006334C">
        <w:rPr>
          <w:rFonts w:asciiTheme="minorHAnsi" w:eastAsia="+mj-ea" w:hAnsiTheme="minorHAnsi" w:cs="+mj-cs"/>
          <w:b/>
          <w:bCs/>
          <w:i/>
          <w:iCs/>
          <w:kern w:val="24"/>
          <w:sz w:val="44"/>
          <w:szCs w:val="44"/>
        </w:rPr>
        <w:t xml:space="preserve"> </w:t>
      </w:r>
      <w:r w:rsidRPr="002F3C49">
        <w:rPr>
          <w:rFonts w:asciiTheme="minorHAnsi" w:eastAsia="+mj-ea" w:hAnsiTheme="minorHAnsi" w:cs="+mj-cs"/>
          <w:b/>
          <w:bCs/>
          <w:i/>
          <w:iCs/>
          <w:kern w:val="24"/>
          <w:sz w:val="44"/>
          <w:szCs w:val="44"/>
        </w:rPr>
        <w:t xml:space="preserve">in coordination with AASP </w:t>
      </w:r>
      <w:r w:rsidR="00B61097" w:rsidRPr="002F3C49">
        <w:rPr>
          <w:rFonts w:asciiTheme="minorHAnsi" w:eastAsia="+mj-ea" w:hAnsiTheme="minorHAnsi" w:cs="+mj-cs"/>
          <w:b/>
          <w:bCs/>
          <w:i/>
          <w:iCs/>
          <w:kern w:val="24"/>
          <w:sz w:val="44"/>
          <w:szCs w:val="44"/>
        </w:rPr>
        <w:t>present</w:t>
      </w:r>
      <w:r w:rsidR="00BC2DD9" w:rsidRPr="002F3C49">
        <w:rPr>
          <w:rFonts w:asciiTheme="minorHAnsi" w:eastAsia="+mj-ea" w:hAnsiTheme="minorHAnsi" w:cs="+mj-cs"/>
          <w:b/>
          <w:bCs/>
          <w:i/>
          <w:iCs/>
          <w:kern w:val="24"/>
          <w:sz w:val="44"/>
          <w:szCs w:val="44"/>
        </w:rPr>
        <w:t>s</w:t>
      </w:r>
      <w:r w:rsidRPr="002F3C49">
        <w:rPr>
          <w:rFonts w:asciiTheme="minorHAnsi" w:eastAsia="+mj-ea" w:hAnsiTheme="minorHAnsi" w:cs="+mj-cs"/>
          <w:b/>
          <w:bCs/>
          <w:i/>
          <w:iCs/>
          <w:kern w:val="24"/>
          <w:sz w:val="44"/>
          <w:szCs w:val="44"/>
        </w:rPr>
        <w:t>….</w:t>
      </w:r>
      <w:r w:rsidR="00B61097" w:rsidRPr="002F3C49">
        <w:rPr>
          <w:rFonts w:asciiTheme="minorHAnsi" w:eastAsia="+mj-ea" w:hAnsiTheme="minorHAnsi" w:cs="+mj-cs"/>
          <w:b/>
          <w:bCs/>
          <w:i/>
          <w:iCs/>
          <w:kern w:val="24"/>
          <w:sz w:val="24"/>
        </w:rPr>
        <w:t xml:space="preserve">  </w:t>
      </w:r>
    </w:p>
    <w:p w:rsidR="00731C92" w:rsidRDefault="00A52CC2" w:rsidP="00731C92">
      <w:pPr>
        <w:rPr>
          <w:rFonts w:eastAsia="+mj-ea"/>
          <w:color w:val="92D050"/>
          <w:sz w:val="28"/>
          <w:szCs w:val="28"/>
        </w:rPr>
      </w:pPr>
      <w:r>
        <w:rPr>
          <w:noProof/>
        </w:rPr>
        <w:drawing>
          <wp:inline distT="0" distB="0" distL="0" distR="0" wp14:anchorId="59110536" wp14:editId="3A92F8F4">
            <wp:extent cx="6958731"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00665" cy="2280611"/>
                    </a:xfrm>
                    <a:prstGeom prst="rect">
                      <a:avLst/>
                    </a:prstGeom>
                  </pic:spPr>
                </pic:pic>
              </a:graphicData>
            </a:graphic>
          </wp:inline>
        </w:drawing>
      </w:r>
    </w:p>
    <w:p w:rsidR="00731C92" w:rsidRDefault="00CB3BDA" w:rsidP="00731C92">
      <w:pPr>
        <w:pStyle w:val="Heading2"/>
        <w:rPr>
          <w:b/>
          <w:sz w:val="24"/>
        </w:rPr>
      </w:pPr>
      <w:r>
        <w:rPr>
          <w:noProof/>
          <w:sz w:val="24"/>
        </w:rPr>
        <mc:AlternateContent>
          <mc:Choice Requires="wps">
            <w:drawing>
              <wp:anchor distT="0" distB="0" distL="114300" distR="114300" simplePos="0" relativeHeight="251663872" behindDoc="0" locked="0" layoutInCell="1" allowOverlap="1">
                <wp:simplePos x="0" y="0"/>
                <wp:positionH relativeFrom="column">
                  <wp:posOffset>8131</wp:posOffset>
                </wp:positionH>
                <wp:positionV relativeFrom="paragraph">
                  <wp:posOffset>42645</wp:posOffset>
                </wp:positionV>
                <wp:extent cx="1952625" cy="1099041"/>
                <wp:effectExtent l="171450" t="419100" r="161925" b="406400"/>
                <wp:wrapNone/>
                <wp:docPr id="2" name="Text Box 2"/>
                <wp:cNvGraphicFramePr/>
                <a:graphic xmlns:a="http://schemas.openxmlformats.org/drawingml/2006/main">
                  <a:graphicData uri="http://schemas.microsoft.com/office/word/2010/wordprocessingShape">
                    <wps:wsp>
                      <wps:cNvSpPr txBox="1"/>
                      <wps:spPr>
                        <a:xfrm rot="19937814">
                          <a:off x="0" y="0"/>
                          <a:ext cx="1952625" cy="1099041"/>
                        </a:xfrm>
                        <a:prstGeom prst="rect">
                          <a:avLst/>
                        </a:prstGeom>
                        <a:solidFill>
                          <a:schemeClr val="lt1"/>
                        </a:solidFill>
                        <a:ln w="6350">
                          <a:solidFill>
                            <a:prstClr val="black"/>
                          </a:solidFill>
                        </a:ln>
                      </wps:spPr>
                      <wps:txbx>
                        <w:txbxContent>
                          <w:p w:rsidR="00834858" w:rsidRPr="00CB3BDA" w:rsidRDefault="00834858" w:rsidP="00834858">
                            <w:pPr>
                              <w:jc w:val="center"/>
                              <w:rPr>
                                <w:color w:val="FF0000"/>
                                <w:sz w:val="32"/>
                              </w:rPr>
                            </w:pPr>
                            <w:r w:rsidRPr="00CB3BDA">
                              <w:rPr>
                                <w:color w:val="FF0000"/>
                                <w:sz w:val="36"/>
                              </w:rPr>
                              <w:t>Encore Event!</w:t>
                            </w:r>
                          </w:p>
                          <w:p w:rsidR="00834858" w:rsidRPr="00CB3BDA" w:rsidRDefault="00834858" w:rsidP="00834858">
                            <w:pPr>
                              <w:jc w:val="center"/>
                              <w:rPr>
                                <w:sz w:val="28"/>
                              </w:rPr>
                            </w:pPr>
                            <w:r w:rsidRPr="00CB3BDA">
                              <w:rPr>
                                <w:sz w:val="28"/>
                              </w:rPr>
                              <w:t>This workshop is being offered a second time due to popular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3.35pt;width:153.75pt;height:86.55pt;rotation:-1815550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" fillcolor="white [3201]" strokeweight=".5pt">
                <v:textbox>
                  <w:txbxContent>
                    <w:p w:rsidR="00834858" w:rsidRPr="00CB3BDA" w:rsidRDefault="00834858" w:rsidP="00834858">
                      <w:pPr>
                        <w:jc w:val="center"/>
                        <w:rPr>
                          <w:color w:val="FF0000"/>
                          <w:sz w:val="32"/>
                        </w:rPr>
                      </w:pPr>
                      <w:r w:rsidRPr="00CB3BDA">
                        <w:rPr>
                          <w:color w:val="FF0000"/>
                          <w:sz w:val="36"/>
                        </w:rPr>
                        <w:t>Encore Event!</w:t>
                      </w:r>
                    </w:p>
                    <w:p w:rsidR="00834858" w:rsidRPr="00CB3BDA" w:rsidRDefault="00834858" w:rsidP="00834858">
                      <w:pPr>
                        <w:jc w:val="center"/>
                        <w:rPr>
                          <w:sz w:val="28"/>
                        </w:rPr>
                      </w:pPr>
                      <w:r w:rsidRPr="00CB3BDA">
                        <w:rPr>
                          <w:sz w:val="28"/>
                        </w:rPr>
                        <w:t>This workshop is being offered a second time due to popular demand!</w:t>
                      </w:r>
                    </w:p>
                  </w:txbxContent>
                </v:textbox>
              </v:shape>
            </w:pict>
          </mc:Fallback>
        </mc:AlternateContent>
      </w:r>
    </w:p>
    <w:p w:rsidR="00731C92" w:rsidRPr="00CB3BDA" w:rsidRDefault="00834858" w:rsidP="00731C92">
      <w:pPr>
        <w:pStyle w:val="Heading2"/>
        <w:rPr>
          <w:b/>
        </w:rPr>
      </w:pPr>
      <w:r w:rsidRPr="00CB3BDA">
        <w:rPr>
          <w:b/>
        </w:rPr>
        <w:t>Wednesday, January 31, 2018</w:t>
      </w:r>
    </w:p>
    <w:p w:rsidR="00731C92" w:rsidRPr="00CB3BDA" w:rsidRDefault="00731C92" w:rsidP="00731C92">
      <w:pPr>
        <w:pStyle w:val="Heading2"/>
        <w:rPr>
          <w:sz w:val="28"/>
        </w:rPr>
      </w:pPr>
      <w:r w:rsidRPr="00CB3BDA">
        <w:rPr>
          <w:sz w:val="28"/>
        </w:rPr>
        <w:t>Mesa Student Services Center</w:t>
      </w:r>
    </w:p>
    <w:p w:rsidR="00731C92" w:rsidRPr="00CB3BDA" w:rsidRDefault="00731C92" w:rsidP="00731C92">
      <w:pPr>
        <w:jc w:val="center"/>
        <w:rPr>
          <w:sz w:val="28"/>
        </w:rPr>
      </w:pPr>
      <w:r w:rsidRPr="00CB3BDA">
        <w:rPr>
          <w:sz w:val="28"/>
        </w:rPr>
        <w:t>1025 N Country Club Road</w:t>
      </w:r>
    </w:p>
    <w:p w:rsidR="00834858" w:rsidRPr="00CB3BDA" w:rsidRDefault="00731C92" w:rsidP="00834858">
      <w:pPr>
        <w:jc w:val="center"/>
        <w:rPr>
          <w:sz w:val="28"/>
        </w:rPr>
      </w:pPr>
      <w:r w:rsidRPr="00CB3BDA">
        <w:rPr>
          <w:sz w:val="28"/>
        </w:rPr>
        <w:t>Mesa, AZ 85201</w:t>
      </w:r>
      <w:bookmarkStart w:id="0" w:name="_GoBack"/>
      <w:bookmarkEnd w:id="0"/>
    </w:p>
    <w:p w:rsidR="00AA689B" w:rsidRPr="00CB3BDA" w:rsidRDefault="00AA689B" w:rsidP="00CB3BDA">
      <w:pPr>
        <w:rPr>
          <w:sz w:val="28"/>
        </w:rPr>
      </w:pPr>
    </w:p>
    <w:p w:rsidR="00731C92" w:rsidRPr="00CB3BDA" w:rsidRDefault="00731C92" w:rsidP="00AA689B">
      <w:pPr>
        <w:pStyle w:val="Heading2"/>
        <w:rPr>
          <w:sz w:val="28"/>
        </w:rPr>
      </w:pPr>
      <w:r w:rsidRPr="00CB3BDA">
        <w:rPr>
          <w:sz w:val="28"/>
        </w:rPr>
        <w:t>7:30-8:30 AM Registration</w:t>
      </w:r>
    </w:p>
    <w:p w:rsidR="00731C92" w:rsidRPr="00CB3BDA" w:rsidRDefault="00731C92" w:rsidP="00AA689B">
      <w:pPr>
        <w:pStyle w:val="Heading2"/>
        <w:rPr>
          <w:sz w:val="28"/>
        </w:rPr>
      </w:pPr>
      <w:r w:rsidRPr="00CB3BDA">
        <w:rPr>
          <w:sz w:val="28"/>
        </w:rPr>
        <w:t>8:30 AM – 4:00 PM</w:t>
      </w:r>
    </w:p>
    <w:p w:rsidR="00AA689B" w:rsidRPr="00AA689B" w:rsidRDefault="00AA689B" w:rsidP="00AA689B"/>
    <w:p w:rsidR="0006334C" w:rsidRPr="00CB3BDA" w:rsidRDefault="009812D2" w:rsidP="00CB3BDA">
      <w:pPr>
        <w:pStyle w:val="NoSpacing"/>
        <w:ind w:firstLine="720"/>
        <w:jc w:val="both"/>
        <w:rPr>
          <w:sz w:val="28"/>
        </w:rPr>
      </w:pPr>
      <w:r w:rsidRPr="00CB3BDA">
        <w:rPr>
          <w:sz w:val="28"/>
        </w:rPr>
        <w:t xml:space="preserve">One out of three children in the United States will experience at least one traumatic event by age 16.  These experiences frequently elicit a traumatic stress response, which can impact students’ learning, behavior, formation of relationships, and accomplishment of developmental tasks. </w:t>
      </w:r>
      <w:r w:rsidR="00AA689B" w:rsidRPr="00CB3BDA">
        <w:rPr>
          <w:sz w:val="28"/>
        </w:rPr>
        <w:t>The goal of this one-day training is to equip participants with the knowledge of the impact of trauma on the development and behavior of children and youth and the skills to help traumatized students thrive</w:t>
      </w:r>
      <w:r w:rsidRPr="00CB3BDA">
        <w:rPr>
          <w:sz w:val="28"/>
        </w:rPr>
        <w:t>.</w:t>
      </w:r>
      <w:r w:rsidR="00AA689B" w:rsidRPr="00CB3BDA">
        <w:rPr>
          <w:sz w:val="28"/>
        </w:rPr>
        <w:t xml:space="preserve"> Activities in this training will help participants to integrate trauma informed practices into the school culture and provide a s</w:t>
      </w:r>
      <w:r w:rsidRPr="00CB3BDA">
        <w:rPr>
          <w:sz w:val="28"/>
        </w:rPr>
        <w:t>upportive learning environment for students.</w:t>
      </w:r>
      <w:r w:rsidR="00AA689B" w:rsidRPr="00CB3BDA">
        <w:rPr>
          <w:sz w:val="28"/>
        </w:rPr>
        <w:t xml:space="preserve"> </w:t>
      </w:r>
    </w:p>
    <w:p w:rsidR="00731C92" w:rsidRPr="00CB3BDA" w:rsidRDefault="00731C92" w:rsidP="009812D2">
      <w:pPr>
        <w:spacing w:line="276" w:lineRule="auto"/>
        <w:ind w:left="4860"/>
        <w:jc w:val="center"/>
        <w:rPr>
          <w:b/>
          <w:sz w:val="10"/>
          <w:szCs w:val="20"/>
        </w:rPr>
      </w:pPr>
    </w:p>
    <w:p w:rsidR="00A406C2" w:rsidRPr="00CB3BDA" w:rsidRDefault="00684C84" w:rsidP="009812D2">
      <w:pPr>
        <w:jc w:val="both"/>
        <w:rPr>
          <w:rFonts w:eastAsia="MS Mincho"/>
          <w:i/>
          <w:sz w:val="22"/>
        </w:rPr>
      </w:pPr>
      <w:r w:rsidRPr="00CB3BDA">
        <w:rPr>
          <w:rFonts w:eastAsia="MS Mincho"/>
          <w:b/>
        </w:rPr>
        <w:t xml:space="preserve">Presented by </w:t>
      </w:r>
      <w:r w:rsidR="00AA689B" w:rsidRPr="00CB3BDA">
        <w:rPr>
          <w:rFonts w:eastAsia="MS Mincho"/>
          <w:b/>
        </w:rPr>
        <w:t>Debi Neat, M.Ed</w:t>
      </w:r>
      <w:r w:rsidR="00CB3BDA" w:rsidRPr="00CB3BDA">
        <w:rPr>
          <w:rFonts w:eastAsia="MS Mincho"/>
          <w:b/>
        </w:rPr>
        <w:t>.</w:t>
      </w:r>
      <w:r w:rsidR="00AA689B" w:rsidRPr="00CB3BDA">
        <w:rPr>
          <w:rFonts w:eastAsia="MS Mincho"/>
          <w:b/>
        </w:rPr>
        <w:t xml:space="preserve">  </w:t>
      </w:r>
      <w:r w:rsidR="00AA689B" w:rsidRPr="00CB3BDA">
        <w:rPr>
          <w:rFonts w:eastAsia="MS Mincho"/>
          <w:i/>
          <w:sz w:val="20"/>
        </w:rPr>
        <w:t xml:space="preserve">Debi has over 35 years of experience in working with adolescents, as a teacher and part of the therapeutic treatment program at the Nevada State correctional facility for youth and as the Prevention Programs Coordinator for the Tolleson Union High School District.  Debi is a Learning Systems Facilitator, Coach for KOI Education; Certified Adolescent Health Trainer; Trauma Informed Schools Trainer, and a Lead Trainer for the School Safety and Prevention Unit at the Arizona Department of Education in School Climate and Safety, School Safety Program (SRO grant), Threat Management and Emergency Response Training. Debi Neat has a M.Ed. in Curriculum and Instruction from NAU and retired in 2014 from her 14-year position as the Safe and Drug Free Schools Trainer for the Phoenix Union High School District.  In this position, Debi provided staff development workshops to over 2500 employees.  Debi has also trained students in Peer Mediation for the campuses, as well as facilitated and provided oversight of prevention/intervention programs and the staff who ran those programs on the campuses.  </w:t>
      </w:r>
    </w:p>
    <w:p w:rsidR="00AA689B" w:rsidRPr="00CB3BDA" w:rsidRDefault="00AA689B" w:rsidP="009812D2">
      <w:pPr>
        <w:rPr>
          <w:b/>
          <w:i/>
          <w:sz w:val="20"/>
        </w:rPr>
      </w:pPr>
    </w:p>
    <w:p w:rsidR="0006334C" w:rsidRDefault="00684C84" w:rsidP="00257255">
      <w:r w:rsidRPr="007E1F60">
        <w:rPr>
          <w:b/>
        </w:rPr>
        <w:t>Learning Outcomes</w:t>
      </w:r>
      <w:r w:rsidRPr="007E1F60">
        <w:t xml:space="preserve">: </w:t>
      </w:r>
      <w:r w:rsidR="00257255" w:rsidRPr="007E1F60">
        <w:t xml:space="preserve">Over the course of this workshop, participants will:  </w:t>
      </w:r>
    </w:p>
    <w:p w:rsidR="0006334C" w:rsidRDefault="0006334C" w:rsidP="00257255"/>
    <w:p w:rsidR="00AA689B" w:rsidRPr="00CB3BDA" w:rsidRDefault="00AA689B" w:rsidP="00825358">
      <w:pPr>
        <w:pStyle w:val="ListParagraph"/>
        <w:numPr>
          <w:ilvl w:val="0"/>
          <w:numId w:val="24"/>
        </w:numPr>
        <w:spacing w:line="276" w:lineRule="auto"/>
        <w:rPr>
          <w:rFonts w:ascii="Times New Roman" w:hAnsi="Times New Roman" w:cs="Times New Roman"/>
          <w:sz w:val="24"/>
        </w:rPr>
      </w:pPr>
      <w:r w:rsidRPr="00CB3BDA">
        <w:rPr>
          <w:rFonts w:ascii="Times New Roman" w:hAnsi="Times New Roman" w:cs="Times New Roman"/>
          <w:sz w:val="24"/>
        </w:rPr>
        <w:t>Define trauma and describe types of experiences likely to be traumatic for children and adolescents</w:t>
      </w:r>
    </w:p>
    <w:p w:rsidR="00AA689B" w:rsidRPr="00CB3BDA" w:rsidRDefault="00825358" w:rsidP="00825358">
      <w:pPr>
        <w:pStyle w:val="ListParagraph"/>
        <w:numPr>
          <w:ilvl w:val="0"/>
          <w:numId w:val="24"/>
        </w:numPr>
        <w:spacing w:line="276" w:lineRule="auto"/>
        <w:rPr>
          <w:rFonts w:ascii="Times New Roman" w:hAnsi="Times New Roman" w:cs="Times New Roman"/>
          <w:sz w:val="24"/>
        </w:rPr>
      </w:pPr>
      <w:r w:rsidRPr="00CB3BDA">
        <w:rPr>
          <w:rFonts w:ascii="Times New Roman" w:hAnsi="Times New Roman" w:cs="Times New Roman"/>
          <w:sz w:val="24"/>
        </w:rPr>
        <w:t>Learn</w:t>
      </w:r>
      <w:r w:rsidR="00AA689B" w:rsidRPr="00CB3BDA">
        <w:rPr>
          <w:rFonts w:ascii="Times New Roman" w:hAnsi="Times New Roman" w:cs="Times New Roman"/>
          <w:sz w:val="24"/>
        </w:rPr>
        <w:t xml:space="preserve"> how trauma may impact student learning</w:t>
      </w:r>
      <w:r w:rsidR="0006334C" w:rsidRPr="00CB3BDA">
        <w:rPr>
          <w:rFonts w:ascii="Times New Roman" w:hAnsi="Times New Roman" w:cs="Times New Roman"/>
          <w:sz w:val="24"/>
        </w:rPr>
        <w:t>, development</w:t>
      </w:r>
      <w:r w:rsidR="00AA689B" w:rsidRPr="00CB3BDA">
        <w:rPr>
          <w:rFonts w:ascii="Times New Roman" w:hAnsi="Times New Roman" w:cs="Times New Roman"/>
          <w:sz w:val="24"/>
        </w:rPr>
        <w:t xml:space="preserve"> and behavior</w:t>
      </w:r>
    </w:p>
    <w:p w:rsidR="00825358" w:rsidRPr="00CB3BDA" w:rsidRDefault="00AA689B" w:rsidP="00825358">
      <w:pPr>
        <w:pStyle w:val="ListParagraph"/>
        <w:numPr>
          <w:ilvl w:val="0"/>
          <w:numId w:val="24"/>
        </w:numPr>
        <w:spacing w:line="276" w:lineRule="auto"/>
        <w:rPr>
          <w:rFonts w:ascii="Times New Roman" w:hAnsi="Times New Roman" w:cs="Times New Roman"/>
          <w:sz w:val="24"/>
        </w:rPr>
      </w:pPr>
      <w:r w:rsidRPr="00CB3BDA">
        <w:rPr>
          <w:rFonts w:ascii="Times New Roman" w:hAnsi="Times New Roman" w:cs="Times New Roman"/>
          <w:sz w:val="24"/>
        </w:rPr>
        <w:t xml:space="preserve">Identify </w:t>
      </w:r>
      <w:r w:rsidR="00825358" w:rsidRPr="00CB3BDA">
        <w:rPr>
          <w:rFonts w:ascii="Times New Roman" w:hAnsi="Times New Roman" w:cs="Times New Roman"/>
          <w:sz w:val="24"/>
        </w:rPr>
        <w:t xml:space="preserve">the </w:t>
      </w:r>
      <w:r w:rsidRPr="00CB3BDA">
        <w:rPr>
          <w:rFonts w:ascii="Times New Roman" w:hAnsi="Times New Roman" w:cs="Times New Roman"/>
          <w:sz w:val="24"/>
        </w:rPr>
        <w:t>characteristics and components of trauma informed practices in a school setting</w:t>
      </w:r>
    </w:p>
    <w:p w:rsidR="009F28A0" w:rsidRPr="00CB3BDA" w:rsidRDefault="00825358" w:rsidP="00825358">
      <w:pPr>
        <w:pStyle w:val="ListParagraph"/>
        <w:numPr>
          <w:ilvl w:val="0"/>
          <w:numId w:val="24"/>
        </w:numPr>
        <w:spacing w:line="276" w:lineRule="auto"/>
        <w:rPr>
          <w:rFonts w:ascii="Times New Roman" w:hAnsi="Times New Roman" w:cs="Times New Roman"/>
          <w:sz w:val="24"/>
        </w:rPr>
      </w:pPr>
      <w:r w:rsidRPr="00CB3BDA">
        <w:rPr>
          <w:rFonts w:ascii="Times New Roman" w:hAnsi="Times New Roman" w:cs="Times New Roman"/>
          <w:sz w:val="24"/>
        </w:rPr>
        <w:t>Develop skills to integrate trauma informed practices into school culture and the learning environment</w:t>
      </w:r>
      <w:r w:rsidR="00257255" w:rsidRPr="00CB3BDA">
        <w:rPr>
          <w:rFonts w:ascii="Times New Roman" w:hAnsi="Times New Roman" w:cs="Times New Roman"/>
          <w:sz w:val="24"/>
        </w:rPr>
        <w:t xml:space="preserve"> </w:t>
      </w:r>
    </w:p>
    <w:p w:rsidR="00CB3BDA" w:rsidRDefault="00CB3BDA" w:rsidP="009812D2">
      <w:pPr>
        <w:ind w:left="360"/>
        <w:jc w:val="both"/>
        <w:rPr>
          <w:rFonts w:asciiTheme="majorHAnsi" w:hAnsiTheme="majorHAnsi" w:cs="Calibri-Bold"/>
          <w:b/>
          <w:bCs/>
        </w:rPr>
      </w:pPr>
    </w:p>
    <w:p w:rsidR="00201DB7" w:rsidRPr="00CB3BDA" w:rsidRDefault="00201DB7" w:rsidP="009812D2">
      <w:pPr>
        <w:ind w:left="360"/>
        <w:jc w:val="both"/>
      </w:pPr>
      <w:r w:rsidRPr="00CB3BDA">
        <w:rPr>
          <w:b/>
          <w:bCs/>
        </w:rPr>
        <w:lastRenderedPageBreak/>
        <w:t xml:space="preserve">Target Audience: </w:t>
      </w:r>
      <w:r w:rsidRPr="00CB3BDA">
        <w:t xml:space="preserve">School Psychologists, </w:t>
      </w:r>
      <w:r w:rsidR="0006334C" w:rsidRPr="00CB3BDA">
        <w:t xml:space="preserve">School Social Workers, Speech/Language Professionals, Principals, Counselors, General Education/Special Education Teachers, </w:t>
      </w:r>
      <w:r w:rsidRPr="00CB3BDA">
        <w:t>S</w:t>
      </w:r>
      <w:r w:rsidR="0006334C" w:rsidRPr="00CB3BDA">
        <w:t xml:space="preserve">pecial Education Administrators, </w:t>
      </w:r>
      <w:r w:rsidRPr="00CB3BDA">
        <w:t xml:space="preserve">Members of </w:t>
      </w:r>
      <w:r w:rsidR="0006334C" w:rsidRPr="00CB3BDA">
        <w:t>MSST Teams, Special Ed Evaluation Teams</w:t>
      </w:r>
    </w:p>
    <w:p w:rsidR="00B72F0C" w:rsidRDefault="00B72F0C" w:rsidP="008F5EAC">
      <w:pPr>
        <w:jc w:val="both"/>
        <w:rPr>
          <w:b/>
          <w:sz w:val="22"/>
        </w:rPr>
      </w:pPr>
    </w:p>
    <w:p w:rsidR="007E1F60" w:rsidRDefault="007E1F60" w:rsidP="008F5EAC">
      <w:pPr>
        <w:jc w:val="both"/>
        <w:rPr>
          <w:b/>
          <w:sz w:val="22"/>
        </w:rPr>
      </w:pPr>
    </w:p>
    <w:p w:rsidR="009F28A0" w:rsidRDefault="0006334C" w:rsidP="00257255">
      <w:pPr>
        <w:jc w:val="center"/>
        <w:rPr>
          <w:rFonts w:ascii="Arial" w:eastAsia="Calibri" w:hAnsi="Arial"/>
          <w:b/>
          <w:sz w:val="28"/>
          <w:szCs w:val="32"/>
        </w:rPr>
      </w:pPr>
      <w:r>
        <w:rPr>
          <w:rFonts w:ascii="Arial" w:eastAsia="Calibri" w:hAnsi="Arial"/>
          <w:b/>
          <w:sz w:val="28"/>
          <w:szCs w:val="32"/>
        </w:rPr>
        <w:t>$10</w:t>
      </w:r>
      <w:r w:rsidR="00684C84" w:rsidRPr="007E1F60">
        <w:rPr>
          <w:rFonts w:ascii="Arial" w:eastAsia="Calibri" w:hAnsi="Arial"/>
          <w:b/>
          <w:sz w:val="28"/>
          <w:szCs w:val="32"/>
        </w:rPr>
        <w:t xml:space="preserve">9.00 per person – includes </w:t>
      </w:r>
      <w:r w:rsidR="009F28A0">
        <w:rPr>
          <w:rFonts w:ascii="Arial" w:eastAsia="Calibri" w:hAnsi="Arial"/>
          <w:b/>
          <w:sz w:val="28"/>
          <w:szCs w:val="32"/>
        </w:rPr>
        <w:t>continental breakfast/</w:t>
      </w:r>
      <w:r w:rsidR="00684C84" w:rsidRPr="007E1F60">
        <w:rPr>
          <w:rFonts w:ascii="Arial" w:eastAsia="Calibri" w:hAnsi="Arial"/>
          <w:b/>
          <w:sz w:val="28"/>
          <w:szCs w:val="32"/>
        </w:rPr>
        <w:t xml:space="preserve"> lunch</w:t>
      </w:r>
      <w:r w:rsidR="009F28A0">
        <w:rPr>
          <w:rFonts w:ascii="Arial" w:eastAsia="Calibri" w:hAnsi="Arial"/>
          <w:b/>
          <w:sz w:val="28"/>
          <w:szCs w:val="32"/>
        </w:rPr>
        <w:t xml:space="preserve"> and the book:</w:t>
      </w:r>
    </w:p>
    <w:p w:rsidR="00684C84" w:rsidRDefault="009F28A0" w:rsidP="00257255">
      <w:pPr>
        <w:jc w:val="center"/>
        <w:rPr>
          <w:sz w:val="32"/>
        </w:rPr>
      </w:pPr>
      <w:r>
        <w:rPr>
          <w:rFonts w:ascii="Arial" w:eastAsia="Calibri" w:hAnsi="Arial"/>
          <w:b/>
          <w:sz w:val="28"/>
          <w:szCs w:val="32"/>
        </w:rPr>
        <w:t xml:space="preserve"> </w:t>
      </w:r>
      <w:r w:rsidRPr="009812D2">
        <w:rPr>
          <w:sz w:val="36"/>
        </w:rPr>
        <w:t>“Helping Traumatized Children Learn, Vol 1”</w:t>
      </w:r>
    </w:p>
    <w:p w:rsidR="009F28A0" w:rsidRPr="006E44DD" w:rsidRDefault="009F28A0" w:rsidP="00257255">
      <w:pPr>
        <w:jc w:val="center"/>
        <w:rPr>
          <w:rFonts w:ascii="Arial" w:eastAsia="Calibri" w:hAnsi="Arial"/>
          <w:b/>
          <w:sz w:val="16"/>
          <w:szCs w:val="32"/>
        </w:rPr>
      </w:pPr>
    </w:p>
    <w:p w:rsidR="00684C84" w:rsidRPr="007E1F60" w:rsidRDefault="00684C84" w:rsidP="00257255">
      <w:pPr>
        <w:ind w:right="-720"/>
        <w:jc w:val="center"/>
        <w:rPr>
          <w:rFonts w:eastAsia="Calibri"/>
          <w:b/>
          <w:i/>
          <w:sz w:val="22"/>
          <w:szCs w:val="20"/>
        </w:rPr>
      </w:pPr>
      <w:r w:rsidRPr="007E1F60">
        <w:rPr>
          <w:rFonts w:eastAsia="Calibri"/>
          <w:b/>
          <w:i/>
          <w:sz w:val="22"/>
          <w:szCs w:val="20"/>
        </w:rPr>
        <w:t xml:space="preserve">Pre-registration is required by </w:t>
      </w:r>
      <w:r w:rsidR="00834858">
        <w:rPr>
          <w:rFonts w:eastAsia="Calibri"/>
          <w:b/>
          <w:i/>
          <w:sz w:val="22"/>
          <w:szCs w:val="20"/>
        </w:rPr>
        <w:t>January 19, 2018</w:t>
      </w:r>
      <w:r w:rsidRPr="007E1F60">
        <w:rPr>
          <w:rFonts w:eastAsia="Calibri"/>
          <w:b/>
          <w:i/>
          <w:sz w:val="22"/>
          <w:szCs w:val="20"/>
        </w:rPr>
        <w:t xml:space="preserve"> – Capped at 100 –</w:t>
      </w:r>
    </w:p>
    <w:p w:rsidR="00684C84" w:rsidRDefault="00684C84" w:rsidP="00257255">
      <w:pPr>
        <w:ind w:right="-720"/>
        <w:jc w:val="center"/>
        <w:rPr>
          <w:rFonts w:eastAsia="Calibri"/>
          <w:b/>
          <w:i/>
          <w:sz w:val="22"/>
          <w:szCs w:val="20"/>
        </w:rPr>
      </w:pPr>
      <w:r w:rsidRPr="007E1F60">
        <w:rPr>
          <w:rFonts w:eastAsia="Calibri"/>
          <w:b/>
          <w:i/>
          <w:sz w:val="22"/>
          <w:szCs w:val="20"/>
        </w:rPr>
        <w:t xml:space="preserve">First come, first served   No refunds after </w:t>
      </w:r>
      <w:r w:rsidR="00834858">
        <w:rPr>
          <w:rFonts w:eastAsia="Calibri"/>
          <w:b/>
          <w:i/>
          <w:sz w:val="22"/>
          <w:szCs w:val="20"/>
        </w:rPr>
        <w:t>January 19, 2018</w:t>
      </w:r>
      <w:r w:rsidR="00201DB7" w:rsidRPr="007E1F60">
        <w:rPr>
          <w:rFonts w:eastAsia="Calibri"/>
          <w:b/>
          <w:i/>
          <w:sz w:val="22"/>
          <w:szCs w:val="20"/>
        </w:rPr>
        <w:t xml:space="preserve"> - Substitutes OK</w:t>
      </w:r>
    </w:p>
    <w:p w:rsidR="007E1F60" w:rsidRPr="007E1F60" w:rsidRDefault="007E1F60" w:rsidP="007E1F60"/>
    <w:p w:rsidR="00A406C2" w:rsidRPr="009812D2" w:rsidRDefault="00A406C2" w:rsidP="00A406C2">
      <w:pPr>
        <w:jc w:val="both"/>
        <w:rPr>
          <w:b/>
          <w:sz w:val="22"/>
        </w:rPr>
      </w:pPr>
      <w:r w:rsidRPr="009812D2">
        <w:rPr>
          <w:b/>
          <w:sz w:val="22"/>
        </w:rPr>
        <w:t>Approved for CPD</w:t>
      </w:r>
      <w:r w:rsidR="005E4DE6" w:rsidRPr="009812D2">
        <w:rPr>
          <w:b/>
          <w:sz w:val="22"/>
        </w:rPr>
        <w:t>/DHS/ADE</w:t>
      </w:r>
      <w:r w:rsidRPr="009812D2">
        <w:rPr>
          <w:b/>
          <w:sz w:val="22"/>
        </w:rPr>
        <w:t xml:space="preserve"> Hours</w:t>
      </w:r>
    </w:p>
    <w:p w:rsidR="00A406C2" w:rsidRPr="009812D2" w:rsidRDefault="00A406C2" w:rsidP="00A406C2">
      <w:pPr>
        <w:jc w:val="both"/>
        <w:rPr>
          <w:sz w:val="20"/>
        </w:rPr>
      </w:pPr>
      <w:r w:rsidRPr="009812D2">
        <w:rPr>
          <w:sz w:val="20"/>
        </w:rPr>
        <w:t>Arizona Association of School Psychologists is approved by the National Association of School Psychologists to offer continuing education for school psychologists (NASP Approved Provi</w:t>
      </w:r>
      <w:r w:rsidR="005E4DE6" w:rsidRPr="009812D2">
        <w:rPr>
          <w:sz w:val="20"/>
        </w:rPr>
        <w:t>der #1013). AASP and AZCEC</w:t>
      </w:r>
      <w:r w:rsidRPr="009812D2">
        <w:rPr>
          <w:sz w:val="20"/>
        </w:rPr>
        <w:t xml:space="preserve"> maintain responsibility for this program. Contact </w:t>
      </w:r>
      <w:r w:rsidR="005E4DE6" w:rsidRPr="006E44DD">
        <w:rPr>
          <w:sz w:val="20"/>
          <w:u w:val="single"/>
        </w:rPr>
        <w:t>ArizonaCEC1@gmail.com</w:t>
      </w:r>
      <w:r w:rsidRPr="009812D2">
        <w:rPr>
          <w:sz w:val="20"/>
        </w:rPr>
        <w:t xml:space="preserve"> with any concerns or ne</w:t>
      </w:r>
      <w:r w:rsidR="00257255" w:rsidRPr="009812D2">
        <w:rPr>
          <w:sz w:val="20"/>
        </w:rPr>
        <w:t>eds regarding this workshop. 7.5</w:t>
      </w:r>
      <w:r w:rsidRPr="009812D2">
        <w:rPr>
          <w:sz w:val="20"/>
        </w:rPr>
        <w:t xml:space="preserve"> NASP-approved CPDs will be awarded to school psychologists who </w:t>
      </w:r>
      <w:r w:rsidR="00257255" w:rsidRPr="009812D2">
        <w:rPr>
          <w:sz w:val="20"/>
        </w:rPr>
        <w:t xml:space="preserve">participate in this workshop in its </w:t>
      </w:r>
      <w:r w:rsidRPr="009812D2">
        <w:rPr>
          <w:sz w:val="20"/>
        </w:rPr>
        <w:t xml:space="preserve">entirety. </w:t>
      </w:r>
      <w:r w:rsidR="005E4DE6" w:rsidRPr="009812D2">
        <w:rPr>
          <w:sz w:val="20"/>
        </w:rPr>
        <w:t>Speech/language profess</w:t>
      </w:r>
      <w:r w:rsidR="00257255" w:rsidRPr="009812D2">
        <w:rPr>
          <w:sz w:val="20"/>
        </w:rPr>
        <w:t>ionals will receive 7.5</w:t>
      </w:r>
      <w:r w:rsidR="005E4DE6" w:rsidRPr="009812D2">
        <w:rPr>
          <w:sz w:val="20"/>
        </w:rPr>
        <w:t xml:space="preserve"> DHS hours. </w:t>
      </w:r>
      <w:r w:rsidRPr="009812D2">
        <w:rPr>
          <w:sz w:val="20"/>
        </w:rPr>
        <w:t>Other participants will rece</w:t>
      </w:r>
      <w:r w:rsidR="00257255" w:rsidRPr="009812D2">
        <w:rPr>
          <w:sz w:val="20"/>
        </w:rPr>
        <w:t>ive a certificate indicating 7.5</w:t>
      </w:r>
      <w:r w:rsidRPr="009812D2">
        <w:rPr>
          <w:sz w:val="20"/>
        </w:rPr>
        <w:t xml:space="preserve"> hours of continuing education</w:t>
      </w:r>
      <w:r w:rsidR="005E4DE6" w:rsidRPr="009812D2">
        <w:rPr>
          <w:sz w:val="20"/>
        </w:rPr>
        <w:t xml:space="preserve"> that can be used for </w:t>
      </w:r>
      <w:r w:rsidR="00257255" w:rsidRPr="009812D2">
        <w:rPr>
          <w:sz w:val="20"/>
        </w:rPr>
        <w:t xml:space="preserve">professional development and/or </w:t>
      </w:r>
      <w:r w:rsidR="005E4DE6" w:rsidRPr="009812D2">
        <w:rPr>
          <w:sz w:val="20"/>
        </w:rPr>
        <w:t>ADE recertification credit</w:t>
      </w:r>
      <w:r w:rsidRPr="009812D2">
        <w:rPr>
          <w:sz w:val="20"/>
        </w:rPr>
        <w:t>.</w:t>
      </w:r>
    </w:p>
    <w:p w:rsidR="00257255" w:rsidRDefault="00825358" w:rsidP="007E1F60">
      <w:pPr>
        <w:rPr>
          <w:i/>
          <w:iCs/>
          <w:sz w:val="20"/>
          <w:szCs w:val="20"/>
        </w:rPr>
      </w:pPr>
      <w:r>
        <w:rPr>
          <w:i/>
          <w:iCs/>
          <w:noProof/>
          <w:sz w:val="20"/>
          <w:szCs w:val="20"/>
        </w:rPr>
        <mc:AlternateContent>
          <mc:Choice Requires="wps">
            <w:drawing>
              <wp:anchor distT="0" distB="0" distL="114300" distR="114300" simplePos="0" relativeHeight="251662848" behindDoc="1" locked="0" layoutInCell="1" allowOverlap="1">
                <wp:simplePos x="0" y="0"/>
                <wp:positionH relativeFrom="column">
                  <wp:posOffset>-22860</wp:posOffset>
                </wp:positionH>
                <wp:positionV relativeFrom="paragraph">
                  <wp:posOffset>69215</wp:posOffset>
                </wp:positionV>
                <wp:extent cx="7131050" cy="5899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7131050" cy="5899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425FF" id="Rectangle 4" o:spid="_x0000_s1026" style="position:absolute;margin-left:-1.8pt;margin-top:5.45pt;width:561.5pt;height:464.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" fillcolor="white [3201]" strokecolor="#4f81bd [3204]" strokeweight="2pt"/>
            </w:pict>
          </mc:Fallback>
        </mc:AlternateContent>
      </w:r>
    </w:p>
    <w:p w:rsidR="00CA6B5A" w:rsidRPr="00394EBF" w:rsidRDefault="00CA6B5A" w:rsidP="00CA6B5A">
      <w:pPr>
        <w:pStyle w:val="NoSpacing"/>
        <w:rPr>
          <w:rFonts w:eastAsia="+mj-ea"/>
          <w:i/>
          <w:sz w:val="28"/>
        </w:rPr>
      </w:pPr>
      <w:r w:rsidRPr="00394EBF">
        <w:rPr>
          <w:rFonts w:eastAsia="+mj-ea"/>
          <w:i/>
          <w:sz w:val="28"/>
        </w:rPr>
        <w:t>AZCEC, AZCASE, &amp; AASP Present:</w:t>
      </w:r>
    </w:p>
    <w:p w:rsidR="00CA6B5A" w:rsidRPr="00394EBF" w:rsidRDefault="0006334C" w:rsidP="007E1F60">
      <w:pPr>
        <w:pStyle w:val="NoSpacing"/>
        <w:jc w:val="center"/>
        <w:rPr>
          <w:rFonts w:eastAsia="+mj-ea"/>
          <w:b/>
          <w:sz w:val="32"/>
        </w:rPr>
      </w:pPr>
      <w:r w:rsidRPr="00394EBF">
        <w:rPr>
          <w:rFonts w:eastAsia="+mj-ea"/>
          <w:b/>
          <w:i/>
          <w:sz w:val="32"/>
        </w:rPr>
        <w:t xml:space="preserve">Trauma Informed Practices for Schools -  </w:t>
      </w:r>
      <w:r w:rsidR="00834858" w:rsidRPr="00394EBF">
        <w:rPr>
          <w:rFonts w:eastAsia="+mj-ea"/>
          <w:b/>
          <w:i/>
          <w:sz w:val="32"/>
        </w:rPr>
        <w:t>Wednesday, January 31, 2018</w:t>
      </w:r>
    </w:p>
    <w:p w:rsidR="00257255" w:rsidRPr="007E1F60" w:rsidRDefault="00257255" w:rsidP="007E1F60">
      <w:pPr>
        <w:jc w:val="center"/>
        <w:rPr>
          <w:i/>
          <w:iCs/>
          <w:sz w:val="22"/>
          <w:szCs w:val="20"/>
        </w:rPr>
      </w:pPr>
    </w:p>
    <w:p w:rsidR="00257255" w:rsidRDefault="00257255" w:rsidP="00257255">
      <w:pPr>
        <w:pStyle w:val="NoSpacing"/>
        <w:jc w:val="center"/>
        <w:rPr>
          <w:rFonts w:eastAsia="+mj-ea"/>
          <w:b/>
          <w:i/>
          <w:sz w:val="28"/>
        </w:rPr>
      </w:pPr>
      <w:r>
        <w:rPr>
          <w:rFonts w:eastAsia="+mj-ea"/>
          <w:b/>
          <w:i/>
          <w:sz w:val="28"/>
        </w:rPr>
        <w:t>Registration</w:t>
      </w:r>
    </w:p>
    <w:p w:rsidR="00CA6B5A" w:rsidRPr="00CA6B5A" w:rsidRDefault="00CA6B5A" w:rsidP="00CA6B5A">
      <w:pPr>
        <w:ind w:right="-720"/>
        <w:jc w:val="center"/>
        <w:rPr>
          <w:rFonts w:eastAsia="Calibri"/>
          <w:i/>
          <w:sz w:val="20"/>
          <w:szCs w:val="20"/>
        </w:rPr>
      </w:pPr>
      <w:r w:rsidRPr="00CA6B5A">
        <w:rPr>
          <w:rFonts w:eastAsia="Calibri"/>
          <w:i/>
          <w:sz w:val="20"/>
          <w:szCs w:val="20"/>
        </w:rPr>
        <w:t xml:space="preserve">Pre-registration is required by </w:t>
      </w:r>
      <w:r w:rsidR="00834858">
        <w:rPr>
          <w:rFonts w:eastAsia="Calibri"/>
          <w:i/>
          <w:sz w:val="20"/>
          <w:szCs w:val="20"/>
        </w:rPr>
        <w:t>January 19, 2018</w:t>
      </w:r>
      <w:r w:rsidRPr="00CA6B5A">
        <w:rPr>
          <w:rFonts w:eastAsia="Calibri"/>
          <w:i/>
          <w:sz w:val="20"/>
          <w:szCs w:val="20"/>
        </w:rPr>
        <w:t xml:space="preserve"> – Capped at 100 –</w:t>
      </w:r>
    </w:p>
    <w:p w:rsidR="00CA6B5A" w:rsidRPr="00CA6B5A" w:rsidRDefault="00CA6B5A" w:rsidP="00CA6B5A">
      <w:pPr>
        <w:ind w:right="-720"/>
        <w:jc w:val="center"/>
        <w:rPr>
          <w:rFonts w:eastAsia="Calibri"/>
          <w:i/>
          <w:sz w:val="20"/>
          <w:szCs w:val="20"/>
        </w:rPr>
      </w:pPr>
      <w:r w:rsidRPr="00CA6B5A">
        <w:rPr>
          <w:rFonts w:eastAsia="Calibri"/>
          <w:i/>
          <w:sz w:val="20"/>
          <w:szCs w:val="20"/>
        </w:rPr>
        <w:t xml:space="preserve">First come, first served   No refunds after </w:t>
      </w:r>
      <w:r w:rsidR="00834858">
        <w:rPr>
          <w:rFonts w:eastAsia="Calibri"/>
          <w:i/>
          <w:sz w:val="20"/>
          <w:szCs w:val="20"/>
        </w:rPr>
        <w:t>January 19, 2018</w:t>
      </w:r>
      <w:r w:rsidRPr="00CA6B5A">
        <w:rPr>
          <w:rFonts w:eastAsia="Calibri"/>
          <w:i/>
          <w:sz w:val="20"/>
          <w:szCs w:val="20"/>
        </w:rPr>
        <w:t xml:space="preserve"> - Substitutes OK</w:t>
      </w:r>
    </w:p>
    <w:p w:rsidR="00CA6B5A" w:rsidRDefault="00CA6B5A" w:rsidP="00825358">
      <w:pPr>
        <w:pStyle w:val="NoSpacing"/>
        <w:rPr>
          <w:rFonts w:eastAsia="+mj-ea"/>
          <w:b/>
          <w:i/>
          <w:sz w:val="28"/>
        </w:rPr>
      </w:pPr>
    </w:p>
    <w:p w:rsidR="00B72F0C" w:rsidRPr="00825358" w:rsidRDefault="004F3399" w:rsidP="00257255">
      <w:pPr>
        <w:pStyle w:val="NoSpacing"/>
        <w:spacing w:line="480" w:lineRule="auto"/>
        <w:rPr>
          <w:rFonts w:ascii="Calibri" w:eastAsia="+mj-ea" w:hAnsi="Calibri"/>
          <w:color w:val="000000"/>
          <w:szCs w:val="22"/>
        </w:rPr>
      </w:pPr>
      <w:r w:rsidRPr="00825358">
        <w:rPr>
          <w:rFonts w:ascii="Calibri" w:eastAsia="+mj-ea" w:hAnsi="Calibri"/>
          <w:color w:val="000000"/>
          <w:szCs w:val="22"/>
        </w:rPr>
        <w:t>Name: ___________________________</w:t>
      </w:r>
      <w:r w:rsidR="00A41B44" w:rsidRPr="00825358">
        <w:rPr>
          <w:rFonts w:ascii="Calibri" w:eastAsia="+mj-ea" w:hAnsi="Calibri"/>
          <w:color w:val="000000"/>
          <w:szCs w:val="22"/>
        </w:rPr>
        <w:t>_______</w:t>
      </w:r>
      <w:r w:rsidRPr="00825358">
        <w:rPr>
          <w:rFonts w:ascii="Calibri" w:eastAsia="+mj-ea" w:hAnsi="Calibri"/>
          <w:color w:val="000000"/>
          <w:szCs w:val="22"/>
        </w:rPr>
        <w:t>_________</w:t>
      </w:r>
      <w:r w:rsidR="00684C84" w:rsidRPr="00825358">
        <w:rPr>
          <w:rFonts w:ascii="Calibri" w:eastAsia="+mj-ea" w:hAnsi="Calibri"/>
          <w:color w:val="000000"/>
          <w:szCs w:val="22"/>
        </w:rPr>
        <w:tab/>
        <w:t>Phone: ____________________________</w:t>
      </w:r>
      <w:r w:rsidRPr="00825358">
        <w:rPr>
          <w:rFonts w:ascii="Calibri" w:eastAsia="+mj-ea" w:hAnsi="Calibri"/>
          <w:color w:val="000000"/>
          <w:szCs w:val="22"/>
        </w:rPr>
        <w:br/>
      </w:r>
      <w:r w:rsidR="00A41B44" w:rsidRPr="00825358">
        <w:rPr>
          <w:rFonts w:ascii="Calibri" w:eastAsia="+mj-ea" w:hAnsi="Calibri"/>
          <w:color w:val="000000"/>
          <w:szCs w:val="22"/>
        </w:rPr>
        <w:t>Email:</w:t>
      </w:r>
      <w:r w:rsidRPr="00825358">
        <w:rPr>
          <w:rFonts w:ascii="Calibri" w:eastAsia="+mj-ea" w:hAnsi="Calibri"/>
          <w:color w:val="000000"/>
          <w:szCs w:val="22"/>
        </w:rPr>
        <w:t xml:space="preserve"> __________</w:t>
      </w:r>
      <w:r w:rsidR="00A41B44" w:rsidRPr="00825358">
        <w:rPr>
          <w:rFonts w:ascii="Calibri" w:eastAsia="+mj-ea" w:hAnsi="Calibri"/>
          <w:color w:val="000000"/>
          <w:szCs w:val="22"/>
        </w:rPr>
        <w:t>_________________________</w:t>
      </w:r>
      <w:r w:rsidR="00684C84" w:rsidRPr="00825358">
        <w:rPr>
          <w:rFonts w:ascii="Calibri" w:eastAsia="+mj-ea" w:hAnsi="Calibri"/>
          <w:color w:val="000000"/>
          <w:szCs w:val="22"/>
        </w:rPr>
        <w:t>________</w:t>
      </w:r>
      <w:r w:rsidR="00684C84" w:rsidRPr="00825358">
        <w:rPr>
          <w:rFonts w:ascii="Calibri" w:eastAsia="+mj-ea" w:hAnsi="Calibri"/>
          <w:color w:val="000000"/>
          <w:szCs w:val="22"/>
        </w:rPr>
        <w:tab/>
        <w:t xml:space="preserve">City: ______________________________   </w:t>
      </w:r>
      <w:r w:rsidRPr="00825358">
        <w:rPr>
          <w:rFonts w:ascii="Calibri" w:eastAsia="+mj-ea" w:hAnsi="Calibri"/>
          <w:color w:val="000000"/>
          <w:szCs w:val="22"/>
        </w:rPr>
        <w:br/>
        <w:t>School District: _____________________________</w:t>
      </w:r>
      <w:r w:rsidR="00A41B44" w:rsidRPr="00825358">
        <w:rPr>
          <w:rFonts w:ascii="Calibri" w:eastAsia="+mj-ea" w:hAnsi="Calibri"/>
          <w:color w:val="000000"/>
          <w:szCs w:val="22"/>
        </w:rPr>
        <w:t>_______</w:t>
      </w:r>
      <w:r w:rsidRPr="00825358">
        <w:rPr>
          <w:rFonts w:ascii="Calibri" w:eastAsia="+mj-ea" w:hAnsi="Calibri"/>
          <w:color w:val="000000"/>
          <w:szCs w:val="22"/>
        </w:rPr>
        <w:t xml:space="preserve">      </w:t>
      </w:r>
      <w:r w:rsidR="00A41B44" w:rsidRPr="00825358">
        <w:rPr>
          <w:rFonts w:ascii="Calibri" w:eastAsia="+mj-ea" w:hAnsi="Calibri"/>
          <w:color w:val="000000"/>
          <w:szCs w:val="22"/>
        </w:rPr>
        <w:tab/>
      </w:r>
      <w:r w:rsidRPr="00825358">
        <w:rPr>
          <w:rFonts w:ascii="Calibri" w:eastAsia="+mj-ea" w:hAnsi="Calibri"/>
          <w:color w:val="000000"/>
          <w:szCs w:val="22"/>
        </w:rPr>
        <w:t>Position: __________________________</w:t>
      </w:r>
      <w:r w:rsidR="00A41B44" w:rsidRPr="00825358">
        <w:rPr>
          <w:rFonts w:ascii="Calibri" w:eastAsia="+mj-ea" w:hAnsi="Calibri"/>
          <w:color w:val="000000"/>
          <w:szCs w:val="22"/>
        </w:rPr>
        <w:t xml:space="preserve">_ </w:t>
      </w:r>
    </w:p>
    <w:p w:rsidR="00257255" w:rsidRDefault="00825358" w:rsidP="00825358">
      <w:pPr>
        <w:pStyle w:val="NoSpacing"/>
        <w:tabs>
          <w:tab w:val="left" w:pos="1230"/>
        </w:tabs>
        <w:spacing w:line="360" w:lineRule="auto"/>
        <w:rPr>
          <w:rFonts w:ascii="Calibri" w:eastAsia="+mj-ea" w:hAnsi="Calibri"/>
          <w:color w:val="000000"/>
          <w:sz w:val="22"/>
          <w:szCs w:val="22"/>
        </w:rPr>
      </w:pPr>
      <w:r>
        <w:rPr>
          <w:rFonts w:ascii="Calibri" w:eastAsia="+mj-ea" w:hAnsi="Calibri"/>
          <w:color w:val="000000"/>
          <w:sz w:val="22"/>
          <w:szCs w:val="22"/>
        </w:rPr>
        <w:tab/>
      </w:r>
    </w:p>
    <w:p w:rsidR="0070358E" w:rsidRPr="00825358" w:rsidRDefault="0070358E" w:rsidP="00825358">
      <w:pPr>
        <w:pStyle w:val="NoSpacing"/>
        <w:spacing w:line="276" w:lineRule="auto"/>
        <w:ind w:left="720"/>
        <w:rPr>
          <w:rFonts w:eastAsia="Calibri"/>
          <w:sz w:val="22"/>
          <w:szCs w:val="20"/>
        </w:rPr>
      </w:pPr>
      <w:r w:rsidRPr="0070358E">
        <w:rPr>
          <w:rFonts w:ascii="Arial" w:eastAsia="Calibri" w:hAnsi="Arial"/>
          <w:noProof/>
          <w:szCs w:val="32"/>
        </w:rPr>
        <mc:AlternateContent>
          <mc:Choice Requires="wps">
            <w:drawing>
              <wp:anchor distT="0" distB="0" distL="114300" distR="114300" simplePos="0" relativeHeight="251661824" behindDoc="0" locked="0" layoutInCell="1" allowOverlap="1" wp14:anchorId="674B67A0" wp14:editId="52D34CAD">
                <wp:simplePos x="0" y="0"/>
                <wp:positionH relativeFrom="column">
                  <wp:posOffset>3116580</wp:posOffset>
                </wp:positionH>
                <wp:positionV relativeFrom="paragraph">
                  <wp:posOffset>89535</wp:posOffset>
                </wp:positionV>
                <wp:extent cx="3832860" cy="2552700"/>
                <wp:effectExtent l="0" t="0" r="15240" b="1905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552700"/>
                        </a:xfrm>
                        <a:prstGeom prst="rect">
                          <a:avLst/>
                        </a:prstGeom>
                        <a:solidFill>
                          <a:srgbClr val="FFFFFF"/>
                        </a:solidFill>
                        <a:ln w="9525">
                          <a:solidFill>
                            <a:srgbClr val="000000"/>
                          </a:solidFill>
                          <a:miter lim="800000"/>
                          <a:headEnd/>
                          <a:tailEnd/>
                        </a:ln>
                      </wps:spPr>
                      <wps:txbx>
                        <w:txbxContent>
                          <w:p w:rsidR="0070358E" w:rsidRPr="00825358" w:rsidRDefault="006C27C0" w:rsidP="00825358">
                            <w:pPr>
                              <w:jc w:val="center"/>
                              <w:rPr>
                                <w:rFonts w:asciiTheme="minorHAnsi" w:hAnsiTheme="minorHAnsi"/>
                                <w:b/>
                                <w:bCs/>
                                <w:sz w:val="28"/>
                                <w:szCs w:val="18"/>
                              </w:rPr>
                            </w:pPr>
                            <w:r w:rsidRPr="00825358">
                              <w:rPr>
                                <w:rFonts w:asciiTheme="minorHAnsi" w:hAnsiTheme="minorHAnsi"/>
                                <w:b/>
                                <w:bCs/>
                                <w:sz w:val="28"/>
                                <w:szCs w:val="18"/>
                              </w:rPr>
                              <w:t xml:space="preserve">Here is how to </w:t>
                            </w:r>
                            <w:r w:rsidR="0070358E" w:rsidRPr="00825358">
                              <w:rPr>
                                <w:rFonts w:asciiTheme="minorHAnsi" w:hAnsiTheme="minorHAnsi"/>
                                <w:b/>
                                <w:bCs/>
                                <w:sz w:val="28"/>
                                <w:szCs w:val="18"/>
                              </w:rPr>
                              <w:t>register and pay!</w:t>
                            </w:r>
                          </w:p>
                          <w:p w:rsidR="00B72F0C" w:rsidRPr="00825358" w:rsidRDefault="00B72F0C" w:rsidP="0070358E">
                            <w:pPr>
                              <w:rPr>
                                <w:rFonts w:asciiTheme="minorHAnsi" w:hAnsiTheme="minorHAnsi"/>
                                <w:b/>
                                <w:bCs/>
                                <w:sz w:val="6"/>
                                <w:szCs w:val="18"/>
                              </w:rPr>
                            </w:pPr>
                          </w:p>
                          <w:p w:rsidR="0070358E" w:rsidRPr="00825358" w:rsidRDefault="0070358E" w:rsidP="0070358E">
                            <w:pPr>
                              <w:numPr>
                                <w:ilvl w:val="0"/>
                                <w:numId w:val="15"/>
                              </w:numPr>
                              <w:rPr>
                                <w:rFonts w:asciiTheme="minorHAnsi" w:eastAsiaTheme="minorHAnsi" w:hAnsiTheme="minorHAnsi" w:cs="Calibri"/>
                                <w:bCs/>
                                <w:sz w:val="22"/>
                                <w:szCs w:val="18"/>
                              </w:rPr>
                            </w:pPr>
                            <w:r w:rsidRPr="00825358">
                              <w:rPr>
                                <w:rFonts w:asciiTheme="minorHAnsi" w:eastAsiaTheme="minorHAnsi" w:hAnsiTheme="minorHAnsi" w:cs="Calibri"/>
                                <w:bCs/>
                                <w:sz w:val="22"/>
                                <w:szCs w:val="18"/>
                              </w:rPr>
                              <w:t>Send Registration and Check/Purchase Order payable to:</w:t>
                            </w:r>
                          </w:p>
                          <w:p w:rsidR="006C27C0" w:rsidRPr="00825358" w:rsidRDefault="006C27C0" w:rsidP="0070358E">
                            <w:pPr>
                              <w:ind w:left="360"/>
                              <w:rPr>
                                <w:rFonts w:asciiTheme="minorHAnsi" w:eastAsiaTheme="minorHAnsi" w:hAnsiTheme="minorHAnsi" w:cs="Calibri"/>
                                <w:b/>
                                <w:bCs/>
                                <w:szCs w:val="22"/>
                              </w:rPr>
                            </w:pPr>
                            <w:r w:rsidRPr="00825358">
                              <w:rPr>
                                <w:rFonts w:asciiTheme="minorHAnsi" w:eastAsiaTheme="minorHAnsi" w:hAnsiTheme="minorHAnsi" w:cs="Calibri"/>
                                <w:b/>
                                <w:bCs/>
                                <w:szCs w:val="22"/>
                              </w:rPr>
                              <w:t>AZCEC</w:t>
                            </w:r>
                            <w:r w:rsidR="00A41B44" w:rsidRPr="00825358">
                              <w:rPr>
                                <w:rFonts w:asciiTheme="minorHAnsi" w:eastAsiaTheme="minorHAnsi" w:hAnsiTheme="minorHAnsi" w:cs="Calibri"/>
                                <w:b/>
                                <w:bCs/>
                                <w:szCs w:val="22"/>
                              </w:rPr>
                              <w:t>, 4850</w:t>
                            </w:r>
                            <w:r w:rsidR="00B72F0C" w:rsidRPr="00825358">
                              <w:rPr>
                                <w:rFonts w:asciiTheme="minorHAnsi" w:eastAsiaTheme="minorHAnsi" w:hAnsiTheme="minorHAnsi" w:cs="Calibri"/>
                                <w:b/>
                                <w:bCs/>
                                <w:szCs w:val="22"/>
                              </w:rPr>
                              <w:t xml:space="preserve"> W Kay T Drive, Tucson, AZ 85745</w:t>
                            </w:r>
                          </w:p>
                          <w:p w:rsidR="0070358E" w:rsidRPr="00825358" w:rsidRDefault="0070358E" w:rsidP="0070358E">
                            <w:pPr>
                              <w:ind w:left="360"/>
                              <w:rPr>
                                <w:rFonts w:asciiTheme="minorHAnsi" w:eastAsiaTheme="minorHAnsi" w:hAnsiTheme="minorHAnsi" w:cs="Calibri"/>
                                <w:b/>
                                <w:bCs/>
                                <w:sz w:val="10"/>
                                <w:szCs w:val="22"/>
                              </w:rPr>
                            </w:pPr>
                            <w:r w:rsidRPr="00825358">
                              <w:rPr>
                                <w:rFonts w:asciiTheme="minorHAnsi" w:eastAsiaTheme="minorHAnsi" w:hAnsiTheme="minorHAnsi" w:cs="Calibri"/>
                                <w:b/>
                                <w:bCs/>
                                <w:szCs w:val="22"/>
                              </w:rPr>
                              <w:t xml:space="preserve"> </w:t>
                            </w:r>
                          </w:p>
                          <w:p w:rsidR="00257255" w:rsidRPr="00825358" w:rsidRDefault="00257255" w:rsidP="0070358E">
                            <w:pPr>
                              <w:ind w:left="360"/>
                              <w:rPr>
                                <w:rFonts w:asciiTheme="minorHAnsi" w:eastAsiaTheme="minorHAnsi" w:hAnsiTheme="minorHAnsi" w:cs="Calibri"/>
                                <w:b/>
                                <w:bCs/>
                                <w:szCs w:val="22"/>
                              </w:rPr>
                            </w:pPr>
                            <w:r w:rsidRPr="00825358">
                              <w:rPr>
                                <w:rFonts w:asciiTheme="minorHAnsi" w:eastAsiaTheme="minorHAnsi" w:hAnsiTheme="minorHAnsi" w:cs="Calibri"/>
                                <w:b/>
                                <w:bCs/>
                                <w:szCs w:val="22"/>
                              </w:rPr>
                              <w:t>OR</w:t>
                            </w:r>
                          </w:p>
                          <w:p w:rsidR="00257255" w:rsidRPr="00825358" w:rsidRDefault="00257255" w:rsidP="0070358E">
                            <w:pPr>
                              <w:ind w:left="360"/>
                              <w:rPr>
                                <w:rFonts w:asciiTheme="minorHAnsi" w:eastAsiaTheme="minorHAnsi" w:hAnsiTheme="minorHAnsi" w:cs="Calibri"/>
                                <w:b/>
                                <w:bCs/>
                                <w:sz w:val="10"/>
                                <w:szCs w:val="22"/>
                              </w:rPr>
                            </w:pPr>
                          </w:p>
                          <w:p w:rsidR="0070358E" w:rsidRPr="00825358" w:rsidRDefault="0070358E" w:rsidP="0070358E">
                            <w:pPr>
                              <w:numPr>
                                <w:ilvl w:val="0"/>
                                <w:numId w:val="15"/>
                              </w:numPr>
                              <w:rPr>
                                <w:rFonts w:asciiTheme="minorHAnsi" w:eastAsiaTheme="minorHAnsi" w:hAnsiTheme="minorHAnsi" w:cs="Calibri"/>
                                <w:b/>
                                <w:bCs/>
                                <w:szCs w:val="22"/>
                              </w:rPr>
                            </w:pPr>
                            <w:r w:rsidRPr="00825358">
                              <w:rPr>
                                <w:rFonts w:asciiTheme="minorHAnsi" w:eastAsiaTheme="minorHAnsi" w:hAnsiTheme="minorHAnsi" w:cs="Calibri"/>
                                <w:bCs/>
                                <w:szCs w:val="22"/>
                              </w:rPr>
                              <w:t>Scan and email registration and PO to</w:t>
                            </w:r>
                            <w:r w:rsidRPr="00825358">
                              <w:rPr>
                                <w:rFonts w:asciiTheme="minorHAnsi" w:eastAsiaTheme="minorHAnsi" w:hAnsiTheme="minorHAnsi" w:cs="Calibri"/>
                                <w:b/>
                                <w:bCs/>
                                <w:szCs w:val="22"/>
                              </w:rPr>
                              <w:t xml:space="preserve"> </w:t>
                            </w:r>
                            <w:hyperlink r:id="rId9" w:history="1">
                              <w:r w:rsidRPr="00825358">
                                <w:rPr>
                                  <w:rStyle w:val="Hyperlink"/>
                                  <w:rFonts w:asciiTheme="minorHAnsi" w:eastAsiaTheme="minorHAnsi" w:hAnsiTheme="minorHAnsi" w:cs="Calibri"/>
                                  <w:b/>
                                  <w:bCs/>
                                  <w:szCs w:val="22"/>
                                </w:rPr>
                                <w:t>ArizonaCEC1@gmail.com</w:t>
                              </w:r>
                            </w:hyperlink>
                          </w:p>
                          <w:p w:rsidR="0070358E" w:rsidRPr="00825358" w:rsidRDefault="0070358E" w:rsidP="0070358E">
                            <w:pPr>
                              <w:rPr>
                                <w:rFonts w:asciiTheme="minorHAnsi" w:hAnsiTheme="minorHAnsi"/>
                                <w:b/>
                                <w:bCs/>
                                <w:sz w:val="10"/>
                                <w:szCs w:val="18"/>
                              </w:rPr>
                            </w:pPr>
                          </w:p>
                          <w:p w:rsidR="0070358E" w:rsidRPr="00825358" w:rsidRDefault="006C27C0" w:rsidP="0070358E">
                            <w:pPr>
                              <w:rPr>
                                <w:rFonts w:asciiTheme="minorHAnsi" w:hAnsiTheme="minorHAnsi"/>
                                <w:b/>
                                <w:bCs/>
                                <w:sz w:val="22"/>
                                <w:szCs w:val="18"/>
                              </w:rPr>
                            </w:pPr>
                            <w:r w:rsidRPr="00825358">
                              <w:rPr>
                                <w:rFonts w:asciiTheme="minorHAnsi" w:hAnsiTheme="minorHAnsi"/>
                                <w:b/>
                                <w:bCs/>
                                <w:sz w:val="22"/>
                                <w:szCs w:val="18"/>
                              </w:rPr>
                              <w:t xml:space="preserve">       </w:t>
                            </w:r>
                            <w:r w:rsidR="0070358E" w:rsidRPr="00825358">
                              <w:rPr>
                                <w:rFonts w:asciiTheme="minorHAnsi" w:hAnsiTheme="minorHAnsi"/>
                                <w:b/>
                                <w:bCs/>
                                <w:sz w:val="22"/>
                                <w:szCs w:val="18"/>
                              </w:rPr>
                              <w:t>A credit card invoice will be emailed to you in 24 hours</w:t>
                            </w:r>
                          </w:p>
                          <w:p w:rsidR="0070358E" w:rsidRPr="00825358" w:rsidRDefault="0070358E" w:rsidP="0070358E">
                            <w:pPr>
                              <w:rPr>
                                <w:rFonts w:asciiTheme="minorHAnsi" w:hAnsiTheme="minorHAnsi"/>
                                <w:b/>
                                <w:bCs/>
                                <w:sz w:val="6"/>
                                <w:szCs w:val="18"/>
                              </w:rPr>
                            </w:pPr>
                          </w:p>
                          <w:p w:rsidR="00825358" w:rsidRDefault="00825358" w:rsidP="0070358E">
                            <w:pPr>
                              <w:rPr>
                                <w:rFonts w:asciiTheme="minorHAnsi" w:hAnsiTheme="minorHAnsi"/>
                                <w:bCs/>
                                <w:sz w:val="28"/>
                              </w:rPr>
                            </w:pPr>
                          </w:p>
                          <w:p w:rsidR="0070358E" w:rsidRDefault="0070358E" w:rsidP="0070358E">
                            <w:pPr>
                              <w:rPr>
                                <w:rStyle w:val="Hyperlink"/>
                                <w:rFonts w:asciiTheme="minorHAnsi" w:hAnsiTheme="minorHAnsi"/>
                                <w:bCs/>
                                <w:sz w:val="28"/>
                              </w:rPr>
                            </w:pPr>
                            <w:r w:rsidRPr="007D785A">
                              <w:rPr>
                                <w:rFonts w:asciiTheme="minorHAnsi" w:hAnsiTheme="minorHAnsi"/>
                                <w:bCs/>
                                <w:sz w:val="28"/>
                              </w:rPr>
                              <w:t xml:space="preserve">Questions?  </w:t>
                            </w:r>
                            <w:r>
                              <w:rPr>
                                <w:rFonts w:asciiTheme="minorHAnsi" w:hAnsiTheme="minorHAnsi"/>
                                <w:bCs/>
                                <w:sz w:val="28"/>
                              </w:rPr>
                              <w:t xml:space="preserve">Contact:   </w:t>
                            </w:r>
                            <w:hyperlink r:id="rId10" w:history="1">
                              <w:r w:rsidRPr="00EF40D0">
                                <w:rPr>
                                  <w:rStyle w:val="Hyperlink"/>
                                  <w:rFonts w:asciiTheme="minorHAnsi" w:hAnsiTheme="minorHAnsi"/>
                                  <w:bCs/>
                                  <w:sz w:val="28"/>
                                </w:rPr>
                                <w:t>ArizonaCEC1@gmail.com</w:t>
                              </w:r>
                            </w:hyperlink>
                          </w:p>
                          <w:p w:rsidR="006C27C0" w:rsidRPr="006C27C0" w:rsidRDefault="006C27C0" w:rsidP="0070358E">
                            <w:pPr>
                              <w:rPr>
                                <w:rFonts w:asciiTheme="minorHAnsi" w:hAnsiTheme="minorHAnsi"/>
                                <w:bCs/>
                                <w:sz w:val="20"/>
                              </w:rPr>
                            </w:pPr>
                            <w:r>
                              <w:rPr>
                                <w:rStyle w:val="Hyperlink"/>
                                <w:rFonts w:asciiTheme="minorHAnsi" w:hAnsiTheme="minorHAnsi"/>
                                <w:bCs/>
                                <w:color w:val="auto"/>
                                <w:sz w:val="20"/>
                              </w:rPr>
                              <w:t>Or call   520-870-8274</w:t>
                            </w:r>
                          </w:p>
                          <w:p w:rsidR="0070358E" w:rsidRPr="007D785A" w:rsidRDefault="0070358E" w:rsidP="0070358E">
                            <w:pPr>
                              <w:spacing w:line="360" w:lineRule="auto"/>
                              <w:ind w:left="-720"/>
                              <w:rPr>
                                <w:rFonts w:asciiTheme="minorHAnsi" w:hAnsiTheme="minorHAnsi" w:cs="Arial"/>
                                <w:sz w:val="22"/>
                                <w:szCs w:val="20"/>
                              </w:rPr>
                            </w:pPr>
                          </w:p>
                          <w:p w:rsidR="0070358E" w:rsidRPr="00760CFD" w:rsidRDefault="0070358E" w:rsidP="0070358E">
                            <w:pPr>
                              <w:autoSpaceDE w:val="0"/>
                              <w:autoSpaceDN w:val="0"/>
                              <w:adjustRightInd w:val="0"/>
                              <w:spacing w:line="36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67A0" id="_x0000_t202" coordsize="21600,21600" o:spt="202" path="m,l,21600r21600,l21600,xe">
                <v:stroke joinstyle="miter"/>
                <v:path gradientshapeok="t" o:connecttype="rect"/>
              </v:shapetype>
              <v:shape id="Text Box 11" o:spid="_x0000_s1026" type="#_x0000_t202" style="position:absolute;left:0;text-align:left;margin-left:245.4pt;margin-top:7.05pt;width:301.8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">
                <v:textbox>
                  <w:txbxContent>
                    <w:p w:rsidR="0070358E" w:rsidRPr="00825358" w:rsidRDefault="006C27C0" w:rsidP="00825358">
                      <w:pPr>
                        <w:jc w:val="center"/>
                        <w:rPr>
                          <w:rFonts w:asciiTheme="minorHAnsi" w:hAnsiTheme="minorHAnsi"/>
                          <w:b/>
                          <w:bCs/>
                          <w:sz w:val="28"/>
                          <w:szCs w:val="18"/>
                        </w:rPr>
                      </w:pPr>
                      <w:r w:rsidRPr="00825358">
                        <w:rPr>
                          <w:rFonts w:asciiTheme="minorHAnsi" w:hAnsiTheme="minorHAnsi"/>
                          <w:b/>
                          <w:bCs/>
                          <w:sz w:val="28"/>
                          <w:szCs w:val="18"/>
                        </w:rPr>
                        <w:t xml:space="preserve">Here is how to </w:t>
                      </w:r>
                      <w:r w:rsidR="0070358E" w:rsidRPr="00825358">
                        <w:rPr>
                          <w:rFonts w:asciiTheme="minorHAnsi" w:hAnsiTheme="minorHAnsi"/>
                          <w:b/>
                          <w:bCs/>
                          <w:sz w:val="28"/>
                          <w:szCs w:val="18"/>
                        </w:rPr>
                        <w:t>register and pay!</w:t>
                      </w:r>
                    </w:p>
                    <w:p w:rsidR="00B72F0C" w:rsidRPr="00825358" w:rsidRDefault="00B72F0C" w:rsidP="0070358E">
                      <w:pPr>
                        <w:rPr>
                          <w:rFonts w:asciiTheme="minorHAnsi" w:hAnsiTheme="minorHAnsi"/>
                          <w:b/>
                          <w:bCs/>
                          <w:sz w:val="6"/>
                          <w:szCs w:val="18"/>
                        </w:rPr>
                      </w:pPr>
                    </w:p>
                    <w:p w:rsidR="0070358E" w:rsidRPr="00825358" w:rsidRDefault="0070358E" w:rsidP="0070358E">
                      <w:pPr>
                        <w:numPr>
                          <w:ilvl w:val="0"/>
                          <w:numId w:val="15"/>
                        </w:numPr>
                        <w:rPr>
                          <w:rFonts w:asciiTheme="minorHAnsi" w:eastAsiaTheme="minorHAnsi" w:hAnsiTheme="minorHAnsi" w:cs="Calibri"/>
                          <w:bCs/>
                          <w:sz w:val="22"/>
                          <w:szCs w:val="18"/>
                        </w:rPr>
                      </w:pPr>
                      <w:r w:rsidRPr="00825358">
                        <w:rPr>
                          <w:rFonts w:asciiTheme="minorHAnsi" w:eastAsiaTheme="minorHAnsi" w:hAnsiTheme="minorHAnsi" w:cs="Calibri"/>
                          <w:bCs/>
                          <w:sz w:val="22"/>
                          <w:szCs w:val="18"/>
                        </w:rPr>
                        <w:t>Send Registration and Check/Purchase Order payable to:</w:t>
                      </w:r>
                    </w:p>
                    <w:p w:rsidR="006C27C0" w:rsidRPr="00825358" w:rsidRDefault="006C27C0" w:rsidP="0070358E">
                      <w:pPr>
                        <w:ind w:left="360"/>
                        <w:rPr>
                          <w:rFonts w:asciiTheme="minorHAnsi" w:eastAsiaTheme="minorHAnsi" w:hAnsiTheme="minorHAnsi" w:cs="Calibri"/>
                          <w:b/>
                          <w:bCs/>
                          <w:szCs w:val="22"/>
                        </w:rPr>
                      </w:pPr>
                      <w:r w:rsidRPr="00825358">
                        <w:rPr>
                          <w:rFonts w:asciiTheme="minorHAnsi" w:eastAsiaTheme="minorHAnsi" w:hAnsiTheme="minorHAnsi" w:cs="Calibri"/>
                          <w:b/>
                          <w:bCs/>
                          <w:szCs w:val="22"/>
                        </w:rPr>
                        <w:t>AZCEC</w:t>
                      </w:r>
                      <w:r w:rsidR="00A41B44" w:rsidRPr="00825358">
                        <w:rPr>
                          <w:rFonts w:asciiTheme="minorHAnsi" w:eastAsiaTheme="minorHAnsi" w:hAnsiTheme="minorHAnsi" w:cs="Calibri"/>
                          <w:b/>
                          <w:bCs/>
                          <w:szCs w:val="22"/>
                        </w:rPr>
                        <w:t>, 4850</w:t>
                      </w:r>
                      <w:r w:rsidR="00B72F0C" w:rsidRPr="00825358">
                        <w:rPr>
                          <w:rFonts w:asciiTheme="minorHAnsi" w:eastAsiaTheme="minorHAnsi" w:hAnsiTheme="minorHAnsi" w:cs="Calibri"/>
                          <w:b/>
                          <w:bCs/>
                          <w:szCs w:val="22"/>
                        </w:rPr>
                        <w:t xml:space="preserve"> W Kay T Drive, Tucson, AZ 85745</w:t>
                      </w:r>
                    </w:p>
                    <w:p w:rsidR="0070358E" w:rsidRPr="00825358" w:rsidRDefault="0070358E" w:rsidP="0070358E">
                      <w:pPr>
                        <w:ind w:left="360"/>
                        <w:rPr>
                          <w:rFonts w:asciiTheme="minorHAnsi" w:eastAsiaTheme="minorHAnsi" w:hAnsiTheme="minorHAnsi" w:cs="Calibri"/>
                          <w:b/>
                          <w:bCs/>
                          <w:sz w:val="10"/>
                          <w:szCs w:val="22"/>
                        </w:rPr>
                      </w:pPr>
                      <w:r w:rsidRPr="00825358">
                        <w:rPr>
                          <w:rFonts w:asciiTheme="minorHAnsi" w:eastAsiaTheme="minorHAnsi" w:hAnsiTheme="minorHAnsi" w:cs="Calibri"/>
                          <w:b/>
                          <w:bCs/>
                          <w:szCs w:val="22"/>
                        </w:rPr>
                        <w:t xml:space="preserve"> </w:t>
                      </w:r>
                    </w:p>
                    <w:p w:rsidR="00257255" w:rsidRPr="00825358" w:rsidRDefault="00257255" w:rsidP="0070358E">
                      <w:pPr>
                        <w:ind w:left="360"/>
                        <w:rPr>
                          <w:rFonts w:asciiTheme="minorHAnsi" w:eastAsiaTheme="minorHAnsi" w:hAnsiTheme="minorHAnsi" w:cs="Calibri"/>
                          <w:b/>
                          <w:bCs/>
                          <w:szCs w:val="22"/>
                        </w:rPr>
                      </w:pPr>
                      <w:r w:rsidRPr="00825358">
                        <w:rPr>
                          <w:rFonts w:asciiTheme="minorHAnsi" w:eastAsiaTheme="minorHAnsi" w:hAnsiTheme="minorHAnsi" w:cs="Calibri"/>
                          <w:b/>
                          <w:bCs/>
                          <w:szCs w:val="22"/>
                        </w:rPr>
                        <w:t>OR</w:t>
                      </w:r>
                    </w:p>
                    <w:p w:rsidR="00257255" w:rsidRPr="00825358" w:rsidRDefault="00257255" w:rsidP="0070358E">
                      <w:pPr>
                        <w:ind w:left="360"/>
                        <w:rPr>
                          <w:rFonts w:asciiTheme="minorHAnsi" w:eastAsiaTheme="minorHAnsi" w:hAnsiTheme="minorHAnsi" w:cs="Calibri"/>
                          <w:b/>
                          <w:bCs/>
                          <w:sz w:val="10"/>
                          <w:szCs w:val="22"/>
                        </w:rPr>
                      </w:pPr>
                    </w:p>
                    <w:p w:rsidR="0070358E" w:rsidRPr="00825358" w:rsidRDefault="0070358E" w:rsidP="0070358E">
                      <w:pPr>
                        <w:numPr>
                          <w:ilvl w:val="0"/>
                          <w:numId w:val="15"/>
                        </w:numPr>
                        <w:rPr>
                          <w:rFonts w:asciiTheme="minorHAnsi" w:eastAsiaTheme="minorHAnsi" w:hAnsiTheme="minorHAnsi" w:cs="Calibri"/>
                          <w:b/>
                          <w:bCs/>
                          <w:szCs w:val="22"/>
                        </w:rPr>
                      </w:pPr>
                      <w:r w:rsidRPr="00825358">
                        <w:rPr>
                          <w:rFonts w:asciiTheme="minorHAnsi" w:eastAsiaTheme="minorHAnsi" w:hAnsiTheme="minorHAnsi" w:cs="Calibri"/>
                          <w:bCs/>
                          <w:szCs w:val="22"/>
                        </w:rPr>
                        <w:t>Scan and email registration and PO to</w:t>
                      </w:r>
                      <w:r w:rsidRPr="00825358">
                        <w:rPr>
                          <w:rFonts w:asciiTheme="minorHAnsi" w:eastAsiaTheme="minorHAnsi" w:hAnsiTheme="minorHAnsi" w:cs="Calibri"/>
                          <w:b/>
                          <w:bCs/>
                          <w:szCs w:val="22"/>
                        </w:rPr>
                        <w:t xml:space="preserve"> </w:t>
                      </w:r>
                      <w:hyperlink r:id="rId12" w:history="1">
                        <w:r w:rsidRPr="00825358">
                          <w:rPr>
                            <w:rStyle w:val="Hyperlink"/>
                            <w:rFonts w:asciiTheme="minorHAnsi" w:eastAsiaTheme="minorHAnsi" w:hAnsiTheme="minorHAnsi" w:cs="Calibri"/>
                            <w:b/>
                            <w:bCs/>
                            <w:szCs w:val="22"/>
                          </w:rPr>
                          <w:t>ArizonaCEC1@gmail.com</w:t>
                        </w:r>
                      </w:hyperlink>
                    </w:p>
                    <w:p w:rsidR="0070358E" w:rsidRPr="00825358" w:rsidRDefault="0070358E" w:rsidP="0070358E">
                      <w:pPr>
                        <w:rPr>
                          <w:rFonts w:asciiTheme="minorHAnsi" w:hAnsiTheme="minorHAnsi"/>
                          <w:b/>
                          <w:bCs/>
                          <w:sz w:val="10"/>
                          <w:szCs w:val="18"/>
                        </w:rPr>
                      </w:pPr>
                    </w:p>
                    <w:p w:rsidR="0070358E" w:rsidRPr="00825358" w:rsidRDefault="006C27C0" w:rsidP="0070358E">
                      <w:pPr>
                        <w:rPr>
                          <w:rFonts w:asciiTheme="minorHAnsi" w:hAnsiTheme="minorHAnsi"/>
                          <w:b/>
                          <w:bCs/>
                          <w:sz w:val="22"/>
                          <w:szCs w:val="18"/>
                        </w:rPr>
                      </w:pPr>
                      <w:r w:rsidRPr="00825358">
                        <w:rPr>
                          <w:rFonts w:asciiTheme="minorHAnsi" w:hAnsiTheme="minorHAnsi"/>
                          <w:b/>
                          <w:bCs/>
                          <w:sz w:val="22"/>
                          <w:szCs w:val="18"/>
                        </w:rPr>
                        <w:t xml:space="preserve">       </w:t>
                      </w:r>
                      <w:r w:rsidR="0070358E" w:rsidRPr="00825358">
                        <w:rPr>
                          <w:rFonts w:asciiTheme="minorHAnsi" w:hAnsiTheme="minorHAnsi"/>
                          <w:b/>
                          <w:bCs/>
                          <w:sz w:val="22"/>
                          <w:szCs w:val="18"/>
                        </w:rPr>
                        <w:t>A credit card invoice will be emailed to you in 24 hours</w:t>
                      </w:r>
                    </w:p>
                    <w:p w:rsidR="0070358E" w:rsidRPr="00825358" w:rsidRDefault="0070358E" w:rsidP="0070358E">
                      <w:pPr>
                        <w:rPr>
                          <w:rFonts w:asciiTheme="minorHAnsi" w:hAnsiTheme="minorHAnsi"/>
                          <w:b/>
                          <w:bCs/>
                          <w:sz w:val="6"/>
                          <w:szCs w:val="18"/>
                        </w:rPr>
                      </w:pPr>
                    </w:p>
                    <w:p w:rsidR="00825358" w:rsidRDefault="00825358" w:rsidP="0070358E">
                      <w:pPr>
                        <w:rPr>
                          <w:rFonts w:asciiTheme="minorHAnsi" w:hAnsiTheme="minorHAnsi"/>
                          <w:bCs/>
                          <w:sz w:val="28"/>
                        </w:rPr>
                      </w:pPr>
                    </w:p>
                    <w:p w:rsidR="0070358E" w:rsidRDefault="0070358E" w:rsidP="0070358E">
                      <w:pPr>
                        <w:rPr>
                          <w:rStyle w:val="Hyperlink"/>
                          <w:rFonts w:asciiTheme="minorHAnsi" w:hAnsiTheme="minorHAnsi"/>
                          <w:bCs/>
                          <w:sz w:val="28"/>
                        </w:rPr>
                      </w:pPr>
                      <w:r w:rsidRPr="007D785A">
                        <w:rPr>
                          <w:rFonts w:asciiTheme="minorHAnsi" w:hAnsiTheme="minorHAnsi"/>
                          <w:bCs/>
                          <w:sz w:val="28"/>
                        </w:rPr>
                        <w:t xml:space="preserve">Questions?  </w:t>
                      </w:r>
                      <w:r>
                        <w:rPr>
                          <w:rFonts w:asciiTheme="minorHAnsi" w:hAnsiTheme="minorHAnsi"/>
                          <w:bCs/>
                          <w:sz w:val="28"/>
                        </w:rPr>
                        <w:t xml:space="preserve">Contact:   </w:t>
                      </w:r>
                      <w:hyperlink r:id="rId13" w:history="1">
                        <w:r w:rsidRPr="00EF40D0">
                          <w:rPr>
                            <w:rStyle w:val="Hyperlink"/>
                            <w:rFonts w:asciiTheme="minorHAnsi" w:hAnsiTheme="minorHAnsi"/>
                            <w:bCs/>
                            <w:sz w:val="28"/>
                          </w:rPr>
                          <w:t>ArizonaCEC1@gmail.com</w:t>
                        </w:r>
                      </w:hyperlink>
                    </w:p>
                    <w:p w:rsidR="006C27C0" w:rsidRPr="006C27C0" w:rsidRDefault="006C27C0" w:rsidP="0070358E">
                      <w:pPr>
                        <w:rPr>
                          <w:rFonts w:asciiTheme="minorHAnsi" w:hAnsiTheme="minorHAnsi"/>
                          <w:bCs/>
                          <w:sz w:val="20"/>
                        </w:rPr>
                      </w:pPr>
                      <w:r>
                        <w:rPr>
                          <w:rStyle w:val="Hyperlink"/>
                          <w:rFonts w:asciiTheme="minorHAnsi" w:hAnsiTheme="minorHAnsi"/>
                          <w:bCs/>
                          <w:color w:val="auto"/>
                          <w:sz w:val="20"/>
                        </w:rPr>
                        <w:t>Or call   520-870-8274</w:t>
                      </w:r>
                    </w:p>
                    <w:p w:rsidR="0070358E" w:rsidRPr="007D785A" w:rsidRDefault="0070358E" w:rsidP="0070358E">
                      <w:pPr>
                        <w:spacing w:line="360" w:lineRule="auto"/>
                        <w:ind w:left="-720"/>
                        <w:rPr>
                          <w:rFonts w:asciiTheme="minorHAnsi" w:hAnsiTheme="minorHAnsi" w:cs="Arial"/>
                          <w:sz w:val="22"/>
                          <w:szCs w:val="20"/>
                        </w:rPr>
                      </w:pPr>
                    </w:p>
                    <w:p w:rsidR="0070358E" w:rsidRPr="00760CFD" w:rsidRDefault="0070358E" w:rsidP="0070358E">
                      <w:pPr>
                        <w:autoSpaceDE w:val="0"/>
                        <w:autoSpaceDN w:val="0"/>
                        <w:adjustRightInd w:val="0"/>
                        <w:spacing w:line="360" w:lineRule="auto"/>
                        <w:rPr>
                          <w:rFonts w:cs="Arial"/>
                          <w:sz w:val="20"/>
                          <w:szCs w:val="20"/>
                        </w:rPr>
                      </w:pPr>
                    </w:p>
                  </w:txbxContent>
                </v:textbox>
                <w10:wrap type="square"/>
              </v:shape>
            </w:pict>
          </mc:Fallback>
        </mc:AlternateContent>
      </w:r>
      <w:r w:rsidRPr="0070358E">
        <w:rPr>
          <w:rFonts w:eastAsia="Calibri"/>
          <w:sz w:val="20"/>
          <w:szCs w:val="20"/>
        </w:rPr>
        <w:sym w:font="Wingdings 2" w:char="F02A"/>
      </w:r>
      <w:r w:rsidRPr="0070358E">
        <w:rPr>
          <w:rFonts w:eastAsia="Calibri"/>
          <w:sz w:val="20"/>
          <w:szCs w:val="20"/>
        </w:rPr>
        <w:t xml:space="preserve"> </w:t>
      </w:r>
      <w:r w:rsidRPr="00825358">
        <w:rPr>
          <w:rFonts w:eastAsia="Calibri"/>
          <w:sz w:val="22"/>
          <w:szCs w:val="20"/>
          <w:u w:val="single"/>
        </w:rPr>
        <w:softHyphen/>
      </w:r>
      <w:r w:rsidRPr="00825358">
        <w:rPr>
          <w:rFonts w:eastAsia="Calibri"/>
          <w:sz w:val="22"/>
          <w:szCs w:val="20"/>
        </w:rPr>
        <w:t>Check enclosed</w:t>
      </w:r>
    </w:p>
    <w:p w:rsidR="0070358E" w:rsidRPr="00825358" w:rsidRDefault="0070358E" w:rsidP="00825358">
      <w:pPr>
        <w:spacing w:line="276" w:lineRule="auto"/>
        <w:rPr>
          <w:rFonts w:eastAsia="Calibri"/>
          <w:sz w:val="22"/>
          <w:szCs w:val="20"/>
        </w:rPr>
      </w:pPr>
      <w:r w:rsidRPr="00825358">
        <w:rPr>
          <w:rFonts w:eastAsia="Calibri"/>
          <w:sz w:val="22"/>
          <w:szCs w:val="20"/>
        </w:rPr>
        <w:t xml:space="preserve"> </w:t>
      </w:r>
      <w:r w:rsidRPr="00825358">
        <w:rPr>
          <w:rFonts w:eastAsia="Calibri"/>
          <w:sz w:val="22"/>
          <w:szCs w:val="20"/>
        </w:rPr>
        <w:tab/>
      </w:r>
      <w:r w:rsidRPr="00825358">
        <w:rPr>
          <w:rFonts w:eastAsia="Calibri"/>
          <w:sz w:val="22"/>
          <w:szCs w:val="20"/>
        </w:rPr>
        <w:sym w:font="Wingdings 2" w:char="F02A"/>
      </w:r>
      <w:r w:rsidRPr="00825358">
        <w:rPr>
          <w:rFonts w:eastAsia="Calibri"/>
          <w:sz w:val="22"/>
          <w:szCs w:val="20"/>
        </w:rPr>
        <w:t xml:space="preserve"> </w:t>
      </w:r>
      <w:r w:rsidRPr="00825358">
        <w:rPr>
          <w:rFonts w:eastAsia="Calibri"/>
          <w:sz w:val="22"/>
          <w:szCs w:val="20"/>
          <w:u w:val="single"/>
        </w:rPr>
        <w:softHyphen/>
      </w:r>
      <w:r w:rsidRPr="00825358">
        <w:rPr>
          <w:rFonts w:eastAsia="Calibri"/>
          <w:sz w:val="22"/>
          <w:szCs w:val="20"/>
        </w:rPr>
        <w:t>Purchase Order Enclosed</w:t>
      </w:r>
      <w:r w:rsidR="00684C84" w:rsidRPr="00825358">
        <w:rPr>
          <w:rFonts w:eastAsia="Calibri"/>
          <w:sz w:val="22"/>
          <w:szCs w:val="20"/>
        </w:rPr>
        <w:tab/>
      </w:r>
      <w:r w:rsidR="00684C84" w:rsidRPr="00825358">
        <w:rPr>
          <w:rFonts w:eastAsia="Calibri"/>
          <w:sz w:val="22"/>
          <w:szCs w:val="20"/>
        </w:rPr>
        <w:tab/>
      </w:r>
    </w:p>
    <w:p w:rsidR="0070358E" w:rsidRPr="00825358" w:rsidRDefault="00684C84" w:rsidP="00825358">
      <w:pPr>
        <w:pStyle w:val="ListParagraph"/>
        <w:numPr>
          <w:ilvl w:val="0"/>
          <w:numId w:val="22"/>
        </w:numPr>
        <w:spacing w:line="276" w:lineRule="auto"/>
        <w:ind w:left="900" w:hanging="180"/>
        <w:rPr>
          <w:rFonts w:ascii="Times New Roman" w:eastAsia="Calibri" w:hAnsi="Times New Roman" w:cs="Times New Roman"/>
          <w:szCs w:val="20"/>
        </w:rPr>
      </w:pPr>
      <w:r w:rsidRPr="00825358">
        <w:rPr>
          <w:rFonts w:ascii="Times New Roman" w:eastAsia="Calibri" w:hAnsi="Times New Roman" w:cs="Times New Roman"/>
          <w:szCs w:val="20"/>
        </w:rPr>
        <w:t>Credit card – Request PayPal Invoice</w:t>
      </w:r>
    </w:p>
    <w:p w:rsidR="0070358E" w:rsidRPr="0070358E" w:rsidRDefault="0070358E" w:rsidP="00825358">
      <w:pPr>
        <w:spacing w:line="276" w:lineRule="auto"/>
        <w:rPr>
          <w:rFonts w:eastAsia="Calibri"/>
          <w:sz w:val="20"/>
          <w:szCs w:val="20"/>
        </w:rPr>
      </w:pPr>
    </w:p>
    <w:p w:rsidR="0070358E" w:rsidRPr="0070358E" w:rsidRDefault="0070358E" w:rsidP="0070358E">
      <w:pPr>
        <w:spacing w:line="360" w:lineRule="auto"/>
        <w:ind w:left="-720"/>
        <w:rPr>
          <w:rFonts w:eastAsia="Calibri"/>
          <w:sz w:val="20"/>
          <w:szCs w:val="20"/>
        </w:rPr>
      </w:pPr>
      <w:r w:rsidRPr="0070358E">
        <w:rPr>
          <w:rFonts w:eastAsia="Calibri"/>
          <w:sz w:val="20"/>
          <w:szCs w:val="20"/>
        </w:rPr>
        <w:tab/>
        <w:t>Pl</w:t>
      </w:r>
      <w:r w:rsidR="00201DB7">
        <w:rPr>
          <w:rFonts w:eastAsia="Calibri"/>
          <w:sz w:val="20"/>
          <w:szCs w:val="20"/>
        </w:rPr>
        <w:tab/>
        <w:t>Ple</w:t>
      </w:r>
      <w:r w:rsidRPr="0070358E">
        <w:rPr>
          <w:rFonts w:eastAsia="Calibri"/>
          <w:sz w:val="20"/>
          <w:szCs w:val="20"/>
        </w:rPr>
        <w:t>ase specify any special accommodations needed:</w:t>
      </w:r>
    </w:p>
    <w:p w:rsidR="0081455D" w:rsidRDefault="0081455D">
      <w:pPr>
        <w:rPr>
          <w:b/>
          <w:i/>
          <w:iCs/>
          <w:sz w:val="16"/>
          <w:szCs w:val="16"/>
          <w:u w:val="single"/>
        </w:rPr>
      </w:pPr>
    </w:p>
    <w:p w:rsidR="00C65FD4" w:rsidRDefault="00C65FD4" w:rsidP="00741E4E">
      <w:pPr>
        <w:pStyle w:val="BodyText2"/>
        <w:jc w:val="left"/>
        <w:rPr>
          <w:b w:val="0"/>
          <w:sz w:val="14"/>
        </w:rPr>
      </w:pPr>
    </w:p>
    <w:p w:rsidR="00A41B44" w:rsidRDefault="00A41B44" w:rsidP="00741E4E">
      <w:pPr>
        <w:pStyle w:val="BodyText2"/>
        <w:jc w:val="left"/>
        <w:rPr>
          <w:b w:val="0"/>
          <w:sz w:val="14"/>
        </w:rPr>
      </w:pPr>
    </w:p>
    <w:p w:rsidR="00A41B44" w:rsidRDefault="00A41B44" w:rsidP="00741E4E">
      <w:pPr>
        <w:pStyle w:val="BodyText2"/>
        <w:jc w:val="left"/>
        <w:rPr>
          <w:b w:val="0"/>
          <w:sz w:val="14"/>
        </w:rPr>
      </w:pPr>
    </w:p>
    <w:p w:rsidR="006C27C0" w:rsidRPr="00F545E1" w:rsidRDefault="00B72F0C" w:rsidP="00741E4E">
      <w:pPr>
        <w:pStyle w:val="BodyText2"/>
        <w:jc w:val="left"/>
        <w:rPr>
          <w:b w:val="0"/>
          <w:sz w:val="14"/>
        </w:rPr>
      </w:pPr>
      <w:r>
        <w:rPr>
          <w:b w:val="0"/>
          <w:sz w:val="14"/>
        </w:rPr>
        <w:t xml:space="preserve">Sorry, </w:t>
      </w:r>
      <w:r w:rsidR="006B04A5">
        <w:rPr>
          <w:b w:val="0"/>
          <w:sz w:val="14"/>
        </w:rPr>
        <w:t xml:space="preserve">No refunds </w:t>
      </w:r>
      <w:r w:rsidR="00257255">
        <w:rPr>
          <w:b w:val="0"/>
          <w:sz w:val="14"/>
        </w:rPr>
        <w:t xml:space="preserve">  Contact us about substitutes.</w:t>
      </w:r>
    </w:p>
    <w:sectPr w:rsidR="006C27C0" w:rsidRPr="00F545E1" w:rsidSect="00634DA5">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0C" w:rsidRDefault="00915F0C" w:rsidP="00BC2DD9">
      <w:r>
        <w:separator/>
      </w:r>
    </w:p>
  </w:endnote>
  <w:endnote w:type="continuationSeparator" w:id="0">
    <w:p w:rsidR="00915F0C" w:rsidRDefault="00915F0C" w:rsidP="00BC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0C" w:rsidRDefault="00915F0C" w:rsidP="00BC2DD9">
      <w:r>
        <w:separator/>
      </w:r>
    </w:p>
  </w:footnote>
  <w:footnote w:type="continuationSeparator" w:id="0">
    <w:p w:rsidR="00915F0C" w:rsidRDefault="00915F0C" w:rsidP="00BC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D9" w:rsidRDefault="00BC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CBD15095_0000[1]"/>
      </v:shape>
    </w:pict>
  </w:numPicBullet>
  <w:abstractNum w:abstractNumId="0" w15:restartNumberingAfterBreak="0">
    <w:nsid w:val="0A5A4322"/>
    <w:multiLevelType w:val="hybridMultilevel"/>
    <w:tmpl w:val="65329DDA"/>
    <w:lvl w:ilvl="0" w:tplc="29A87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941A36"/>
    <w:multiLevelType w:val="hybridMultilevel"/>
    <w:tmpl w:val="823CB0EA"/>
    <w:lvl w:ilvl="0" w:tplc="988A6F56">
      <w:start w:val="1"/>
      <w:numFmt w:val="decimal"/>
      <w:lvlText w:val="%1."/>
      <w:lvlJc w:val="left"/>
      <w:pPr>
        <w:ind w:left="720" w:hanging="360"/>
      </w:pPr>
      <w:rPr>
        <w:rFonts w:ascii="Calibri" w:hAnsi="Calibri" w:cs="Arial" w:hint="default"/>
        <w:b/>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DF1FE6"/>
    <w:multiLevelType w:val="hybridMultilevel"/>
    <w:tmpl w:val="EC0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E4B"/>
    <w:multiLevelType w:val="hybridMultilevel"/>
    <w:tmpl w:val="E182F2EA"/>
    <w:lvl w:ilvl="0" w:tplc="29A87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323127"/>
    <w:multiLevelType w:val="hybridMultilevel"/>
    <w:tmpl w:val="E072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F4608"/>
    <w:multiLevelType w:val="hybridMultilevel"/>
    <w:tmpl w:val="BAA6FBCA"/>
    <w:lvl w:ilvl="0" w:tplc="9E4A1C0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45315"/>
    <w:multiLevelType w:val="hybridMultilevel"/>
    <w:tmpl w:val="036225D0"/>
    <w:lvl w:ilvl="0" w:tplc="2214DD26">
      <w:start w:val="1"/>
      <w:numFmt w:val="bullet"/>
      <w:lvlText w:val="•"/>
      <w:lvlJc w:val="left"/>
      <w:pPr>
        <w:tabs>
          <w:tab w:val="num" w:pos="720"/>
        </w:tabs>
        <w:ind w:left="720" w:hanging="360"/>
      </w:pPr>
      <w:rPr>
        <w:rFonts w:ascii="Arial" w:hAnsi="Arial" w:hint="default"/>
      </w:rPr>
    </w:lvl>
    <w:lvl w:ilvl="1" w:tplc="B420D13E" w:tentative="1">
      <w:start w:val="1"/>
      <w:numFmt w:val="bullet"/>
      <w:lvlText w:val="•"/>
      <w:lvlJc w:val="left"/>
      <w:pPr>
        <w:tabs>
          <w:tab w:val="num" w:pos="1440"/>
        </w:tabs>
        <w:ind w:left="1440" w:hanging="360"/>
      </w:pPr>
      <w:rPr>
        <w:rFonts w:ascii="Arial" w:hAnsi="Arial" w:hint="default"/>
      </w:rPr>
    </w:lvl>
    <w:lvl w:ilvl="2" w:tplc="F402BBD2" w:tentative="1">
      <w:start w:val="1"/>
      <w:numFmt w:val="bullet"/>
      <w:lvlText w:val="•"/>
      <w:lvlJc w:val="left"/>
      <w:pPr>
        <w:tabs>
          <w:tab w:val="num" w:pos="2160"/>
        </w:tabs>
        <w:ind w:left="2160" w:hanging="360"/>
      </w:pPr>
      <w:rPr>
        <w:rFonts w:ascii="Arial" w:hAnsi="Arial" w:hint="default"/>
      </w:rPr>
    </w:lvl>
    <w:lvl w:ilvl="3" w:tplc="1396D0F0" w:tentative="1">
      <w:start w:val="1"/>
      <w:numFmt w:val="bullet"/>
      <w:lvlText w:val="•"/>
      <w:lvlJc w:val="left"/>
      <w:pPr>
        <w:tabs>
          <w:tab w:val="num" w:pos="2880"/>
        </w:tabs>
        <w:ind w:left="2880" w:hanging="360"/>
      </w:pPr>
      <w:rPr>
        <w:rFonts w:ascii="Arial" w:hAnsi="Arial" w:hint="default"/>
      </w:rPr>
    </w:lvl>
    <w:lvl w:ilvl="4" w:tplc="2F92590A" w:tentative="1">
      <w:start w:val="1"/>
      <w:numFmt w:val="bullet"/>
      <w:lvlText w:val="•"/>
      <w:lvlJc w:val="left"/>
      <w:pPr>
        <w:tabs>
          <w:tab w:val="num" w:pos="3600"/>
        </w:tabs>
        <w:ind w:left="3600" w:hanging="360"/>
      </w:pPr>
      <w:rPr>
        <w:rFonts w:ascii="Arial" w:hAnsi="Arial" w:hint="default"/>
      </w:rPr>
    </w:lvl>
    <w:lvl w:ilvl="5" w:tplc="66AAE5BE" w:tentative="1">
      <w:start w:val="1"/>
      <w:numFmt w:val="bullet"/>
      <w:lvlText w:val="•"/>
      <w:lvlJc w:val="left"/>
      <w:pPr>
        <w:tabs>
          <w:tab w:val="num" w:pos="4320"/>
        </w:tabs>
        <w:ind w:left="4320" w:hanging="360"/>
      </w:pPr>
      <w:rPr>
        <w:rFonts w:ascii="Arial" w:hAnsi="Arial" w:hint="default"/>
      </w:rPr>
    </w:lvl>
    <w:lvl w:ilvl="6" w:tplc="3A8EA2AC" w:tentative="1">
      <w:start w:val="1"/>
      <w:numFmt w:val="bullet"/>
      <w:lvlText w:val="•"/>
      <w:lvlJc w:val="left"/>
      <w:pPr>
        <w:tabs>
          <w:tab w:val="num" w:pos="5040"/>
        </w:tabs>
        <w:ind w:left="5040" w:hanging="360"/>
      </w:pPr>
      <w:rPr>
        <w:rFonts w:ascii="Arial" w:hAnsi="Arial" w:hint="default"/>
      </w:rPr>
    </w:lvl>
    <w:lvl w:ilvl="7" w:tplc="1336613E" w:tentative="1">
      <w:start w:val="1"/>
      <w:numFmt w:val="bullet"/>
      <w:lvlText w:val="•"/>
      <w:lvlJc w:val="left"/>
      <w:pPr>
        <w:tabs>
          <w:tab w:val="num" w:pos="5760"/>
        </w:tabs>
        <w:ind w:left="5760" w:hanging="360"/>
      </w:pPr>
      <w:rPr>
        <w:rFonts w:ascii="Arial" w:hAnsi="Arial" w:hint="default"/>
      </w:rPr>
    </w:lvl>
    <w:lvl w:ilvl="8" w:tplc="0B4E18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47281"/>
    <w:multiLevelType w:val="hybridMultilevel"/>
    <w:tmpl w:val="15CA5EF2"/>
    <w:lvl w:ilvl="0" w:tplc="011E4246">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B6C5C"/>
    <w:multiLevelType w:val="multilevel"/>
    <w:tmpl w:val="E182F2E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6F3305"/>
    <w:multiLevelType w:val="hybridMultilevel"/>
    <w:tmpl w:val="9B60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04ABA"/>
    <w:multiLevelType w:val="hybridMultilevel"/>
    <w:tmpl w:val="77E645FA"/>
    <w:lvl w:ilvl="0" w:tplc="04090007">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81776"/>
    <w:multiLevelType w:val="hybridMultilevel"/>
    <w:tmpl w:val="7C54164E"/>
    <w:lvl w:ilvl="0" w:tplc="9E4A1C08">
      <w:start w:val="1"/>
      <w:numFmt w:val="bullet"/>
      <w:lvlText w:val="*"/>
      <w:lvlJc w:val="left"/>
      <w:pPr>
        <w:ind w:left="1080" w:hanging="72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D492F"/>
    <w:multiLevelType w:val="hybridMultilevel"/>
    <w:tmpl w:val="9AD09D22"/>
    <w:lvl w:ilvl="0" w:tplc="04090007">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84922"/>
    <w:multiLevelType w:val="hybridMultilevel"/>
    <w:tmpl w:val="A5845E54"/>
    <w:lvl w:ilvl="0" w:tplc="29A87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26EFF"/>
    <w:multiLevelType w:val="hybridMultilevel"/>
    <w:tmpl w:val="F392BBBE"/>
    <w:lvl w:ilvl="0" w:tplc="9E4A1C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A6523"/>
    <w:multiLevelType w:val="hybridMultilevel"/>
    <w:tmpl w:val="28827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91702"/>
    <w:multiLevelType w:val="hybridMultilevel"/>
    <w:tmpl w:val="9A4A9F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B03E7B"/>
    <w:multiLevelType w:val="hybridMultilevel"/>
    <w:tmpl w:val="70B8A8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C8C7D5A"/>
    <w:multiLevelType w:val="multilevel"/>
    <w:tmpl w:val="15CA5EF2"/>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10E"/>
    <w:multiLevelType w:val="hybridMultilevel"/>
    <w:tmpl w:val="59885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82CA8"/>
    <w:multiLevelType w:val="hybridMultilevel"/>
    <w:tmpl w:val="AEA80386"/>
    <w:lvl w:ilvl="0" w:tplc="9B1C01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BE4D5E"/>
    <w:multiLevelType w:val="multilevel"/>
    <w:tmpl w:val="77E645FA"/>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C5E59"/>
    <w:multiLevelType w:val="hybridMultilevel"/>
    <w:tmpl w:val="B55AC680"/>
    <w:lvl w:ilvl="0" w:tplc="9E4A1C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21"/>
  </w:num>
  <w:num w:numId="5">
    <w:abstractNumId w:val="12"/>
  </w:num>
  <w:num w:numId="6">
    <w:abstractNumId w:val="3"/>
  </w:num>
  <w:num w:numId="7">
    <w:abstractNumId w:val="8"/>
  </w:num>
  <w:num w:numId="8">
    <w:abstractNumId w:val="1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2"/>
  </w:num>
  <w:num w:numId="14">
    <w:abstractNumId w:val="14"/>
  </w:num>
  <w:num w:numId="15">
    <w:abstractNumId w:val="20"/>
  </w:num>
  <w:num w:numId="16">
    <w:abstractNumId w:val="5"/>
  </w:num>
  <w:num w:numId="17">
    <w:abstractNumId w:val="16"/>
  </w:num>
  <w:num w:numId="18">
    <w:abstractNumId w:val="9"/>
  </w:num>
  <w:num w:numId="19">
    <w:abstractNumId w:val="6"/>
  </w:num>
  <w:num w:numId="20">
    <w:abstractNumId w:val="4"/>
  </w:num>
  <w:num w:numId="21">
    <w:abstractNumId w:val="17"/>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7B"/>
    <w:rsid w:val="00002A5F"/>
    <w:rsid w:val="00014A2D"/>
    <w:rsid w:val="000523A5"/>
    <w:rsid w:val="0006334C"/>
    <w:rsid w:val="00065B24"/>
    <w:rsid w:val="00074550"/>
    <w:rsid w:val="00074D9C"/>
    <w:rsid w:val="000C15B1"/>
    <w:rsid w:val="000D293A"/>
    <w:rsid w:val="000D448F"/>
    <w:rsid w:val="000E6557"/>
    <w:rsid w:val="000F0FE9"/>
    <w:rsid w:val="0012010A"/>
    <w:rsid w:val="00135EFD"/>
    <w:rsid w:val="00145F15"/>
    <w:rsid w:val="001533C6"/>
    <w:rsid w:val="00167018"/>
    <w:rsid w:val="0017330B"/>
    <w:rsid w:val="00182D37"/>
    <w:rsid w:val="0018710D"/>
    <w:rsid w:val="001A0A69"/>
    <w:rsid w:val="001A200B"/>
    <w:rsid w:val="001A35A8"/>
    <w:rsid w:val="001A3AC3"/>
    <w:rsid w:val="001B2957"/>
    <w:rsid w:val="001B7E8E"/>
    <w:rsid w:val="001D4ADF"/>
    <w:rsid w:val="00201DB7"/>
    <w:rsid w:val="00210ED2"/>
    <w:rsid w:val="0021306E"/>
    <w:rsid w:val="00213B8C"/>
    <w:rsid w:val="00220291"/>
    <w:rsid w:val="002206B9"/>
    <w:rsid w:val="00220E2A"/>
    <w:rsid w:val="00224266"/>
    <w:rsid w:val="00224E6E"/>
    <w:rsid w:val="0022652E"/>
    <w:rsid w:val="00226C1D"/>
    <w:rsid w:val="00257255"/>
    <w:rsid w:val="00270231"/>
    <w:rsid w:val="00271FE1"/>
    <w:rsid w:val="00284113"/>
    <w:rsid w:val="0028418E"/>
    <w:rsid w:val="0028724C"/>
    <w:rsid w:val="002946A8"/>
    <w:rsid w:val="002A238C"/>
    <w:rsid w:val="002B210D"/>
    <w:rsid w:val="002C161C"/>
    <w:rsid w:val="002D757D"/>
    <w:rsid w:val="002E4E4D"/>
    <w:rsid w:val="002F3C49"/>
    <w:rsid w:val="0030358A"/>
    <w:rsid w:val="00304A3A"/>
    <w:rsid w:val="003118DD"/>
    <w:rsid w:val="00322FD3"/>
    <w:rsid w:val="00351752"/>
    <w:rsid w:val="003628A6"/>
    <w:rsid w:val="003637D3"/>
    <w:rsid w:val="00394EBF"/>
    <w:rsid w:val="003A26E9"/>
    <w:rsid w:val="003A453E"/>
    <w:rsid w:val="003C714C"/>
    <w:rsid w:val="003E5971"/>
    <w:rsid w:val="003F1A1E"/>
    <w:rsid w:val="003F542B"/>
    <w:rsid w:val="0040215E"/>
    <w:rsid w:val="00413F4B"/>
    <w:rsid w:val="00415F8F"/>
    <w:rsid w:val="00441BAA"/>
    <w:rsid w:val="00442779"/>
    <w:rsid w:val="00442C5F"/>
    <w:rsid w:val="00452254"/>
    <w:rsid w:val="00456100"/>
    <w:rsid w:val="0047692E"/>
    <w:rsid w:val="004A3A33"/>
    <w:rsid w:val="004A533A"/>
    <w:rsid w:val="004A5603"/>
    <w:rsid w:val="004C135F"/>
    <w:rsid w:val="004D00AC"/>
    <w:rsid w:val="004D04B3"/>
    <w:rsid w:val="004D74F3"/>
    <w:rsid w:val="004E18CF"/>
    <w:rsid w:val="004F3399"/>
    <w:rsid w:val="00503E54"/>
    <w:rsid w:val="00527ECA"/>
    <w:rsid w:val="00540812"/>
    <w:rsid w:val="00541CC9"/>
    <w:rsid w:val="00542144"/>
    <w:rsid w:val="005532D4"/>
    <w:rsid w:val="005566EA"/>
    <w:rsid w:val="005774B4"/>
    <w:rsid w:val="005941A1"/>
    <w:rsid w:val="005A1701"/>
    <w:rsid w:val="005C3157"/>
    <w:rsid w:val="005E010D"/>
    <w:rsid w:val="005E4DE6"/>
    <w:rsid w:val="005E69BE"/>
    <w:rsid w:val="005F3D43"/>
    <w:rsid w:val="006135EB"/>
    <w:rsid w:val="00627126"/>
    <w:rsid w:val="00631216"/>
    <w:rsid w:val="00633DE3"/>
    <w:rsid w:val="00634DA5"/>
    <w:rsid w:val="00635D0B"/>
    <w:rsid w:val="006814CA"/>
    <w:rsid w:val="00682E4A"/>
    <w:rsid w:val="00684C84"/>
    <w:rsid w:val="00687AA8"/>
    <w:rsid w:val="00691719"/>
    <w:rsid w:val="006A08A7"/>
    <w:rsid w:val="006B04A5"/>
    <w:rsid w:val="006B495D"/>
    <w:rsid w:val="006C27C0"/>
    <w:rsid w:val="006E44DD"/>
    <w:rsid w:val="006F5362"/>
    <w:rsid w:val="006F6DA2"/>
    <w:rsid w:val="0070358E"/>
    <w:rsid w:val="00720BA4"/>
    <w:rsid w:val="00731C92"/>
    <w:rsid w:val="00741E4E"/>
    <w:rsid w:val="00745130"/>
    <w:rsid w:val="00761762"/>
    <w:rsid w:val="00794DAC"/>
    <w:rsid w:val="007A1363"/>
    <w:rsid w:val="007A214E"/>
    <w:rsid w:val="007A436B"/>
    <w:rsid w:val="007B27FE"/>
    <w:rsid w:val="007C59E9"/>
    <w:rsid w:val="007E1F60"/>
    <w:rsid w:val="007E21AC"/>
    <w:rsid w:val="007F2E6F"/>
    <w:rsid w:val="008049A2"/>
    <w:rsid w:val="0081455D"/>
    <w:rsid w:val="00823232"/>
    <w:rsid w:val="00825358"/>
    <w:rsid w:val="00825523"/>
    <w:rsid w:val="00834858"/>
    <w:rsid w:val="00856380"/>
    <w:rsid w:val="0086294D"/>
    <w:rsid w:val="00864E1B"/>
    <w:rsid w:val="00871442"/>
    <w:rsid w:val="00872EAA"/>
    <w:rsid w:val="00880086"/>
    <w:rsid w:val="00882D89"/>
    <w:rsid w:val="00895C8A"/>
    <w:rsid w:val="008A2765"/>
    <w:rsid w:val="008D0115"/>
    <w:rsid w:val="008D2447"/>
    <w:rsid w:val="008D752F"/>
    <w:rsid w:val="008F5EAC"/>
    <w:rsid w:val="00900B9D"/>
    <w:rsid w:val="00915F0C"/>
    <w:rsid w:val="00925133"/>
    <w:rsid w:val="00926073"/>
    <w:rsid w:val="0093588D"/>
    <w:rsid w:val="00962107"/>
    <w:rsid w:val="009812D2"/>
    <w:rsid w:val="00982503"/>
    <w:rsid w:val="00985E10"/>
    <w:rsid w:val="009A0857"/>
    <w:rsid w:val="009A5202"/>
    <w:rsid w:val="009C02EF"/>
    <w:rsid w:val="009C04D3"/>
    <w:rsid w:val="009C2124"/>
    <w:rsid w:val="009C3455"/>
    <w:rsid w:val="009C627B"/>
    <w:rsid w:val="009F28A0"/>
    <w:rsid w:val="009F3532"/>
    <w:rsid w:val="009F402E"/>
    <w:rsid w:val="00A05598"/>
    <w:rsid w:val="00A222AF"/>
    <w:rsid w:val="00A22CBD"/>
    <w:rsid w:val="00A2709E"/>
    <w:rsid w:val="00A33CC7"/>
    <w:rsid w:val="00A406C2"/>
    <w:rsid w:val="00A41B44"/>
    <w:rsid w:val="00A50548"/>
    <w:rsid w:val="00A52BF9"/>
    <w:rsid w:val="00A52CC2"/>
    <w:rsid w:val="00A639C9"/>
    <w:rsid w:val="00A92E9D"/>
    <w:rsid w:val="00AA0BA1"/>
    <w:rsid w:val="00AA48F1"/>
    <w:rsid w:val="00AA4BF1"/>
    <w:rsid w:val="00AA66FA"/>
    <w:rsid w:val="00AA689B"/>
    <w:rsid w:val="00AC23FA"/>
    <w:rsid w:val="00AD1FDE"/>
    <w:rsid w:val="00AD5FFE"/>
    <w:rsid w:val="00AD7336"/>
    <w:rsid w:val="00AE1BE8"/>
    <w:rsid w:val="00AF0A6A"/>
    <w:rsid w:val="00B1214E"/>
    <w:rsid w:val="00B61097"/>
    <w:rsid w:val="00B72F0C"/>
    <w:rsid w:val="00B840CE"/>
    <w:rsid w:val="00BA20B9"/>
    <w:rsid w:val="00BA415D"/>
    <w:rsid w:val="00BC0849"/>
    <w:rsid w:val="00BC2DD9"/>
    <w:rsid w:val="00BC3F09"/>
    <w:rsid w:val="00BC6B03"/>
    <w:rsid w:val="00C4112C"/>
    <w:rsid w:val="00C65FD4"/>
    <w:rsid w:val="00C66F6D"/>
    <w:rsid w:val="00C760DE"/>
    <w:rsid w:val="00C8342D"/>
    <w:rsid w:val="00C96D61"/>
    <w:rsid w:val="00CA6B5A"/>
    <w:rsid w:val="00CB3394"/>
    <w:rsid w:val="00CB3BDA"/>
    <w:rsid w:val="00CC5636"/>
    <w:rsid w:val="00CE330A"/>
    <w:rsid w:val="00CE37A3"/>
    <w:rsid w:val="00CE78D6"/>
    <w:rsid w:val="00CF021D"/>
    <w:rsid w:val="00D1069F"/>
    <w:rsid w:val="00D45908"/>
    <w:rsid w:val="00D516C0"/>
    <w:rsid w:val="00D55914"/>
    <w:rsid w:val="00D766AF"/>
    <w:rsid w:val="00D84927"/>
    <w:rsid w:val="00D94DF2"/>
    <w:rsid w:val="00DA0456"/>
    <w:rsid w:val="00DA6462"/>
    <w:rsid w:val="00DB757B"/>
    <w:rsid w:val="00DE775D"/>
    <w:rsid w:val="00E130A3"/>
    <w:rsid w:val="00E4087C"/>
    <w:rsid w:val="00E42EFB"/>
    <w:rsid w:val="00E47602"/>
    <w:rsid w:val="00E756B6"/>
    <w:rsid w:val="00E92A0C"/>
    <w:rsid w:val="00E93897"/>
    <w:rsid w:val="00E95B9B"/>
    <w:rsid w:val="00EA0545"/>
    <w:rsid w:val="00EA3BBB"/>
    <w:rsid w:val="00ED08F8"/>
    <w:rsid w:val="00ED262E"/>
    <w:rsid w:val="00ED2F21"/>
    <w:rsid w:val="00ED3970"/>
    <w:rsid w:val="00EE15BD"/>
    <w:rsid w:val="00F02189"/>
    <w:rsid w:val="00F136BF"/>
    <w:rsid w:val="00F304D4"/>
    <w:rsid w:val="00F3545E"/>
    <w:rsid w:val="00F37BD4"/>
    <w:rsid w:val="00F475B3"/>
    <w:rsid w:val="00F545E1"/>
    <w:rsid w:val="00F77FCA"/>
    <w:rsid w:val="00FC306C"/>
    <w:rsid w:val="00FE21BA"/>
    <w:rsid w:val="00FF251E"/>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F932"/>
  <w15:docId w15:val="{5DC05FFF-3406-4617-AC58-F90D56BB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DA5"/>
    <w:rPr>
      <w:sz w:val="24"/>
      <w:szCs w:val="24"/>
    </w:rPr>
  </w:style>
  <w:style w:type="paragraph" w:styleId="Heading1">
    <w:name w:val="heading 1"/>
    <w:basedOn w:val="Normal"/>
    <w:next w:val="Normal"/>
    <w:qFormat/>
    <w:rsid w:val="00634DA5"/>
    <w:pPr>
      <w:keepNext/>
      <w:outlineLvl w:val="0"/>
    </w:pPr>
    <w:rPr>
      <w:rFonts w:ascii="Verdana Ref" w:hAnsi="Verdana Ref"/>
      <w:sz w:val="32"/>
    </w:rPr>
  </w:style>
  <w:style w:type="paragraph" w:styleId="Heading2">
    <w:name w:val="heading 2"/>
    <w:basedOn w:val="Normal"/>
    <w:next w:val="Normal"/>
    <w:link w:val="Heading2Char"/>
    <w:qFormat/>
    <w:rsid w:val="00634DA5"/>
    <w:pPr>
      <w:keepNext/>
      <w:jc w:val="center"/>
      <w:outlineLvl w:val="1"/>
    </w:pPr>
    <w:rPr>
      <w:sz w:val="32"/>
    </w:rPr>
  </w:style>
  <w:style w:type="paragraph" w:styleId="Heading3">
    <w:name w:val="heading 3"/>
    <w:basedOn w:val="Normal"/>
    <w:next w:val="Normal"/>
    <w:qFormat/>
    <w:rsid w:val="00634DA5"/>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34DA5"/>
    <w:pPr>
      <w:jc w:val="center"/>
    </w:pPr>
    <w:rPr>
      <w:b/>
      <w:bCs/>
      <w:sz w:val="22"/>
    </w:rPr>
  </w:style>
  <w:style w:type="character" w:styleId="Hyperlink">
    <w:name w:val="Hyperlink"/>
    <w:basedOn w:val="DefaultParagraphFont"/>
    <w:rsid w:val="00634DA5"/>
    <w:rPr>
      <w:color w:val="0000FF"/>
      <w:u w:val="single"/>
    </w:rPr>
  </w:style>
  <w:style w:type="paragraph" w:styleId="BalloonText">
    <w:name w:val="Balloon Text"/>
    <w:basedOn w:val="Normal"/>
    <w:semiHidden/>
    <w:rsid w:val="00634DA5"/>
    <w:rPr>
      <w:rFonts w:ascii="Tahoma" w:hAnsi="Tahoma" w:cs="Tahoma"/>
      <w:sz w:val="16"/>
      <w:szCs w:val="16"/>
    </w:rPr>
  </w:style>
  <w:style w:type="paragraph" w:styleId="DocumentMap">
    <w:name w:val="Document Map"/>
    <w:basedOn w:val="Normal"/>
    <w:semiHidden/>
    <w:rsid w:val="00634DA5"/>
    <w:pPr>
      <w:shd w:val="clear" w:color="auto" w:fill="000080"/>
    </w:pPr>
    <w:rPr>
      <w:rFonts w:ascii="Tahoma" w:hAnsi="Tahoma" w:cs="Tahoma"/>
      <w:sz w:val="20"/>
      <w:szCs w:val="20"/>
    </w:rPr>
  </w:style>
  <w:style w:type="character" w:styleId="Emphasis">
    <w:name w:val="Emphasis"/>
    <w:basedOn w:val="DefaultParagraphFont"/>
    <w:qFormat/>
    <w:rsid w:val="00065B24"/>
    <w:rPr>
      <w:i/>
      <w:iCs/>
    </w:rPr>
  </w:style>
  <w:style w:type="character" w:customStyle="1" w:styleId="Heading2Char">
    <w:name w:val="Heading 2 Char"/>
    <w:basedOn w:val="DefaultParagraphFont"/>
    <w:link w:val="Heading2"/>
    <w:rsid w:val="00794DAC"/>
    <w:rPr>
      <w:sz w:val="32"/>
      <w:szCs w:val="24"/>
      <w:lang w:val="en-US" w:eastAsia="en-US" w:bidi="ar-SA"/>
    </w:rPr>
  </w:style>
  <w:style w:type="paragraph" w:styleId="ListParagraph">
    <w:name w:val="List Paragraph"/>
    <w:basedOn w:val="Normal"/>
    <w:uiPriority w:val="34"/>
    <w:qFormat/>
    <w:rsid w:val="00687AA8"/>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220E2A"/>
    <w:rPr>
      <w:color w:val="808080"/>
    </w:rPr>
  </w:style>
  <w:style w:type="paragraph" w:styleId="NoSpacing">
    <w:name w:val="No Spacing"/>
    <w:uiPriority w:val="1"/>
    <w:qFormat/>
    <w:rsid w:val="00A05598"/>
    <w:rPr>
      <w:sz w:val="24"/>
      <w:szCs w:val="24"/>
    </w:rPr>
  </w:style>
  <w:style w:type="paragraph" w:styleId="Header">
    <w:name w:val="header"/>
    <w:basedOn w:val="Normal"/>
    <w:link w:val="HeaderChar"/>
    <w:unhideWhenUsed/>
    <w:rsid w:val="00BC2DD9"/>
    <w:pPr>
      <w:tabs>
        <w:tab w:val="center" w:pos="4680"/>
        <w:tab w:val="right" w:pos="9360"/>
      </w:tabs>
    </w:pPr>
  </w:style>
  <w:style w:type="character" w:customStyle="1" w:styleId="HeaderChar">
    <w:name w:val="Header Char"/>
    <w:basedOn w:val="DefaultParagraphFont"/>
    <w:link w:val="Header"/>
    <w:rsid w:val="00BC2DD9"/>
    <w:rPr>
      <w:sz w:val="24"/>
      <w:szCs w:val="24"/>
    </w:rPr>
  </w:style>
  <w:style w:type="paragraph" w:styleId="Footer">
    <w:name w:val="footer"/>
    <w:basedOn w:val="Normal"/>
    <w:link w:val="FooterChar"/>
    <w:unhideWhenUsed/>
    <w:rsid w:val="00BC2DD9"/>
    <w:pPr>
      <w:tabs>
        <w:tab w:val="center" w:pos="4680"/>
        <w:tab w:val="right" w:pos="9360"/>
      </w:tabs>
    </w:pPr>
  </w:style>
  <w:style w:type="character" w:customStyle="1" w:styleId="FooterChar">
    <w:name w:val="Footer Char"/>
    <w:basedOn w:val="DefaultParagraphFont"/>
    <w:link w:val="Footer"/>
    <w:rsid w:val="00BC2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500">
      <w:bodyDiv w:val="1"/>
      <w:marLeft w:val="0"/>
      <w:marRight w:val="0"/>
      <w:marTop w:val="0"/>
      <w:marBottom w:val="0"/>
      <w:divBdr>
        <w:top w:val="none" w:sz="0" w:space="0" w:color="auto"/>
        <w:left w:val="none" w:sz="0" w:space="0" w:color="auto"/>
        <w:bottom w:val="none" w:sz="0" w:space="0" w:color="auto"/>
        <w:right w:val="none" w:sz="0" w:space="0" w:color="auto"/>
      </w:divBdr>
    </w:div>
    <w:div w:id="461728284">
      <w:bodyDiv w:val="1"/>
      <w:marLeft w:val="0"/>
      <w:marRight w:val="0"/>
      <w:marTop w:val="0"/>
      <w:marBottom w:val="0"/>
      <w:divBdr>
        <w:top w:val="none" w:sz="0" w:space="0" w:color="auto"/>
        <w:left w:val="none" w:sz="0" w:space="0" w:color="auto"/>
        <w:bottom w:val="none" w:sz="0" w:space="0" w:color="auto"/>
        <w:right w:val="none" w:sz="0" w:space="0" w:color="auto"/>
      </w:divBdr>
      <w:divsChild>
        <w:div w:id="1250383568">
          <w:marLeft w:val="547"/>
          <w:marRight w:val="0"/>
          <w:marTop w:val="53"/>
          <w:marBottom w:val="0"/>
          <w:divBdr>
            <w:top w:val="none" w:sz="0" w:space="0" w:color="auto"/>
            <w:left w:val="none" w:sz="0" w:space="0" w:color="auto"/>
            <w:bottom w:val="none" w:sz="0" w:space="0" w:color="auto"/>
            <w:right w:val="none" w:sz="0" w:space="0" w:color="auto"/>
          </w:divBdr>
        </w:div>
        <w:div w:id="1676570281">
          <w:marLeft w:val="547"/>
          <w:marRight w:val="0"/>
          <w:marTop w:val="53"/>
          <w:marBottom w:val="0"/>
          <w:divBdr>
            <w:top w:val="none" w:sz="0" w:space="0" w:color="auto"/>
            <w:left w:val="none" w:sz="0" w:space="0" w:color="auto"/>
            <w:bottom w:val="none" w:sz="0" w:space="0" w:color="auto"/>
            <w:right w:val="none" w:sz="0" w:space="0" w:color="auto"/>
          </w:divBdr>
        </w:div>
        <w:div w:id="1056929574">
          <w:marLeft w:val="547"/>
          <w:marRight w:val="0"/>
          <w:marTop w:val="53"/>
          <w:marBottom w:val="0"/>
          <w:divBdr>
            <w:top w:val="none" w:sz="0" w:space="0" w:color="auto"/>
            <w:left w:val="none" w:sz="0" w:space="0" w:color="auto"/>
            <w:bottom w:val="none" w:sz="0" w:space="0" w:color="auto"/>
            <w:right w:val="none" w:sz="0" w:space="0" w:color="auto"/>
          </w:divBdr>
        </w:div>
        <w:div w:id="1325889645">
          <w:marLeft w:val="547"/>
          <w:marRight w:val="0"/>
          <w:marTop w:val="53"/>
          <w:marBottom w:val="0"/>
          <w:divBdr>
            <w:top w:val="none" w:sz="0" w:space="0" w:color="auto"/>
            <w:left w:val="none" w:sz="0" w:space="0" w:color="auto"/>
            <w:bottom w:val="none" w:sz="0" w:space="0" w:color="auto"/>
            <w:right w:val="none" w:sz="0" w:space="0" w:color="auto"/>
          </w:divBdr>
        </w:div>
      </w:divsChild>
    </w:div>
    <w:div w:id="510804468">
      <w:bodyDiv w:val="1"/>
      <w:marLeft w:val="0"/>
      <w:marRight w:val="0"/>
      <w:marTop w:val="0"/>
      <w:marBottom w:val="0"/>
      <w:divBdr>
        <w:top w:val="none" w:sz="0" w:space="0" w:color="auto"/>
        <w:left w:val="none" w:sz="0" w:space="0" w:color="auto"/>
        <w:bottom w:val="none" w:sz="0" w:space="0" w:color="auto"/>
        <w:right w:val="none" w:sz="0" w:space="0" w:color="auto"/>
      </w:divBdr>
    </w:div>
    <w:div w:id="583034139">
      <w:bodyDiv w:val="1"/>
      <w:marLeft w:val="0"/>
      <w:marRight w:val="0"/>
      <w:marTop w:val="0"/>
      <w:marBottom w:val="0"/>
      <w:divBdr>
        <w:top w:val="none" w:sz="0" w:space="0" w:color="auto"/>
        <w:left w:val="none" w:sz="0" w:space="0" w:color="auto"/>
        <w:bottom w:val="none" w:sz="0" w:space="0" w:color="auto"/>
        <w:right w:val="none" w:sz="0" w:space="0" w:color="auto"/>
      </w:divBdr>
    </w:div>
    <w:div w:id="683746520">
      <w:bodyDiv w:val="1"/>
      <w:marLeft w:val="0"/>
      <w:marRight w:val="0"/>
      <w:marTop w:val="0"/>
      <w:marBottom w:val="0"/>
      <w:divBdr>
        <w:top w:val="none" w:sz="0" w:space="0" w:color="auto"/>
        <w:left w:val="none" w:sz="0" w:space="0" w:color="auto"/>
        <w:bottom w:val="none" w:sz="0" w:space="0" w:color="auto"/>
        <w:right w:val="none" w:sz="0" w:space="0" w:color="auto"/>
      </w:divBdr>
    </w:div>
    <w:div w:id="999116258">
      <w:bodyDiv w:val="1"/>
      <w:marLeft w:val="0"/>
      <w:marRight w:val="0"/>
      <w:marTop w:val="0"/>
      <w:marBottom w:val="0"/>
      <w:divBdr>
        <w:top w:val="none" w:sz="0" w:space="0" w:color="auto"/>
        <w:left w:val="none" w:sz="0" w:space="0" w:color="auto"/>
        <w:bottom w:val="none" w:sz="0" w:space="0" w:color="auto"/>
        <w:right w:val="none" w:sz="0" w:space="0" w:color="auto"/>
      </w:divBdr>
    </w:div>
    <w:div w:id="1636175410">
      <w:bodyDiv w:val="1"/>
      <w:marLeft w:val="0"/>
      <w:marRight w:val="0"/>
      <w:marTop w:val="0"/>
      <w:marBottom w:val="0"/>
      <w:divBdr>
        <w:top w:val="none" w:sz="0" w:space="0" w:color="auto"/>
        <w:left w:val="none" w:sz="0" w:space="0" w:color="auto"/>
        <w:bottom w:val="none" w:sz="0" w:space="0" w:color="auto"/>
        <w:right w:val="none" w:sz="0" w:space="0" w:color="auto"/>
      </w:divBdr>
    </w:div>
    <w:div w:id="1895040459">
      <w:bodyDiv w:val="1"/>
      <w:marLeft w:val="0"/>
      <w:marRight w:val="0"/>
      <w:marTop w:val="0"/>
      <w:marBottom w:val="0"/>
      <w:divBdr>
        <w:top w:val="none" w:sz="0" w:space="0" w:color="auto"/>
        <w:left w:val="none" w:sz="0" w:space="0" w:color="auto"/>
        <w:bottom w:val="none" w:sz="0" w:space="0" w:color="auto"/>
        <w:right w:val="none" w:sz="0" w:space="0" w:color="auto"/>
      </w:divBdr>
      <w:divsChild>
        <w:div w:id="325323112">
          <w:marLeft w:val="0"/>
          <w:marRight w:val="0"/>
          <w:marTop w:val="0"/>
          <w:marBottom w:val="0"/>
          <w:divBdr>
            <w:top w:val="none" w:sz="0" w:space="0" w:color="auto"/>
            <w:left w:val="none" w:sz="0" w:space="0" w:color="auto"/>
            <w:bottom w:val="none" w:sz="0" w:space="0" w:color="auto"/>
            <w:right w:val="none" w:sz="0" w:space="0" w:color="auto"/>
          </w:divBdr>
          <w:divsChild>
            <w:div w:id="1401751376">
              <w:marLeft w:val="0"/>
              <w:marRight w:val="0"/>
              <w:marTop w:val="0"/>
              <w:marBottom w:val="0"/>
              <w:divBdr>
                <w:top w:val="none" w:sz="0" w:space="0" w:color="auto"/>
                <w:left w:val="none" w:sz="0" w:space="0" w:color="auto"/>
                <w:bottom w:val="none" w:sz="0" w:space="0" w:color="auto"/>
                <w:right w:val="none" w:sz="0" w:space="0" w:color="auto"/>
              </w:divBdr>
              <w:divsChild>
                <w:div w:id="2042394307">
                  <w:marLeft w:val="0"/>
                  <w:marRight w:val="0"/>
                  <w:marTop w:val="0"/>
                  <w:marBottom w:val="0"/>
                  <w:divBdr>
                    <w:top w:val="none" w:sz="0" w:space="0" w:color="auto"/>
                    <w:left w:val="none" w:sz="0" w:space="0" w:color="auto"/>
                    <w:bottom w:val="none" w:sz="0" w:space="0" w:color="auto"/>
                    <w:right w:val="none" w:sz="0" w:space="0" w:color="auto"/>
                  </w:divBdr>
                  <w:divsChild>
                    <w:div w:id="2106681988">
                      <w:marLeft w:val="0"/>
                      <w:marRight w:val="0"/>
                      <w:marTop w:val="0"/>
                      <w:marBottom w:val="0"/>
                      <w:divBdr>
                        <w:top w:val="none" w:sz="0" w:space="0" w:color="auto"/>
                        <w:left w:val="none" w:sz="0" w:space="0" w:color="auto"/>
                        <w:bottom w:val="none" w:sz="0" w:space="0" w:color="auto"/>
                        <w:right w:val="none" w:sz="0" w:space="0" w:color="auto"/>
                      </w:divBdr>
                      <w:divsChild>
                        <w:div w:id="251669187">
                          <w:marLeft w:val="0"/>
                          <w:marRight w:val="0"/>
                          <w:marTop w:val="0"/>
                          <w:marBottom w:val="0"/>
                          <w:divBdr>
                            <w:top w:val="none" w:sz="0" w:space="0" w:color="auto"/>
                            <w:left w:val="none" w:sz="0" w:space="0" w:color="auto"/>
                            <w:bottom w:val="none" w:sz="0" w:space="0" w:color="auto"/>
                            <w:right w:val="none" w:sz="0" w:space="0" w:color="auto"/>
                          </w:divBdr>
                          <w:divsChild>
                            <w:div w:id="2092920159">
                              <w:marLeft w:val="0"/>
                              <w:marRight w:val="0"/>
                              <w:marTop w:val="0"/>
                              <w:marBottom w:val="0"/>
                              <w:divBdr>
                                <w:top w:val="none" w:sz="0" w:space="0" w:color="auto"/>
                                <w:left w:val="none" w:sz="0" w:space="0" w:color="auto"/>
                                <w:bottom w:val="none" w:sz="0" w:space="0" w:color="auto"/>
                                <w:right w:val="none" w:sz="0" w:space="0" w:color="auto"/>
                              </w:divBdr>
                              <w:divsChild>
                                <w:div w:id="1913614924">
                                  <w:marLeft w:val="0"/>
                                  <w:marRight w:val="0"/>
                                  <w:marTop w:val="0"/>
                                  <w:marBottom w:val="0"/>
                                  <w:divBdr>
                                    <w:top w:val="none" w:sz="0" w:space="0" w:color="auto"/>
                                    <w:left w:val="none" w:sz="0" w:space="0" w:color="auto"/>
                                    <w:bottom w:val="none" w:sz="0" w:space="0" w:color="auto"/>
                                    <w:right w:val="none" w:sz="0" w:space="0" w:color="auto"/>
                                  </w:divBdr>
                                  <w:divsChild>
                                    <w:div w:id="1614554287">
                                      <w:marLeft w:val="0"/>
                                      <w:marRight w:val="0"/>
                                      <w:marTop w:val="0"/>
                                      <w:marBottom w:val="0"/>
                                      <w:divBdr>
                                        <w:top w:val="none" w:sz="0" w:space="0" w:color="auto"/>
                                        <w:left w:val="none" w:sz="0" w:space="0" w:color="auto"/>
                                        <w:bottom w:val="none" w:sz="0" w:space="0" w:color="auto"/>
                                        <w:right w:val="none" w:sz="0" w:space="0" w:color="auto"/>
                                      </w:divBdr>
                                      <w:divsChild>
                                        <w:div w:id="1848711826">
                                          <w:marLeft w:val="0"/>
                                          <w:marRight w:val="0"/>
                                          <w:marTop w:val="0"/>
                                          <w:marBottom w:val="0"/>
                                          <w:divBdr>
                                            <w:top w:val="none" w:sz="0" w:space="0" w:color="auto"/>
                                            <w:left w:val="none" w:sz="0" w:space="0" w:color="auto"/>
                                            <w:bottom w:val="none" w:sz="0" w:space="0" w:color="auto"/>
                                            <w:right w:val="none" w:sz="0" w:space="0" w:color="auto"/>
                                          </w:divBdr>
                                          <w:divsChild>
                                            <w:div w:id="765928840">
                                              <w:marLeft w:val="0"/>
                                              <w:marRight w:val="0"/>
                                              <w:marTop w:val="0"/>
                                              <w:marBottom w:val="0"/>
                                              <w:divBdr>
                                                <w:top w:val="none" w:sz="0" w:space="0" w:color="auto"/>
                                                <w:left w:val="none" w:sz="0" w:space="0" w:color="auto"/>
                                                <w:bottom w:val="none" w:sz="0" w:space="0" w:color="auto"/>
                                                <w:right w:val="none" w:sz="0" w:space="0" w:color="auto"/>
                                              </w:divBdr>
                                              <w:divsChild>
                                                <w:div w:id="1430656873">
                                                  <w:marLeft w:val="0"/>
                                                  <w:marRight w:val="0"/>
                                                  <w:marTop w:val="0"/>
                                                  <w:marBottom w:val="0"/>
                                                  <w:divBdr>
                                                    <w:top w:val="none" w:sz="0" w:space="0" w:color="auto"/>
                                                    <w:left w:val="none" w:sz="0" w:space="0" w:color="auto"/>
                                                    <w:bottom w:val="none" w:sz="0" w:space="0" w:color="auto"/>
                                                    <w:right w:val="none" w:sz="0" w:space="0" w:color="auto"/>
                                                  </w:divBdr>
                                                  <w:divsChild>
                                                    <w:div w:id="597444945">
                                                      <w:marLeft w:val="0"/>
                                                      <w:marRight w:val="0"/>
                                                      <w:marTop w:val="0"/>
                                                      <w:marBottom w:val="0"/>
                                                      <w:divBdr>
                                                        <w:top w:val="none" w:sz="0" w:space="0" w:color="auto"/>
                                                        <w:left w:val="none" w:sz="0" w:space="0" w:color="auto"/>
                                                        <w:bottom w:val="none" w:sz="0" w:space="0" w:color="auto"/>
                                                        <w:right w:val="none" w:sz="0" w:space="0" w:color="auto"/>
                                                      </w:divBdr>
                                                      <w:divsChild>
                                                        <w:div w:id="2033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Lorrane\Documents\CEC\2015-2016\Fall%20Conference\ArizonaCEC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izonaCEC1@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Lorrane\Documents\CEC\2015-2016\Fall%20Conference\ArizonaCEC1@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rizonaCEC1@gmail.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CCEF20-94BD-435C-9DD5-0A40EB8D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AZCEC and AZCASE present</vt:lpstr>
    </vt:vector>
  </TitlesOfParts>
  <Company>Tucson Unified School District</Company>
  <LinksUpToDate>false</LinksUpToDate>
  <CharactersWithSpaces>4400</CharactersWithSpaces>
  <SharedDoc>false</SharedDoc>
  <HLinks>
    <vt:vector size="12" baseType="variant">
      <vt:variant>
        <vt:i4>4325395</vt:i4>
      </vt:variant>
      <vt:variant>
        <vt:i4>0</vt:i4>
      </vt:variant>
      <vt:variant>
        <vt:i4>0</vt:i4>
      </vt:variant>
      <vt:variant>
        <vt:i4>5</vt:i4>
      </vt:variant>
      <vt:variant>
        <vt:lpwstr>http://www.azcec.org/</vt:lpwstr>
      </vt:variant>
      <vt:variant>
        <vt:lpwstr/>
      </vt:variant>
      <vt:variant>
        <vt:i4>131105</vt:i4>
      </vt:variant>
      <vt:variant>
        <vt:i4>0</vt:i4>
      </vt:variant>
      <vt:variant>
        <vt:i4>0</vt:i4>
      </vt:variant>
      <vt:variant>
        <vt:i4>5</vt:i4>
      </vt:variant>
      <vt:variant>
        <vt:lpwstr>mailto:azcec@comcast.net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AZCEC and AZCASE present</dc:title>
  <dc:creator>lm</dc:creator>
  <cp:lastModifiedBy>Lorrane McPherson</cp:lastModifiedBy>
  <cp:revision>3</cp:revision>
  <cp:lastPrinted>2017-08-23T22:30:00Z</cp:lastPrinted>
  <dcterms:created xsi:type="dcterms:W3CDTF">2017-11-11T16:37:00Z</dcterms:created>
  <dcterms:modified xsi:type="dcterms:W3CDTF">2017-11-11T16:38:00Z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-1112392597</vt:i4>
  </property>
  <property fmtid="{D5CDD505-2E9C-101B-9397-08002B2CF9AE}" pid="3" name="_NewReviewCycle">
    <vt:lpwstr/>
  </property>
  <property fmtid="{D5CDD505-2E9C-101B-9397-08002B2CF9AE}" pid="4" name="_EmailEntryID">
    <vt:lpwstr>00000000B2FB202B7552D411837A00805FA7DE9F070042841CB05B50D311835800805FE67F3200000235FD9400005966B41E7803484D8B175E6E618CFA2F0000042E83390000</vt:lpwstr>
  </property>
</Properties>
</file>