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8FBC1" w14:textId="708E4589" w:rsidR="00241F2D" w:rsidRDefault="00241F2D" w:rsidP="00CB4C4D">
      <w:pPr>
        <w:jc w:val="center"/>
        <w:rPr>
          <w:b/>
          <w:sz w:val="28"/>
        </w:rPr>
      </w:pPr>
      <w:r w:rsidRPr="00241F2D">
        <w:rPr>
          <w:b/>
          <w:sz w:val="28"/>
        </w:rPr>
        <w:t>3</w:t>
      </w:r>
      <w:r w:rsidRPr="00241F2D">
        <w:rPr>
          <w:b/>
          <w:sz w:val="28"/>
          <w:vertAlign w:val="superscript"/>
        </w:rPr>
        <w:t>rd</w:t>
      </w:r>
      <w:r w:rsidRPr="00241F2D">
        <w:rPr>
          <w:b/>
          <w:sz w:val="28"/>
        </w:rPr>
        <w:t xml:space="preserve"> Annual UK Student Paper Contest</w:t>
      </w:r>
    </w:p>
    <w:p w14:paraId="0F1F68EA" w14:textId="77777777" w:rsidR="00CB4C4D" w:rsidRDefault="00CB4C4D" w:rsidP="00CB4C4D">
      <w:pPr>
        <w:jc w:val="center"/>
        <w:rPr>
          <w:b/>
          <w:sz w:val="28"/>
        </w:rPr>
      </w:pPr>
    </w:p>
    <w:p w14:paraId="2931D198" w14:textId="38C9A8B1" w:rsidR="00CB4C4D" w:rsidRPr="00241F2D" w:rsidRDefault="00CB4C4D" w:rsidP="00CB4C4D">
      <w:pPr>
        <w:jc w:val="center"/>
        <w:rPr>
          <w:b/>
          <w:sz w:val="28"/>
        </w:rPr>
      </w:pPr>
      <w:r>
        <w:rPr>
          <w:b/>
          <w:noProof/>
          <w:sz w:val="28"/>
          <w:lang w:eastAsia="en-GB"/>
        </w:rPr>
        <w:drawing>
          <wp:inline distT="0" distB="0" distL="0" distR="0" wp14:anchorId="2B595EB3" wp14:editId="308ECF99">
            <wp:extent cx="5486400" cy="2257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910_Networking.jpg"/>
                    <pic:cNvPicPr/>
                  </pic:nvPicPr>
                  <pic:blipFill rotWithShape="1">
                    <a:blip r:embed="rId5">
                      <a:extLst>
                        <a:ext uri="{28A0092B-C50C-407E-A947-70E740481C1C}">
                          <a14:useLocalDpi xmlns:a14="http://schemas.microsoft.com/office/drawing/2010/main" val="0"/>
                        </a:ext>
                      </a:extLst>
                    </a:blip>
                    <a:srcRect t="26852"/>
                    <a:stretch/>
                  </pic:blipFill>
                  <pic:spPr bwMode="auto">
                    <a:xfrm>
                      <a:off x="0" y="0"/>
                      <a:ext cx="5486400" cy="2257425"/>
                    </a:xfrm>
                    <a:prstGeom prst="rect">
                      <a:avLst/>
                    </a:prstGeom>
                    <a:ln>
                      <a:noFill/>
                    </a:ln>
                    <a:extLst>
                      <a:ext uri="{53640926-AAD7-44D8-BBD7-CCE9431645EC}">
                        <a14:shadowObscured xmlns:a14="http://schemas.microsoft.com/office/drawing/2010/main"/>
                      </a:ext>
                    </a:extLst>
                  </pic:spPr>
                </pic:pic>
              </a:graphicData>
            </a:graphic>
          </wp:inline>
        </w:drawing>
      </w:r>
    </w:p>
    <w:p w14:paraId="475D391F" w14:textId="77777777" w:rsidR="00241F2D" w:rsidRDefault="00241F2D" w:rsidP="00E36396">
      <w:pPr>
        <w:jc w:val="both"/>
      </w:pPr>
    </w:p>
    <w:p w14:paraId="5D27E768" w14:textId="63D7F14E" w:rsidR="00A54A5B" w:rsidRDefault="005B5146" w:rsidP="00E36396">
      <w:pPr>
        <w:jc w:val="both"/>
      </w:pPr>
      <w:r>
        <w:t>On</w:t>
      </w:r>
      <w:r w:rsidR="00482044">
        <w:t xml:space="preserve"> Thursday 10</w:t>
      </w:r>
      <w:r w:rsidR="00482044" w:rsidRPr="00482044">
        <w:rPr>
          <w:vertAlign w:val="superscript"/>
        </w:rPr>
        <w:t>th</w:t>
      </w:r>
      <w:r w:rsidR="00482044">
        <w:t xml:space="preserve"> September</w:t>
      </w:r>
      <w:r w:rsidR="00241F2D">
        <w:t xml:space="preserve"> 2015</w:t>
      </w:r>
      <w:r w:rsidR="00482044">
        <w:t xml:space="preserve"> the SPE YP London section hosted the third edition of its annual student paper contest (SPC) at Imperial College (IC) London. </w:t>
      </w:r>
    </w:p>
    <w:p w14:paraId="5EE5669C" w14:textId="77777777" w:rsidR="00482044" w:rsidRDefault="00482044" w:rsidP="00E36396">
      <w:pPr>
        <w:jc w:val="both"/>
      </w:pPr>
    </w:p>
    <w:p w14:paraId="46D97F87" w14:textId="5919B27A" w:rsidR="00E36396" w:rsidRDefault="00E36396" w:rsidP="00E36396">
      <w:pPr>
        <w:jc w:val="both"/>
      </w:pPr>
      <w:r>
        <w:t xml:space="preserve">The event was the final stage of a competition that attracted over 30 abstracts from 9 universities all over the UK, with five </w:t>
      </w:r>
      <w:r w:rsidR="00241F2D">
        <w:t>finalists</w:t>
      </w:r>
      <w:r>
        <w:t xml:space="preserve"> </w:t>
      </w:r>
      <w:r w:rsidR="00B807AC">
        <w:t xml:space="preserve">from IC, Coventry University and University of Leeds </w:t>
      </w:r>
      <w:r>
        <w:t xml:space="preserve">invited to present their research. </w:t>
      </w:r>
    </w:p>
    <w:p w14:paraId="555C17A2" w14:textId="77777777" w:rsidR="00E36396" w:rsidRDefault="00E36396" w:rsidP="00E36396">
      <w:pPr>
        <w:jc w:val="both"/>
      </w:pPr>
    </w:p>
    <w:p w14:paraId="219E4E35" w14:textId="0FA3E395" w:rsidR="00482044" w:rsidRDefault="00E36396" w:rsidP="00E36396">
      <w:pPr>
        <w:jc w:val="both"/>
      </w:pPr>
      <w:r>
        <w:t xml:space="preserve">After some refreshments Adriana Pinzon, chairman of the SPE YP London opened the evening and introduced the adjudicating panel. The competition began in earnest with a presentation </w:t>
      </w:r>
      <w:r w:rsidR="006A4538">
        <w:t xml:space="preserve">on </w:t>
      </w:r>
      <w:r w:rsidR="006A4538" w:rsidRPr="006A4538">
        <w:t>thin oil reservoir development.</w:t>
      </w:r>
      <w:r w:rsidR="006A4538">
        <w:rPr>
          <w:i/>
        </w:rPr>
        <w:t xml:space="preserve"> </w:t>
      </w:r>
      <w:r>
        <w:t>This was followed by two more presentations before the break. The research topics presented were wide ranging and captivated the audience, fr</w:t>
      </w:r>
      <w:r w:rsidR="006A4538">
        <w:t>om s</w:t>
      </w:r>
      <w:r w:rsidR="006A4538" w:rsidRPr="006A4538">
        <w:t>imulation of surfactant and polymer flooding</w:t>
      </w:r>
      <w:r w:rsidR="006A4538">
        <w:t xml:space="preserve"> </w:t>
      </w:r>
      <w:r>
        <w:t xml:space="preserve">to </w:t>
      </w:r>
      <w:r w:rsidR="006A4538">
        <w:t>multiwell deconvolution</w:t>
      </w:r>
      <w:r>
        <w:t xml:space="preserve">. </w:t>
      </w:r>
    </w:p>
    <w:p w14:paraId="4A21D967" w14:textId="1210F720" w:rsidR="00CB4C4D" w:rsidRDefault="00CB4C4D" w:rsidP="00E36396">
      <w:pPr>
        <w:jc w:val="both"/>
      </w:pPr>
    </w:p>
    <w:p w14:paraId="75E643AB" w14:textId="546B9B84" w:rsidR="00E36396" w:rsidRDefault="00E36396" w:rsidP="00E36396">
      <w:pPr>
        <w:jc w:val="both"/>
      </w:pPr>
      <w:r>
        <w:t>Despite all the seriousness</w:t>
      </w:r>
      <w:r w:rsidR="00241F2D">
        <w:t>,</w:t>
      </w:r>
      <w:r>
        <w:t xml:space="preserve"> the evening also had its fair share of light conversation, especially during the break. In that time the presenters, audience and jury were able to mix and get to know each other better over food</w:t>
      </w:r>
      <w:r w:rsidR="00241F2D">
        <w:t xml:space="preserve"> and drinks sponsored by </w:t>
      </w:r>
      <w:r w:rsidR="0049215D" w:rsidRPr="0049215D">
        <w:t>E.ON E&amp;P</w:t>
      </w:r>
      <w:r>
        <w:t xml:space="preserve">. </w:t>
      </w:r>
    </w:p>
    <w:p w14:paraId="259BB3B7" w14:textId="77777777" w:rsidR="00CB4C4D" w:rsidRDefault="00CB4C4D" w:rsidP="00E36396">
      <w:pPr>
        <w:jc w:val="both"/>
      </w:pPr>
    </w:p>
    <w:p w14:paraId="7A03812B" w14:textId="33B0498C" w:rsidR="00E36396" w:rsidRDefault="00E36396" w:rsidP="00E36396">
      <w:pPr>
        <w:jc w:val="both"/>
      </w:pPr>
      <w:r>
        <w:t xml:space="preserve">The two remaining papers were presented and they proved to be just as interesting as their predecessors. The evening was rounded off by 9.00pm, with the announcement of the winner, Mr. </w:t>
      </w:r>
      <w:r w:rsidRPr="00E36396">
        <w:rPr>
          <w:b/>
        </w:rPr>
        <w:t>Yit Xiang</w:t>
      </w:r>
      <w:r>
        <w:t xml:space="preserve"> for his paper on “</w:t>
      </w:r>
      <w:r w:rsidRPr="00E36396">
        <w:rPr>
          <w:i/>
        </w:rPr>
        <w:t>Multiwell Deconvolution for Shale Gas</w:t>
      </w:r>
      <w:r>
        <w:t xml:space="preserve">” and that of the runner up Miss </w:t>
      </w:r>
      <w:proofErr w:type="spellStart"/>
      <w:r w:rsidRPr="00E36396">
        <w:rPr>
          <w:b/>
        </w:rPr>
        <w:t>Xutong</w:t>
      </w:r>
      <w:proofErr w:type="spellEnd"/>
      <w:r w:rsidRPr="00E36396">
        <w:rPr>
          <w:b/>
        </w:rPr>
        <w:t xml:space="preserve"> L</w:t>
      </w:r>
      <w:r>
        <w:rPr>
          <w:b/>
        </w:rPr>
        <w:t>i</w:t>
      </w:r>
      <w:r>
        <w:t xml:space="preserve"> for her research on “</w:t>
      </w:r>
      <w:r w:rsidRPr="00E36396">
        <w:rPr>
          <w:i/>
        </w:rPr>
        <w:t>Waterflood Management Optimisation Using Streamline Technology</w:t>
      </w:r>
      <w:r>
        <w:t xml:space="preserve">”. </w:t>
      </w:r>
    </w:p>
    <w:p w14:paraId="2FC7F354" w14:textId="77777777" w:rsidR="00CB4C4D" w:rsidRDefault="00CB4C4D" w:rsidP="00E36396">
      <w:pPr>
        <w:jc w:val="both"/>
      </w:pPr>
    </w:p>
    <w:p w14:paraId="6165B3CB" w14:textId="135E53C5" w:rsidR="00CB4C4D" w:rsidRDefault="00CB4C4D" w:rsidP="00B36E08">
      <w:pPr>
        <w:jc w:val="center"/>
      </w:pPr>
      <w:r>
        <w:rPr>
          <w:noProof/>
          <w:lang w:eastAsia="en-GB"/>
        </w:rPr>
        <w:lastRenderedPageBreak/>
        <w:drawing>
          <wp:inline distT="0" distB="0" distL="0" distR="0" wp14:anchorId="1F10B87B" wp14:editId="0495C7A3">
            <wp:extent cx="2439033"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910_XLpresentation.jpg"/>
                    <pic:cNvPicPr/>
                  </pic:nvPicPr>
                  <pic:blipFill rotWithShape="1">
                    <a:blip r:embed="rId6">
                      <a:extLst>
                        <a:ext uri="{28A0092B-C50C-407E-A947-70E740481C1C}">
                          <a14:useLocalDpi xmlns:a14="http://schemas.microsoft.com/office/drawing/2010/main" val="0"/>
                        </a:ext>
                      </a:extLst>
                    </a:blip>
                    <a:srcRect l="14584" r="15104" b="16975"/>
                    <a:stretch/>
                  </pic:blipFill>
                  <pic:spPr bwMode="auto">
                    <a:xfrm>
                      <a:off x="0" y="0"/>
                      <a:ext cx="2439033" cy="162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9264" behindDoc="1" locked="0" layoutInCell="1" allowOverlap="1" wp14:anchorId="0CEFD1A1" wp14:editId="0B5566C2">
            <wp:simplePos x="0" y="0"/>
            <wp:positionH relativeFrom="column">
              <wp:posOffset>0</wp:posOffset>
            </wp:positionH>
            <wp:positionV relativeFrom="paragraph">
              <wp:posOffset>4445</wp:posOffset>
            </wp:positionV>
            <wp:extent cx="2595827" cy="1620000"/>
            <wp:effectExtent l="0" t="0" r="0" b="0"/>
            <wp:wrapTight wrapText="bothSides">
              <wp:wrapPolygon edited="0">
                <wp:start x="0" y="0"/>
                <wp:lineTo x="0" y="21338"/>
                <wp:lineTo x="21404" y="21338"/>
                <wp:lineTo x="214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910_YZpresentation.jpg"/>
                    <pic:cNvPicPr/>
                  </pic:nvPicPr>
                  <pic:blipFill rotWithShape="1">
                    <a:blip r:embed="rId7">
                      <a:extLst>
                        <a:ext uri="{28A0092B-C50C-407E-A947-70E740481C1C}">
                          <a14:useLocalDpi xmlns:a14="http://schemas.microsoft.com/office/drawing/2010/main" val="0"/>
                        </a:ext>
                      </a:extLst>
                    </a:blip>
                    <a:srcRect l="19444" r="9895" b="21605"/>
                    <a:stretch/>
                  </pic:blipFill>
                  <pic:spPr bwMode="auto">
                    <a:xfrm>
                      <a:off x="0" y="0"/>
                      <a:ext cx="2595827"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AE58F" w14:textId="0318ABFA" w:rsidR="00CB4C4D" w:rsidRDefault="00B36E08" w:rsidP="00E36396">
      <w:pPr>
        <w:jc w:val="both"/>
      </w:pPr>
      <w:r>
        <w:rPr>
          <w:noProof/>
          <w:lang w:eastAsia="en-GB"/>
        </w:rPr>
        <mc:AlternateContent>
          <mc:Choice Requires="wps">
            <w:drawing>
              <wp:anchor distT="45720" distB="45720" distL="114300" distR="114300" simplePos="0" relativeHeight="251661312" behindDoc="1" locked="0" layoutInCell="1" allowOverlap="1" wp14:anchorId="61E84984" wp14:editId="0C4AEEE7">
                <wp:simplePos x="0" y="0"/>
                <wp:positionH relativeFrom="column">
                  <wp:posOffset>0</wp:posOffset>
                </wp:positionH>
                <wp:positionV relativeFrom="paragraph">
                  <wp:posOffset>94615</wp:posOffset>
                </wp:positionV>
                <wp:extent cx="2595245" cy="1404620"/>
                <wp:effectExtent l="0" t="0" r="0" b="6985"/>
                <wp:wrapTight wrapText="bothSides">
                  <wp:wrapPolygon edited="0">
                    <wp:start x="0" y="0"/>
                    <wp:lineTo x="0" y="20665"/>
                    <wp:lineTo x="21404" y="20665"/>
                    <wp:lineTo x="2140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1404620"/>
                        </a:xfrm>
                        <a:prstGeom prst="rect">
                          <a:avLst/>
                        </a:prstGeom>
                        <a:solidFill>
                          <a:srgbClr val="FFFFFF"/>
                        </a:solidFill>
                        <a:ln w="9525">
                          <a:noFill/>
                          <a:miter lim="800000"/>
                          <a:headEnd/>
                          <a:tailEnd/>
                        </a:ln>
                      </wps:spPr>
                      <wps:txbx>
                        <w:txbxContent>
                          <w:p w14:paraId="38253F6D" w14:textId="7368058A" w:rsidR="00CB4C4D" w:rsidRPr="00B36E08" w:rsidRDefault="00B36E08" w:rsidP="00B36E08">
                            <w:pPr>
                              <w:jc w:val="center"/>
                              <w:rPr>
                                <w:i/>
                              </w:rPr>
                            </w:pPr>
                            <w:r w:rsidRPr="00B36E08">
                              <w:rPr>
                                <w:i/>
                              </w:rPr>
                              <w:t>Yit Xiang, winner of 2015 SPC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1E84984" id="_x0000_t202" coordsize="21600,21600" o:spt="202" path="m,l,21600r21600,l21600,xe">
                <v:stroke joinstyle="miter"/>
                <v:path gradientshapeok="t" o:connecttype="rect"/>
              </v:shapetype>
              <v:shape id="Text Box 2" o:spid="_x0000_s1026" type="#_x0000_t202" style="position:absolute;left:0;text-align:left;margin-left:0;margin-top:7.45pt;width:204.3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" stroked="f">
                <v:textbox style="mso-fit-shape-to-text:t">
                  <w:txbxContent>
                    <w:p w14:paraId="38253F6D" w14:textId="7368058A" w:rsidR="00CB4C4D" w:rsidRPr="00B36E08" w:rsidRDefault="00B36E08" w:rsidP="00B36E08">
                      <w:pPr>
                        <w:jc w:val="center"/>
                        <w:rPr>
                          <w:i/>
                        </w:rPr>
                      </w:pPr>
                      <w:proofErr w:type="spellStart"/>
                      <w:r w:rsidRPr="00B36E08">
                        <w:rPr>
                          <w:i/>
                        </w:rPr>
                        <w:t>Yit</w:t>
                      </w:r>
                      <w:proofErr w:type="spellEnd"/>
                      <w:r w:rsidRPr="00B36E08">
                        <w:rPr>
                          <w:i/>
                        </w:rPr>
                        <w:t xml:space="preserve"> Xiang, winner of 2015 SPC</w:t>
                      </w:r>
                    </w:p>
                  </w:txbxContent>
                </v:textbox>
                <w10:wrap type="tight"/>
              </v:shape>
            </w:pict>
          </mc:Fallback>
        </mc:AlternateContent>
      </w:r>
      <w:r>
        <w:rPr>
          <w:noProof/>
          <w:lang w:eastAsia="en-GB"/>
        </w:rPr>
        <mc:AlternateContent>
          <mc:Choice Requires="wps">
            <w:drawing>
              <wp:anchor distT="45720" distB="45720" distL="114300" distR="114300" simplePos="0" relativeHeight="251663360" behindDoc="1" locked="0" layoutInCell="1" allowOverlap="1" wp14:anchorId="2F6545C9" wp14:editId="0D500EAF">
                <wp:simplePos x="0" y="0"/>
                <wp:positionH relativeFrom="column">
                  <wp:posOffset>2724150</wp:posOffset>
                </wp:positionH>
                <wp:positionV relativeFrom="paragraph">
                  <wp:posOffset>94615</wp:posOffset>
                </wp:positionV>
                <wp:extent cx="2400300" cy="1404620"/>
                <wp:effectExtent l="0" t="0" r="0" b="6985"/>
                <wp:wrapTight wrapText="bothSides">
                  <wp:wrapPolygon edited="0">
                    <wp:start x="0" y="0"/>
                    <wp:lineTo x="0" y="20665"/>
                    <wp:lineTo x="21429" y="20665"/>
                    <wp:lineTo x="21429"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noFill/>
                          <a:miter lim="800000"/>
                          <a:headEnd/>
                          <a:tailEnd/>
                        </a:ln>
                      </wps:spPr>
                      <wps:txbx>
                        <w:txbxContent>
                          <w:p w14:paraId="5DF47F36" w14:textId="10E3A336" w:rsidR="00B36E08" w:rsidRPr="00B36E08" w:rsidRDefault="00B36E08" w:rsidP="00B36E08">
                            <w:pPr>
                              <w:jc w:val="center"/>
                              <w:rPr>
                                <w:i/>
                              </w:rPr>
                            </w:pPr>
                            <w:proofErr w:type="spellStart"/>
                            <w:r w:rsidRPr="00B36E08">
                              <w:rPr>
                                <w:i/>
                              </w:rPr>
                              <w:t>Xutong</w:t>
                            </w:r>
                            <w:proofErr w:type="spellEnd"/>
                            <w:r w:rsidRPr="00B36E08">
                              <w:rPr>
                                <w:i/>
                              </w:rPr>
                              <w:t xml:space="preserve"> Li, runner up of 2015 SPC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F6545C9" id="_x0000_s1027" type="#_x0000_t202" style="position:absolute;left:0;text-align:left;margin-left:214.5pt;margin-top:7.45pt;width:189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" stroked="f">
                <v:textbox style="mso-fit-shape-to-text:t">
                  <w:txbxContent>
                    <w:p w14:paraId="5DF47F36" w14:textId="10E3A336" w:rsidR="00B36E08" w:rsidRPr="00B36E08" w:rsidRDefault="00B36E08" w:rsidP="00B36E08">
                      <w:pPr>
                        <w:jc w:val="center"/>
                        <w:rPr>
                          <w:i/>
                        </w:rPr>
                      </w:pPr>
                      <w:proofErr w:type="spellStart"/>
                      <w:r w:rsidRPr="00B36E08">
                        <w:rPr>
                          <w:i/>
                        </w:rPr>
                        <w:t>Xutong</w:t>
                      </w:r>
                      <w:proofErr w:type="spellEnd"/>
                      <w:r w:rsidRPr="00B36E08">
                        <w:rPr>
                          <w:i/>
                        </w:rPr>
                        <w:t xml:space="preserve"> Li</w:t>
                      </w:r>
                      <w:r w:rsidRPr="00B36E08">
                        <w:rPr>
                          <w:i/>
                        </w:rPr>
                        <w:t xml:space="preserve">, </w:t>
                      </w:r>
                      <w:r w:rsidRPr="00B36E08">
                        <w:rPr>
                          <w:i/>
                        </w:rPr>
                        <w:t>runner up</w:t>
                      </w:r>
                      <w:r w:rsidRPr="00B36E08">
                        <w:rPr>
                          <w:i/>
                        </w:rPr>
                        <w:t xml:space="preserve"> of 2015 SPC</w:t>
                      </w:r>
                    </w:p>
                  </w:txbxContent>
                </v:textbox>
                <w10:wrap type="tight"/>
              </v:shape>
            </w:pict>
          </mc:Fallback>
        </mc:AlternateContent>
      </w:r>
    </w:p>
    <w:p w14:paraId="5C2B873B" w14:textId="3D0FC639" w:rsidR="00CB4C4D" w:rsidRDefault="00CB4C4D" w:rsidP="00E36396">
      <w:pPr>
        <w:jc w:val="both"/>
      </w:pPr>
    </w:p>
    <w:p w14:paraId="656D10D4" w14:textId="77777777" w:rsidR="00CB4C4D" w:rsidRDefault="00CB4C4D" w:rsidP="00E36396">
      <w:pPr>
        <w:jc w:val="both"/>
      </w:pPr>
    </w:p>
    <w:p w14:paraId="0181FC13" w14:textId="0EC3D22F" w:rsidR="00CB4C4D" w:rsidRDefault="00482044" w:rsidP="00E36396">
      <w:pPr>
        <w:jc w:val="both"/>
      </w:pPr>
      <w:r>
        <w:t xml:space="preserve">The SPE YP London would like to thank </w:t>
      </w:r>
      <w:r w:rsidR="0049215D" w:rsidRPr="0049215D">
        <w:t xml:space="preserve">E.ON E&amp;P </w:t>
      </w:r>
      <w:r>
        <w:t>for their kind sponsorship and Imperial College for hosting us.  In addition, we would like to thank the jury panel, IC SPE Student Chapter for their involvement and all the students who took part, without whom this event would not have been possible.</w:t>
      </w:r>
    </w:p>
    <w:p w14:paraId="098BCD93" w14:textId="72B0256A" w:rsidR="00482044" w:rsidRDefault="00482044" w:rsidP="00E36396">
      <w:pPr>
        <w:jc w:val="both"/>
      </w:pPr>
      <w:r>
        <w:t xml:space="preserve"> </w:t>
      </w:r>
    </w:p>
    <w:p w14:paraId="4308840E" w14:textId="0DD4DD80" w:rsidR="00CB4C4D" w:rsidRDefault="00CB4C4D" w:rsidP="00E36396">
      <w:pPr>
        <w:jc w:val="both"/>
      </w:pPr>
      <w:r>
        <w:rPr>
          <w:noProof/>
          <w:lang w:eastAsia="en-GB"/>
        </w:rPr>
        <w:drawing>
          <wp:inline distT="0" distB="0" distL="0" distR="0" wp14:anchorId="3A422B47" wp14:editId="3FDF8D9B">
            <wp:extent cx="5486400" cy="2390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911_GroupPhoto.png"/>
                    <pic:cNvPicPr/>
                  </pic:nvPicPr>
                  <pic:blipFill rotWithShape="1">
                    <a:blip r:embed="rId8">
                      <a:extLst>
                        <a:ext uri="{28A0092B-C50C-407E-A947-70E740481C1C}">
                          <a14:useLocalDpi xmlns:a14="http://schemas.microsoft.com/office/drawing/2010/main" val="0"/>
                        </a:ext>
                      </a:extLst>
                    </a:blip>
                    <a:srcRect b="16203"/>
                    <a:stretch/>
                  </pic:blipFill>
                  <pic:spPr bwMode="auto">
                    <a:xfrm>
                      <a:off x="0" y="0"/>
                      <a:ext cx="5486400" cy="23907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CB4C4D" w:rsidSect="00A54A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044"/>
    <w:rsid w:val="001348D9"/>
    <w:rsid w:val="00241F2D"/>
    <w:rsid w:val="002E3B50"/>
    <w:rsid w:val="0041501E"/>
    <w:rsid w:val="00482044"/>
    <w:rsid w:val="0049215D"/>
    <w:rsid w:val="005B5146"/>
    <w:rsid w:val="006A4538"/>
    <w:rsid w:val="00A54A5B"/>
    <w:rsid w:val="00B36E08"/>
    <w:rsid w:val="00B807AC"/>
    <w:rsid w:val="00CB4C4D"/>
    <w:rsid w:val="00E363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B27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15D"/>
    <w:rPr>
      <w:rFonts w:ascii="Tahoma" w:hAnsi="Tahoma" w:cs="Tahoma"/>
      <w:sz w:val="16"/>
      <w:szCs w:val="16"/>
    </w:rPr>
  </w:style>
  <w:style w:type="character" w:customStyle="1" w:styleId="BalloonTextChar">
    <w:name w:val="Balloon Text Char"/>
    <w:basedOn w:val="DefaultParagraphFont"/>
    <w:link w:val="BalloonText"/>
    <w:uiPriority w:val="99"/>
    <w:semiHidden/>
    <w:rsid w:val="0049215D"/>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15D"/>
    <w:rPr>
      <w:rFonts w:ascii="Tahoma" w:hAnsi="Tahoma" w:cs="Tahoma"/>
      <w:sz w:val="16"/>
      <w:szCs w:val="16"/>
    </w:rPr>
  </w:style>
  <w:style w:type="character" w:customStyle="1" w:styleId="BalloonTextChar">
    <w:name w:val="Balloon Text Char"/>
    <w:basedOn w:val="DefaultParagraphFont"/>
    <w:link w:val="BalloonText"/>
    <w:uiPriority w:val="99"/>
    <w:semiHidden/>
    <w:rsid w:val="0049215D"/>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RWE Dea AG</Company>
  <LinksUpToDate>false</LinksUpToDate>
  <CharactersWithSpaces>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Tchen</dc:creator>
  <cp:lastModifiedBy>Pinzon, Adriana</cp:lastModifiedBy>
  <cp:revision>4</cp:revision>
  <dcterms:created xsi:type="dcterms:W3CDTF">2015-09-15T10:48:00Z</dcterms:created>
  <dcterms:modified xsi:type="dcterms:W3CDTF">2015-09-15T12:15:00Z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