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DA" w:rsidRPr="006E79DA" w:rsidRDefault="006E79DA" w:rsidP="006E79DA">
      <w:pPr>
        <w:pStyle w:val="NormalWeb"/>
        <w:shd w:val="clear" w:color="auto" w:fill="FFFFFF"/>
        <w:spacing w:after="0" w:afterAutospacing="0"/>
        <w:rPr>
          <w:color w:val="222222"/>
          <w:sz w:val="36"/>
        </w:rPr>
      </w:pPr>
      <w:r w:rsidRPr="006E79DA">
        <w:rPr>
          <w:rStyle w:val="m-4875547550725032731gmail-m-2287378696319378389gmail-il"/>
          <w:color w:val="333333"/>
          <w:szCs w:val="18"/>
          <w:shd w:val="clear" w:color="auto" w:fill="FFFFFF"/>
        </w:rPr>
        <w:t>Sharon</w:t>
      </w:r>
      <w:r w:rsidRPr="006E79DA">
        <w:rPr>
          <w:color w:val="333333"/>
          <w:szCs w:val="18"/>
          <w:shd w:val="clear" w:color="auto" w:fill="FFFFFF"/>
        </w:rPr>
        <w:t xml:space="preserve"> A. Decker is COO, Tryon Equestrian Partners, </w:t>
      </w:r>
      <w:proofErr w:type="gramStart"/>
      <w:r w:rsidRPr="006E79DA">
        <w:rPr>
          <w:color w:val="333333"/>
          <w:szCs w:val="18"/>
          <w:shd w:val="clear" w:color="auto" w:fill="FFFFFF"/>
        </w:rPr>
        <w:t>Car</w:t>
      </w:r>
      <w:bookmarkStart w:id="0" w:name="_GoBack"/>
      <w:bookmarkEnd w:id="0"/>
      <w:r w:rsidRPr="006E79DA">
        <w:rPr>
          <w:color w:val="333333"/>
          <w:szCs w:val="18"/>
          <w:shd w:val="clear" w:color="auto" w:fill="FFFFFF"/>
        </w:rPr>
        <w:t>olinas</w:t>
      </w:r>
      <w:proofErr w:type="gramEnd"/>
      <w:r w:rsidRPr="006E79DA">
        <w:rPr>
          <w:color w:val="333333"/>
          <w:szCs w:val="18"/>
          <w:shd w:val="clear" w:color="auto" w:fill="FFFFFF"/>
        </w:rPr>
        <w:t xml:space="preserve"> Operations in Mills Spring, NC. The world-class facility, located within Tryon Resort, is an equestrian lifestyle destination with 10 riding arenas, and 1,200 permanent stalls, that hosts international-level equestrian competitions across numerous classes. They will be hosting the World Equestrian Games this year which will be the largest sporting event in the US in 2018. </w:t>
      </w:r>
    </w:p>
    <w:p w:rsidR="006E79DA" w:rsidRPr="006E79DA" w:rsidRDefault="006E79DA" w:rsidP="006E79DA">
      <w:pPr>
        <w:pStyle w:val="NormalWeb"/>
        <w:shd w:val="clear" w:color="auto" w:fill="FFFFFF"/>
        <w:spacing w:after="0" w:afterAutospacing="0"/>
        <w:rPr>
          <w:color w:val="222222"/>
          <w:sz w:val="36"/>
        </w:rPr>
      </w:pPr>
      <w:r w:rsidRPr="006E79DA">
        <w:rPr>
          <w:color w:val="333333"/>
          <w:szCs w:val="18"/>
        </w:rPr>
        <w:t>Prior to Tryon, </w:t>
      </w:r>
      <w:r w:rsidRPr="006E79DA">
        <w:rPr>
          <w:rStyle w:val="m-4875547550725032731gmail-m-2287378696319378389gmail-il"/>
          <w:color w:val="333333"/>
          <w:szCs w:val="18"/>
        </w:rPr>
        <w:t>Sharon</w:t>
      </w:r>
      <w:r w:rsidRPr="006E79DA">
        <w:rPr>
          <w:color w:val="333333"/>
          <w:szCs w:val="18"/>
        </w:rPr>
        <w:t> was appointed Secretary of Commerce by Governor Pat McCrory and served in that capacity for two years. She founded The Tapestry Group, which focused on encouraging individuals to grow spiritually deeper and physically, mentally and emotionally healthier, she served as the President of Tanner Companies, was founding President of the Lynwood Foundation and has served as chair of the Charlotte Chamber.</w:t>
      </w:r>
    </w:p>
    <w:p w:rsidR="006E79DA" w:rsidRPr="006E79DA" w:rsidRDefault="006E79DA" w:rsidP="006E79DA">
      <w:pPr>
        <w:pStyle w:val="NormalWeb"/>
        <w:shd w:val="clear" w:color="auto" w:fill="FFFFFF"/>
        <w:spacing w:after="0" w:afterAutospacing="0"/>
        <w:rPr>
          <w:color w:val="222222"/>
          <w:sz w:val="36"/>
        </w:rPr>
      </w:pPr>
      <w:r w:rsidRPr="006E79DA">
        <w:rPr>
          <w:color w:val="333333"/>
          <w:szCs w:val="18"/>
        </w:rPr>
        <w:t>Decker started her career at Duke Power Company, now Duke Energy. </w:t>
      </w:r>
      <w:r w:rsidRPr="006E79DA">
        <w:rPr>
          <w:rStyle w:val="aqj"/>
          <w:color w:val="333333"/>
          <w:szCs w:val="18"/>
        </w:rPr>
        <w:t>In 17 years</w:t>
      </w:r>
      <w:r w:rsidRPr="006E79DA">
        <w:rPr>
          <w:color w:val="333333"/>
          <w:szCs w:val="18"/>
        </w:rPr>
        <w:t> there, she became the youngest and first female vice president in Duke Power’s history. Her work at Duke Power led to the creation of its 24-hour customer service center, an organization that still serves as a model for the industry.  </w:t>
      </w:r>
    </w:p>
    <w:p w:rsidR="006E79DA" w:rsidRPr="006E79DA" w:rsidRDefault="006E79DA" w:rsidP="006E79DA">
      <w:pPr>
        <w:pStyle w:val="NormalWeb"/>
        <w:shd w:val="clear" w:color="auto" w:fill="FFFFFF"/>
        <w:spacing w:after="0" w:afterAutospacing="0"/>
        <w:rPr>
          <w:color w:val="222222"/>
          <w:sz w:val="36"/>
        </w:rPr>
      </w:pPr>
      <w:r w:rsidRPr="006E79DA">
        <w:rPr>
          <w:rStyle w:val="m-4875547550725032731gmail-m-2287378696319378389gmail-il"/>
          <w:color w:val="333333"/>
          <w:szCs w:val="18"/>
          <w:shd w:val="clear" w:color="auto" w:fill="FFFFFF"/>
        </w:rPr>
        <w:t>Sharon</w:t>
      </w:r>
      <w:r w:rsidRPr="006E79DA">
        <w:rPr>
          <w:color w:val="333333"/>
          <w:szCs w:val="18"/>
          <w:shd w:val="clear" w:color="auto" w:fill="FFFFFF"/>
        </w:rPr>
        <w:t> currently serves on the board of Coca Cola Bottling Consolidated, UNC-Charlotte and SCANA Corporation. </w:t>
      </w:r>
    </w:p>
    <w:p w:rsidR="006E79DA" w:rsidRPr="006E79DA" w:rsidRDefault="006E79DA" w:rsidP="006E79DA">
      <w:pPr>
        <w:pStyle w:val="NormalWeb"/>
        <w:shd w:val="clear" w:color="auto" w:fill="FFFFFF"/>
        <w:spacing w:after="0" w:afterAutospacing="0"/>
        <w:rPr>
          <w:color w:val="222222"/>
          <w:sz w:val="36"/>
        </w:rPr>
      </w:pPr>
      <w:r w:rsidRPr="006E79DA">
        <w:rPr>
          <w:color w:val="333333"/>
          <w:szCs w:val="18"/>
        </w:rPr>
        <w:t>She and her husband, Bob, are parents of four children. She is a lay pastor in the Presbyterian Church (USA) and was a summa cum laude graduate from UNC-Greensboro. </w:t>
      </w:r>
    </w:p>
    <w:p w:rsidR="00D23E39" w:rsidRDefault="00D23E39"/>
    <w:sectPr w:rsidR="00D2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6E79DA"/>
    <w:rsid w:val="00D2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D26D4-9242-41E8-9863-C1E2F627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75547550725032731gmail-m-2287378696319378389gmail-il">
    <w:name w:val="m_-4875547550725032731gmail-m-2287378696319378389gmail-il"/>
    <w:basedOn w:val="DefaultParagraphFont"/>
    <w:rsid w:val="006E79DA"/>
  </w:style>
  <w:style w:type="character" w:customStyle="1" w:styleId="aqj">
    <w:name w:val="aqj"/>
    <w:basedOn w:val="DefaultParagraphFont"/>
    <w:rsid w:val="006E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Morris</dc:creator>
  <cp:keywords/>
  <dc:description/>
  <cp:lastModifiedBy>Chandler Morris</cp:lastModifiedBy>
  <cp:revision>1</cp:revision>
  <dcterms:created xsi:type="dcterms:W3CDTF">2018-05-16T14:34:00Z</dcterms:created>
  <dcterms:modified xsi:type="dcterms:W3CDTF">2018-05-16T14:35:00Z</dcterms:modified>
</cp:coreProperties>
</file>