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2DC2" w14:textId="6EFAE64D" w:rsidR="000E6E53" w:rsidRDefault="00E04281" w:rsidP="00E04281">
      <w:pPr>
        <w:jc w:val="center"/>
      </w:pPr>
      <w:r w:rsidRPr="0037227B">
        <w:rPr>
          <w:noProof/>
        </w:rPr>
        <w:drawing>
          <wp:inline distT="0" distB="0" distL="0" distR="0" wp14:anchorId="58CA4F90" wp14:editId="645B1A1B">
            <wp:extent cx="1426464" cy="1188720"/>
            <wp:effectExtent l="0" t="0" r="0" b="0"/>
            <wp:docPr id="5" name="Picture 4" descr="article9792.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ticle9792.lar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FBDB" w14:textId="6AB2D2C8" w:rsidR="00E04281" w:rsidRDefault="00E04281" w:rsidP="00E04281">
      <w:pPr>
        <w:jc w:val="center"/>
        <w:rPr>
          <w:b/>
          <w:sz w:val="28"/>
          <w:szCs w:val="28"/>
        </w:rPr>
      </w:pPr>
      <w:r w:rsidRPr="03F4FF2A">
        <w:rPr>
          <w:b/>
          <w:sz w:val="28"/>
          <w:szCs w:val="28"/>
        </w:rPr>
        <w:t>Board of Directors Meeting</w:t>
      </w:r>
      <w:r w:rsidR="31A3A452" w:rsidRPr="03F4FF2A">
        <w:rPr>
          <w:b/>
          <w:bCs/>
          <w:sz w:val="28"/>
          <w:szCs w:val="28"/>
        </w:rPr>
        <w:t xml:space="preserve"> Minutes</w:t>
      </w:r>
    </w:p>
    <w:p w14:paraId="26E01145" w14:textId="7EE48593" w:rsidR="00E04281" w:rsidRDefault="00E04281" w:rsidP="00E04281">
      <w:pPr>
        <w:jc w:val="center"/>
        <w:rPr>
          <w:b/>
          <w:sz w:val="28"/>
          <w:szCs w:val="28"/>
        </w:rPr>
      </w:pPr>
      <w:r w:rsidRPr="03F4FF2A">
        <w:rPr>
          <w:b/>
          <w:sz w:val="28"/>
          <w:szCs w:val="28"/>
        </w:rPr>
        <w:t>Thursday, December 2, 2021</w:t>
      </w:r>
      <w:r w:rsidR="6A15AA35" w:rsidRPr="03F4FF2A">
        <w:rPr>
          <w:b/>
          <w:bCs/>
          <w:sz w:val="28"/>
          <w:szCs w:val="28"/>
        </w:rPr>
        <w:t xml:space="preserve"> - Virtual</w:t>
      </w:r>
    </w:p>
    <w:p w14:paraId="672EF4A3" w14:textId="0F6BF4A6" w:rsidR="00E04281" w:rsidRDefault="00E04281" w:rsidP="00E04281">
      <w:pPr>
        <w:jc w:val="center"/>
      </w:pPr>
    </w:p>
    <w:p w14:paraId="3B953934" w14:textId="66500311" w:rsidR="00E04281" w:rsidRDefault="00E04281" w:rsidP="00E04281">
      <w:r>
        <w:rPr>
          <w:b/>
          <w:bCs/>
        </w:rPr>
        <w:t xml:space="preserve">Attendees: </w:t>
      </w:r>
      <w:r w:rsidR="00AF1BC6">
        <w:t xml:space="preserve">Daniel Arnold, Nicole Boston (CEO), </w:t>
      </w:r>
      <w:r w:rsidR="004428F9">
        <w:t xml:space="preserve">John Campbell, </w:t>
      </w:r>
      <w:r>
        <w:t>Michael Crowley</w:t>
      </w:r>
      <w:r w:rsidR="000F46A3">
        <w:t xml:space="preserve"> (Imm</w:t>
      </w:r>
      <w:r w:rsidR="00606FCA">
        <w:t>ediate Past-President)</w:t>
      </w:r>
      <w:r>
        <w:t xml:space="preserve">, </w:t>
      </w:r>
      <w:r w:rsidR="00B2149A">
        <w:t>Jimmy Jonsson,</w:t>
      </w:r>
      <w:r w:rsidR="00FB7E44">
        <w:t xml:space="preserve"> Shaun Kelly, Amanda Kimball (Secretary-Treasurer),</w:t>
      </w:r>
      <w:r w:rsidR="00FB7E44" w:rsidRPr="00FB7E44">
        <w:t xml:space="preserve"> </w:t>
      </w:r>
      <w:r w:rsidR="00FB7E44">
        <w:t>Bob Libby, Jack Poole</w:t>
      </w:r>
      <w:r w:rsidR="003D1B42">
        <w:t xml:space="preserve"> (President)</w:t>
      </w:r>
      <w:r w:rsidR="00FB7E44">
        <w:t xml:space="preserve">, Albert Simeoni, </w:t>
      </w:r>
      <w:r>
        <w:t xml:space="preserve">Shamim Rashid-Sumar, </w:t>
      </w:r>
      <w:r w:rsidR="004428F9">
        <w:t>Beth Tubbs (President-Elect)</w:t>
      </w:r>
    </w:p>
    <w:p w14:paraId="7C9D5856" w14:textId="3B52D860" w:rsidR="00E04281" w:rsidRDefault="00E04281" w:rsidP="00E04281"/>
    <w:p w14:paraId="74439B89" w14:textId="19743629" w:rsidR="00E04281" w:rsidRDefault="00E04281" w:rsidP="00E04281">
      <w:r>
        <w:rPr>
          <w:b/>
          <w:bCs/>
        </w:rPr>
        <w:t xml:space="preserve">Guests: </w:t>
      </w:r>
      <w:r w:rsidR="00083F6A">
        <w:t xml:space="preserve">Chris Butts, </w:t>
      </w:r>
      <w:r>
        <w:t xml:space="preserve">Julie </w:t>
      </w:r>
      <w:r w:rsidR="007B4F1A">
        <w:t>Gordon</w:t>
      </w:r>
      <w:r>
        <w:t>,</w:t>
      </w:r>
      <w:r w:rsidR="00AF1BC6" w:rsidRPr="00AF1BC6">
        <w:t xml:space="preserve"> </w:t>
      </w:r>
      <w:r w:rsidR="00AF1BC6">
        <w:t xml:space="preserve">Chris Jelenewicz, </w:t>
      </w:r>
      <w:r>
        <w:t>Maxine Katz,</w:t>
      </w:r>
      <w:r w:rsidR="00AF1BC6">
        <w:t xml:space="preserve"> Kevin Mlutkowski, </w:t>
      </w:r>
      <w:r>
        <w:t>Eva Prz</w:t>
      </w:r>
      <w:r w:rsidR="00CB49D7">
        <w:t>y</w:t>
      </w:r>
      <w:r>
        <w:t xml:space="preserve">godzki, </w:t>
      </w:r>
      <w:r w:rsidR="00AF1BC6">
        <w:t xml:space="preserve">Elizabeth Pennacchio, </w:t>
      </w:r>
      <w:r w:rsidR="00083F6A">
        <w:t>Michael Wojcik</w:t>
      </w:r>
    </w:p>
    <w:p w14:paraId="1DBD229F" w14:textId="7BE5DD7D" w:rsidR="007B4F1A" w:rsidRDefault="007B4F1A" w:rsidP="00E04281"/>
    <w:p w14:paraId="19F9B163" w14:textId="65945AE4" w:rsidR="007B4F1A" w:rsidRPr="00136F0C" w:rsidRDefault="007B4F1A" w:rsidP="00E04281">
      <w:r>
        <w:rPr>
          <w:b/>
          <w:bCs/>
        </w:rPr>
        <w:t>Regrets:</w:t>
      </w:r>
      <w:r w:rsidR="00136F0C">
        <w:rPr>
          <w:b/>
          <w:bCs/>
        </w:rPr>
        <w:t xml:space="preserve"> </w:t>
      </w:r>
      <w:r w:rsidR="00136F0C">
        <w:t>John Denhardt,</w:t>
      </w:r>
      <w:r w:rsidR="00BF3C66" w:rsidRPr="00BF3C66">
        <w:t xml:space="preserve"> </w:t>
      </w:r>
      <w:r w:rsidR="00BF3C66">
        <w:t xml:space="preserve">Tony Militello, </w:t>
      </w:r>
      <w:r w:rsidR="00136F0C">
        <w:t>Armelle Mull</w:t>
      </w:r>
      <w:r w:rsidR="00BF3C66">
        <w:t>e</w:t>
      </w:r>
      <w:r w:rsidR="00136F0C">
        <w:t xml:space="preserve">r, </w:t>
      </w:r>
    </w:p>
    <w:p w14:paraId="56D71717" w14:textId="77777777" w:rsidR="007B4F1A" w:rsidRDefault="007B4F1A" w:rsidP="00E04281">
      <w:pPr>
        <w:rPr>
          <w:b/>
          <w:bCs/>
        </w:rPr>
      </w:pPr>
    </w:p>
    <w:p w14:paraId="3C6EF94D" w14:textId="41211A0D" w:rsidR="007B4F1A" w:rsidRDefault="0002605F" w:rsidP="0002605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Call to Order: </w:t>
      </w:r>
      <w:r w:rsidR="007B4F1A">
        <w:t xml:space="preserve">Poole called the meeting to order </w:t>
      </w:r>
      <w:r w:rsidR="00136F0C">
        <w:t xml:space="preserve">at 8:03 am eastern time.  Poole had each of the new members of the Board introduce themselves.  </w:t>
      </w:r>
      <w:r w:rsidR="003D1B42">
        <w:t>The current Board members and the staff introduced themselves to the new Board members.</w:t>
      </w:r>
    </w:p>
    <w:p w14:paraId="21ABF522" w14:textId="5CE7D0F2" w:rsidR="00136F0C" w:rsidRDefault="00136F0C" w:rsidP="00E04281"/>
    <w:p w14:paraId="261F11E4" w14:textId="5A1347EB" w:rsidR="00C446E0" w:rsidRDefault="0002605F" w:rsidP="00136F0C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Consent Agenda: </w:t>
      </w:r>
      <w:r w:rsidR="00C446E0">
        <w:t xml:space="preserve">Poole requested that the October meeting minutes be pulled out of the consent agenda.  </w:t>
      </w:r>
    </w:p>
    <w:p w14:paraId="4447CB93" w14:textId="206E972B" w:rsidR="00136F0C" w:rsidRPr="00C446E0" w:rsidRDefault="00C446E0" w:rsidP="00C446E0">
      <w:pPr>
        <w:pStyle w:val="ListParagraph"/>
        <w:rPr>
          <w:highlight w:val="yellow"/>
        </w:rPr>
      </w:pPr>
      <w:r w:rsidRPr="00C446E0">
        <w:rPr>
          <w:highlight w:val="yellow"/>
        </w:rPr>
        <w:t>A motion was made and seconded to approve the consent agenda</w:t>
      </w:r>
      <w:r w:rsidR="00136F0C" w:rsidRPr="00C446E0">
        <w:rPr>
          <w:highlight w:val="yellow"/>
        </w:rPr>
        <w:t xml:space="preserve"> as follows:</w:t>
      </w:r>
    </w:p>
    <w:p w14:paraId="76BCF09A" w14:textId="1C8E2E40" w:rsidR="00136F0C" w:rsidRPr="00C446E0" w:rsidRDefault="00136F0C" w:rsidP="00136F0C">
      <w:pPr>
        <w:pStyle w:val="ListParagraph"/>
        <w:numPr>
          <w:ilvl w:val="1"/>
          <w:numId w:val="2"/>
        </w:numPr>
        <w:rPr>
          <w:highlight w:val="yellow"/>
        </w:rPr>
      </w:pPr>
      <w:r w:rsidRPr="00C446E0">
        <w:rPr>
          <w:highlight w:val="yellow"/>
        </w:rPr>
        <w:t>October Financial Statements</w:t>
      </w:r>
    </w:p>
    <w:p w14:paraId="1591084C" w14:textId="34594520" w:rsidR="00136F0C" w:rsidRPr="00C446E0" w:rsidRDefault="00136F0C" w:rsidP="00136F0C">
      <w:pPr>
        <w:pStyle w:val="ListParagraph"/>
        <w:numPr>
          <w:ilvl w:val="1"/>
          <w:numId w:val="2"/>
        </w:numPr>
        <w:rPr>
          <w:highlight w:val="yellow"/>
        </w:rPr>
      </w:pPr>
      <w:r w:rsidRPr="00C446E0">
        <w:rPr>
          <w:highlight w:val="yellow"/>
        </w:rPr>
        <w:t>Taiwan Student Chapter</w:t>
      </w:r>
    </w:p>
    <w:p w14:paraId="5FBD9FFC" w14:textId="1736DE34" w:rsidR="00136F0C" w:rsidRPr="00C446E0" w:rsidRDefault="00136F0C" w:rsidP="00136F0C">
      <w:pPr>
        <w:pStyle w:val="ListParagraph"/>
        <w:numPr>
          <w:ilvl w:val="1"/>
          <w:numId w:val="2"/>
        </w:numPr>
        <w:rPr>
          <w:highlight w:val="yellow"/>
        </w:rPr>
      </w:pPr>
      <w:r w:rsidRPr="00C446E0">
        <w:rPr>
          <w:highlight w:val="yellow"/>
        </w:rPr>
        <w:t>Finland Chapter</w:t>
      </w:r>
    </w:p>
    <w:p w14:paraId="2EF73723" w14:textId="0314AAC9" w:rsidR="00136F0C" w:rsidRPr="00C446E0" w:rsidRDefault="00136F0C" w:rsidP="00136F0C">
      <w:pPr>
        <w:pStyle w:val="ListParagraph"/>
        <w:numPr>
          <w:ilvl w:val="1"/>
          <w:numId w:val="2"/>
        </w:numPr>
        <w:rPr>
          <w:highlight w:val="yellow"/>
        </w:rPr>
      </w:pPr>
      <w:r w:rsidRPr="00C446E0">
        <w:rPr>
          <w:highlight w:val="yellow"/>
        </w:rPr>
        <w:t xml:space="preserve">Nigeria Chapter </w:t>
      </w:r>
    </w:p>
    <w:p w14:paraId="350BC552" w14:textId="77777777" w:rsidR="00C446E0" w:rsidRDefault="00C446E0" w:rsidP="00C446E0">
      <w:pPr>
        <w:pStyle w:val="ListParagraph"/>
      </w:pPr>
      <w:r w:rsidRPr="00C446E0">
        <w:rPr>
          <w:highlight w:val="yellow"/>
        </w:rPr>
        <w:t>The motion passed unanimously.</w:t>
      </w:r>
    </w:p>
    <w:p w14:paraId="2B2DDB98" w14:textId="77777777" w:rsidR="00C446E0" w:rsidRDefault="00C446E0" w:rsidP="0094489D"/>
    <w:p w14:paraId="71F3A19A" w14:textId="76C5AFC8" w:rsidR="0094489D" w:rsidRDefault="00C446E0" w:rsidP="0094489D">
      <w:pPr>
        <w:pStyle w:val="ListParagraph"/>
      </w:pPr>
      <w:r w:rsidRPr="000B44E9">
        <w:rPr>
          <w:highlight w:val="yellow"/>
        </w:rPr>
        <w:t xml:space="preserve">A motion was made and seconded to accept the October </w:t>
      </w:r>
      <w:r w:rsidR="00EF66BB">
        <w:rPr>
          <w:highlight w:val="yellow"/>
        </w:rPr>
        <w:t>M</w:t>
      </w:r>
      <w:r w:rsidR="0094489D" w:rsidRPr="000B44E9">
        <w:rPr>
          <w:highlight w:val="yellow"/>
        </w:rPr>
        <w:t>eeting</w:t>
      </w:r>
      <w:r w:rsidRPr="000B44E9">
        <w:rPr>
          <w:highlight w:val="yellow"/>
        </w:rPr>
        <w:t xml:space="preserve"> Minutes with the change from Poole.  </w:t>
      </w:r>
      <w:r w:rsidR="0094489D" w:rsidRPr="000B44E9">
        <w:rPr>
          <w:highlight w:val="yellow"/>
        </w:rPr>
        <w:t>Motion passed unanimously.</w:t>
      </w:r>
      <w:r w:rsidR="0094489D">
        <w:t xml:space="preserve"> </w:t>
      </w:r>
    </w:p>
    <w:p w14:paraId="005893EE" w14:textId="612FB7F9" w:rsidR="0094489D" w:rsidRDefault="0094489D" w:rsidP="0094489D">
      <w:pPr>
        <w:pStyle w:val="ListParagraph"/>
      </w:pPr>
    </w:p>
    <w:p w14:paraId="0BA30985" w14:textId="77777777" w:rsidR="00A533EC" w:rsidRDefault="00FC7AB7" w:rsidP="000B7E63">
      <w:pPr>
        <w:pStyle w:val="ListParagraph"/>
        <w:numPr>
          <w:ilvl w:val="0"/>
          <w:numId w:val="2"/>
        </w:numPr>
      </w:pPr>
      <w:r w:rsidRPr="00D04423">
        <w:rPr>
          <w:b/>
          <w:bCs/>
        </w:rPr>
        <w:t>Chapter Structure:</w:t>
      </w:r>
      <w:r w:rsidR="0094489D">
        <w:t xml:space="preserve"> </w:t>
      </w:r>
      <w:r w:rsidR="00A533EC">
        <w:t xml:space="preserve">The Board discussed the chapter structure including the history and current challenges and opportunities. </w:t>
      </w:r>
    </w:p>
    <w:p w14:paraId="5B7D1375" w14:textId="77777777" w:rsidR="00811E9F" w:rsidRDefault="00811E9F" w:rsidP="00811E9F">
      <w:pPr>
        <w:pStyle w:val="ListParagraph"/>
      </w:pPr>
    </w:p>
    <w:p w14:paraId="17BEBE4D" w14:textId="77777777" w:rsidR="00D47200" w:rsidRDefault="00A533EC" w:rsidP="00A533EC">
      <w:pPr>
        <w:pStyle w:val="ListParagraph"/>
      </w:pPr>
      <w:r w:rsidRPr="00811E9F">
        <w:rPr>
          <w:color w:val="FF0000"/>
        </w:rPr>
        <w:t xml:space="preserve">Action Item: </w:t>
      </w:r>
      <w:r w:rsidR="005F1198" w:rsidRPr="00811E9F">
        <w:rPr>
          <w:color w:val="FF0000"/>
        </w:rPr>
        <w:t xml:space="preserve">Boston to develop a strategic plan for chapters that includes </w:t>
      </w:r>
      <w:r w:rsidR="00811E9F" w:rsidRPr="00811E9F">
        <w:rPr>
          <w:color w:val="FF0000"/>
        </w:rPr>
        <w:t>development documentation and monitoring of all chapter</w:t>
      </w:r>
      <w:r w:rsidR="00811E9F">
        <w:rPr>
          <w:color w:val="FF0000"/>
        </w:rPr>
        <w:t>s.</w:t>
      </w:r>
      <w:r w:rsidR="00811E9F">
        <w:t xml:space="preserve"> </w:t>
      </w:r>
      <w:r w:rsidR="005F1198">
        <w:t xml:space="preserve"> </w:t>
      </w:r>
      <w:r w:rsidR="000B7E63">
        <w:t xml:space="preserve"> </w:t>
      </w:r>
    </w:p>
    <w:p w14:paraId="452E8282" w14:textId="77777777" w:rsidR="00D47200" w:rsidRDefault="00D47200" w:rsidP="00A533EC">
      <w:pPr>
        <w:pStyle w:val="ListParagraph"/>
      </w:pPr>
    </w:p>
    <w:p w14:paraId="0ED6493B" w14:textId="52569EEC" w:rsidR="00D04423" w:rsidRPr="00D47200" w:rsidRDefault="00D47200" w:rsidP="00A533EC">
      <w:pPr>
        <w:pStyle w:val="ListParagraph"/>
        <w:rPr>
          <w:color w:val="FF0000"/>
        </w:rPr>
      </w:pPr>
      <w:r w:rsidRPr="00D47200">
        <w:rPr>
          <w:color w:val="FF0000"/>
        </w:rPr>
        <w:t xml:space="preserve">Action Item: Request for all staff to use common signature line for all e-mails. </w:t>
      </w:r>
      <w:r w:rsidR="000B44E9" w:rsidRPr="00D47200">
        <w:rPr>
          <w:color w:val="FF0000"/>
        </w:rPr>
        <w:t xml:space="preserve"> </w:t>
      </w:r>
    </w:p>
    <w:p w14:paraId="7EB1B33B" w14:textId="3EE268AB" w:rsidR="0094489D" w:rsidRDefault="00CB49D7" w:rsidP="00D04423">
      <w:pPr>
        <w:pStyle w:val="ListParagraph"/>
      </w:pPr>
      <w:r>
        <w:t xml:space="preserve">  </w:t>
      </w:r>
    </w:p>
    <w:p w14:paraId="10D4C9F5" w14:textId="33A42A84" w:rsidR="000B7E63" w:rsidRDefault="000B7E63" w:rsidP="000B7E63">
      <w:r>
        <w:t xml:space="preserve"> Jelenewicz</w:t>
      </w:r>
      <w:r w:rsidR="00830654">
        <w:t xml:space="preserve"> and Webster</w:t>
      </w:r>
      <w:r>
        <w:t xml:space="preserve"> joined the meeting. </w:t>
      </w:r>
    </w:p>
    <w:p w14:paraId="7A09B7E1" w14:textId="77777777" w:rsidR="001556A4" w:rsidRDefault="001556A4" w:rsidP="000B7E63"/>
    <w:p w14:paraId="700F44E1" w14:textId="6079AFF1" w:rsidR="001556A4" w:rsidRDefault="00FC7AB7" w:rsidP="001556A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Governance Report: </w:t>
      </w:r>
      <w:r w:rsidR="00811E9F">
        <w:t>The Board discussed</w:t>
      </w:r>
      <w:r w:rsidR="00617381">
        <w:t xml:space="preserve"> </w:t>
      </w:r>
      <w:r w:rsidR="00957348">
        <w:t xml:space="preserve">the Ethics </w:t>
      </w:r>
      <w:r w:rsidR="0047718D">
        <w:t>C</w:t>
      </w:r>
      <w:r w:rsidR="00957348">
        <w:t xml:space="preserve">ommittee and the role of the </w:t>
      </w:r>
      <w:r w:rsidR="002745B0">
        <w:t>B</w:t>
      </w:r>
      <w:r w:rsidR="00957348">
        <w:t xml:space="preserve">oard. </w:t>
      </w:r>
      <w:r w:rsidR="00643751">
        <w:t xml:space="preserve"> </w:t>
      </w:r>
    </w:p>
    <w:p w14:paraId="6007F68B" w14:textId="77777777" w:rsidR="007114BB" w:rsidRDefault="007114BB" w:rsidP="007114BB">
      <w:pPr>
        <w:pStyle w:val="ListParagraph"/>
      </w:pPr>
    </w:p>
    <w:p w14:paraId="420A6A4A" w14:textId="65A58D9E" w:rsidR="000D4AA6" w:rsidRDefault="007114BB" w:rsidP="004B4348">
      <w:pPr>
        <w:pStyle w:val="ListParagraph"/>
      </w:pPr>
      <w:r w:rsidRPr="000D4AA6">
        <w:rPr>
          <w:highlight w:val="yellow"/>
        </w:rPr>
        <w:lastRenderedPageBreak/>
        <w:t>A motion was made</w:t>
      </w:r>
      <w:r w:rsidR="004B4348" w:rsidRPr="000D4AA6">
        <w:rPr>
          <w:highlight w:val="yellow"/>
        </w:rPr>
        <w:t xml:space="preserve"> and seconded</w:t>
      </w:r>
      <w:r w:rsidRPr="000D4AA6">
        <w:rPr>
          <w:highlight w:val="yellow"/>
        </w:rPr>
        <w:t xml:space="preserve"> to </w:t>
      </w:r>
      <w:r w:rsidR="007613D1">
        <w:rPr>
          <w:highlight w:val="yellow"/>
        </w:rPr>
        <w:t xml:space="preserve">move the </w:t>
      </w:r>
      <w:r w:rsidR="004B4348" w:rsidRPr="000D4AA6">
        <w:rPr>
          <w:highlight w:val="yellow"/>
        </w:rPr>
        <w:t>Professional</w:t>
      </w:r>
      <w:r w:rsidRPr="000D4AA6">
        <w:rPr>
          <w:highlight w:val="yellow"/>
        </w:rPr>
        <w:t xml:space="preserve"> Ethics and Standard of Co</w:t>
      </w:r>
      <w:r w:rsidR="004B4348" w:rsidRPr="000D4AA6">
        <w:rPr>
          <w:highlight w:val="yellow"/>
        </w:rPr>
        <w:t>nduct</w:t>
      </w:r>
      <w:r w:rsidR="00CE6DFD">
        <w:rPr>
          <w:highlight w:val="yellow"/>
        </w:rPr>
        <w:t xml:space="preserve"> Subcommittee </w:t>
      </w:r>
      <w:r w:rsidR="004B4348" w:rsidRPr="000D4AA6">
        <w:rPr>
          <w:highlight w:val="yellow"/>
        </w:rPr>
        <w:t xml:space="preserve">with Ken Dungan as the chair out </w:t>
      </w:r>
      <w:r w:rsidR="002020AB">
        <w:rPr>
          <w:highlight w:val="yellow"/>
        </w:rPr>
        <w:t xml:space="preserve">from </w:t>
      </w:r>
      <w:r w:rsidR="004B4348" w:rsidRPr="000D4AA6">
        <w:rPr>
          <w:highlight w:val="yellow"/>
        </w:rPr>
        <w:t xml:space="preserve">under CPQ </w:t>
      </w:r>
      <w:r w:rsidR="004222E9">
        <w:rPr>
          <w:highlight w:val="yellow"/>
        </w:rPr>
        <w:t xml:space="preserve">and establish it </w:t>
      </w:r>
      <w:r w:rsidR="00683BC9">
        <w:rPr>
          <w:highlight w:val="yellow"/>
        </w:rPr>
        <w:t>as its</w:t>
      </w:r>
      <w:r w:rsidR="004B4348" w:rsidRPr="000D4AA6">
        <w:rPr>
          <w:highlight w:val="yellow"/>
        </w:rPr>
        <w:t xml:space="preserve"> own </w:t>
      </w:r>
      <w:r w:rsidR="004222E9">
        <w:rPr>
          <w:highlight w:val="yellow"/>
        </w:rPr>
        <w:t>c</w:t>
      </w:r>
      <w:r w:rsidR="004B4348" w:rsidRPr="000D4AA6">
        <w:rPr>
          <w:highlight w:val="yellow"/>
        </w:rPr>
        <w:t>ommittee</w:t>
      </w:r>
      <w:r w:rsidR="004222E9">
        <w:rPr>
          <w:highlight w:val="yellow"/>
        </w:rPr>
        <w:t xml:space="preserve"> reporting to the Board</w:t>
      </w:r>
      <w:r w:rsidR="00683BC9">
        <w:rPr>
          <w:highlight w:val="yellow"/>
        </w:rPr>
        <w:t xml:space="preserve">. </w:t>
      </w:r>
      <w:r w:rsidR="004B4348" w:rsidRPr="000D4AA6">
        <w:rPr>
          <w:highlight w:val="yellow"/>
        </w:rPr>
        <w:t xml:space="preserve">Motion passed </w:t>
      </w:r>
      <w:r w:rsidR="000D4AA6" w:rsidRPr="000D4AA6">
        <w:rPr>
          <w:highlight w:val="yellow"/>
        </w:rPr>
        <w:t>unanimously</w:t>
      </w:r>
      <w:r w:rsidR="004B4348" w:rsidRPr="000D4AA6">
        <w:rPr>
          <w:highlight w:val="yellow"/>
        </w:rPr>
        <w:t>.</w:t>
      </w:r>
    </w:p>
    <w:p w14:paraId="4044FFE1" w14:textId="77777777" w:rsidR="000D4AA6" w:rsidRDefault="000D4AA6" w:rsidP="004B4348">
      <w:pPr>
        <w:pStyle w:val="ListParagraph"/>
      </w:pPr>
    </w:p>
    <w:p w14:paraId="1C4EBD2D" w14:textId="569235A9" w:rsidR="004B4348" w:rsidRPr="004228E9" w:rsidRDefault="00464847" w:rsidP="004B4348">
      <w:pPr>
        <w:pStyle w:val="ListParagraph"/>
        <w:rPr>
          <w:color w:val="FF0000"/>
        </w:rPr>
      </w:pPr>
      <w:r w:rsidRPr="004228E9">
        <w:rPr>
          <w:color w:val="FF0000"/>
        </w:rPr>
        <w:t xml:space="preserve">Action: </w:t>
      </w:r>
      <w:r w:rsidR="00FB56F0" w:rsidRPr="004228E9">
        <w:rPr>
          <w:color w:val="FF0000"/>
        </w:rPr>
        <w:t>The board discussed</w:t>
      </w:r>
      <w:r w:rsidR="000D4AA6" w:rsidRPr="004228E9">
        <w:rPr>
          <w:color w:val="FF0000"/>
        </w:rPr>
        <w:t xml:space="preserve"> </w:t>
      </w:r>
      <w:r w:rsidRPr="004228E9">
        <w:rPr>
          <w:color w:val="FF0000"/>
        </w:rPr>
        <w:t xml:space="preserve">the role of individuals representing </w:t>
      </w:r>
      <w:r w:rsidR="00784A7A" w:rsidRPr="004228E9">
        <w:rPr>
          <w:color w:val="FF0000"/>
        </w:rPr>
        <w:t>SFPE and SFPE Europe</w:t>
      </w:r>
      <w:r w:rsidRPr="004228E9">
        <w:rPr>
          <w:color w:val="FF0000"/>
        </w:rPr>
        <w:t xml:space="preserve"> </w:t>
      </w:r>
      <w:r w:rsidR="00784A7A" w:rsidRPr="004228E9">
        <w:rPr>
          <w:color w:val="FF0000"/>
        </w:rPr>
        <w:t>with external groups</w:t>
      </w:r>
      <w:r w:rsidRPr="004228E9">
        <w:rPr>
          <w:color w:val="FF0000"/>
        </w:rPr>
        <w:t xml:space="preserve"> and agreed to review this issue and associated Standing Rules in 2022</w:t>
      </w:r>
      <w:r w:rsidR="00784A7A" w:rsidRPr="004228E9">
        <w:rPr>
          <w:color w:val="FF0000"/>
        </w:rPr>
        <w:t xml:space="preserve">.  </w:t>
      </w:r>
      <w:r w:rsidR="004B4348" w:rsidRPr="004228E9">
        <w:rPr>
          <w:color w:val="FF0000"/>
        </w:rPr>
        <w:t xml:space="preserve"> </w:t>
      </w:r>
    </w:p>
    <w:p w14:paraId="53A624B2" w14:textId="77777777" w:rsidR="00777AF5" w:rsidRDefault="00777AF5" w:rsidP="004B4348">
      <w:pPr>
        <w:pStyle w:val="ListParagraph"/>
      </w:pPr>
    </w:p>
    <w:p w14:paraId="4A64DBAE" w14:textId="73177A6B" w:rsidR="00276238" w:rsidRDefault="00276238" w:rsidP="00276238">
      <w:r>
        <w:t xml:space="preserve"> Gordon</w:t>
      </w:r>
      <w:r w:rsidR="0010602C">
        <w:t xml:space="preserve"> and Przygodzki</w:t>
      </w:r>
      <w:r>
        <w:t xml:space="preserve"> left the meeting. </w:t>
      </w:r>
    </w:p>
    <w:p w14:paraId="2A35D19D" w14:textId="6DB74661" w:rsidR="0006755E" w:rsidRDefault="0006755E" w:rsidP="00276238">
      <w:r>
        <w:tab/>
      </w:r>
    </w:p>
    <w:p w14:paraId="35DDB4D5" w14:textId="63142A8B" w:rsidR="0006755E" w:rsidRDefault="0006755E" w:rsidP="00E43816">
      <w:pPr>
        <w:ind w:left="720"/>
      </w:pPr>
      <w:r>
        <w:t xml:space="preserve">Crowley </w:t>
      </w:r>
      <w:r w:rsidR="003F6711">
        <w:t xml:space="preserve">and Webster </w:t>
      </w:r>
      <w:r>
        <w:t xml:space="preserve">presented the </w:t>
      </w:r>
      <w:r w:rsidR="623176F7">
        <w:t>revised</w:t>
      </w:r>
      <w:r>
        <w:t xml:space="preserve"> </w:t>
      </w:r>
      <w:r w:rsidR="00AB452A">
        <w:t>S</w:t>
      </w:r>
      <w:r>
        <w:t xml:space="preserve">tanding </w:t>
      </w:r>
      <w:r w:rsidR="00AB452A">
        <w:t>R</w:t>
      </w:r>
      <w:r>
        <w:t>ules</w:t>
      </w:r>
      <w:r w:rsidR="5EAF1026">
        <w:t>, including changes made</w:t>
      </w:r>
      <w:r w:rsidR="005E6E08">
        <w:t xml:space="preserve"> to comply with government grant</w:t>
      </w:r>
      <w:r w:rsidR="00B051DD">
        <w:t xml:space="preserve"> and contract</w:t>
      </w:r>
      <w:r w:rsidR="799176DB">
        <w:t xml:space="preserve"> mandates</w:t>
      </w:r>
      <w:r w:rsidR="005E6E08">
        <w:t xml:space="preserve">. </w:t>
      </w:r>
    </w:p>
    <w:p w14:paraId="50ACE13C" w14:textId="77777777" w:rsidR="00E8151A" w:rsidRDefault="00E8151A" w:rsidP="00E43816">
      <w:pPr>
        <w:ind w:left="720"/>
      </w:pPr>
    </w:p>
    <w:p w14:paraId="749D2297" w14:textId="149CA614" w:rsidR="004A72B4" w:rsidRDefault="004A72B4" w:rsidP="00E43816">
      <w:pPr>
        <w:ind w:left="720"/>
      </w:pPr>
      <w:r w:rsidRPr="00AB452A">
        <w:rPr>
          <w:highlight w:val="yellow"/>
        </w:rPr>
        <w:t xml:space="preserve">Motion was made and seconded to </w:t>
      </w:r>
      <w:r w:rsidRPr="3EDEC978">
        <w:rPr>
          <w:highlight w:val="yellow"/>
        </w:rPr>
        <w:t>a</w:t>
      </w:r>
      <w:r w:rsidR="1187FC76" w:rsidRPr="3EDEC978">
        <w:rPr>
          <w:highlight w:val="yellow"/>
        </w:rPr>
        <w:t>pprove</w:t>
      </w:r>
      <w:r w:rsidRPr="00AB452A">
        <w:rPr>
          <w:highlight w:val="yellow"/>
        </w:rPr>
        <w:t xml:space="preserve"> the </w:t>
      </w:r>
      <w:r w:rsidR="5E24A3B5" w:rsidRPr="3EDEC978">
        <w:rPr>
          <w:highlight w:val="yellow"/>
        </w:rPr>
        <w:t>revised</w:t>
      </w:r>
      <w:r w:rsidRPr="3EDEC978">
        <w:rPr>
          <w:highlight w:val="yellow"/>
        </w:rPr>
        <w:t xml:space="preserve"> </w:t>
      </w:r>
      <w:r w:rsidRPr="00AB452A">
        <w:rPr>
          <w:highlight w:val="yellow"/>
        </w:rPr>
        <w:t>Standing Rules</w:t>
      </w:r>
      <w:r w:rsidR="00E8151A" w:rsidRPr="3EDEC978">
        <w:rPr>
          <w:highlight w:val="yellow"/>
        </w:rPr>
        <w:t>.</w:t>
      </w:r>
      <w:r w:rsidR="00E8151A" w:rsidRPr="00AB452A">
        <w:rPr>
          <w:highlight w:val="yellow"/>
        </w:rPr>
        <w:t xml:space="preserve"> </w:t>
      </w:r>
      <w:r w:rsidR="00A623A8" w:rsidRPr="00AB452A">
        <w:rPr>
          <w:highlight w:val="yellow"/>
        </w:rPr>
        <w:t>The motion was passed unanimously.</w:t>
      </w:r>
      <w:r w:rsidR="00A623A8">
        <w:t xml:space="preserve"> </w:t>
      </w:r>
    </w:p>
    <w:p w14:paraId="304162D6" w14:textId="77777777" w:rsidR="00A623A8" w:rsidRDefault="00A623A8" w:rsidP="00E43816">
      <w:pPr>
        <w:ind w:left="720"/>
      </w:pPr>
    </w:p>
    <w:p w14:paraId="166DA99A" w14:textId="0AC33B89" w:rsidR="00876B0C" w:rsidRDefault="00FC7AB7" w:rsidP="00A623A8">
      <w:pPr>
        <w:pStyle w:val="ListParagraph"/>
        <w:numPr>
          <w:ilvl w:val="0"/>
          <w:numId w:val="2"/>
        </w:numPr>
      </w:pPr>
      <w:r>
        <w:rPr>
          <w:b/>
          <w:bCs/>
        </w:rPr>
        <w:t>Update on SFPE Europe Leadership Meeting:</w:t>
      </w:r>
      <w:r w:rsidR="007D31AC">
        <w:rPr>
          <w:b/>
          <w:bCs/>
        </w:rPr>
        <w:t xml:space="preserve"> </w:t>
      </w:r>
      <w:r w:rsidR="0019099E">
        <w:t xml:space="preserve">Crowley gave an update on </w:t>
      </w:r>
      <w:r w:rsidR="00262DC5">
        <w:t xml:space="preserve">setting an in-person </w:t>
      </w:r>
      <w:r w:rsidR="0019099E">
        <w:t xml:space="preserve">SFPE Europe Leadership meeting.  </w:t>
      </w:r>
      <w:r w:rsidR="000A0D8C">
        <w:t xml:space="preserve">Boston </w:t>
      </w:r>
      <w:r w:rsidR="00E01D28">
        <w:t>explained that</w:t>
      </w:r>
      <w:r w:rsidR="000A0D8C">
        <w:t xml:space="preserve"> SFPE Europe will have </w:t>
      </w:r>
      <w:r w:rsidR="00A75593">
        <w:t xml:space="preserve">three </w:t>
      </w:r>
      <w:r w:rsidR="00172B6F">
        <w:t>G</w:t>
      </w:r>
      <w:r w:rsidR="00E01D28">
        <w:t xml:space="preserve">eneral </w:t>
      </w:r>
      <w:r w:rsidR="00A75593">
        <w:t>A</w:t>
      </w:r>
      <w:r w:rsidR="00E01D28">
        <w:t>ssembly</w:t>
      </w:r>
      <w:r w:rsidR="00172B6F">
        <w:t xml:space="preserve"> </w:t>
      </w:r>
      <w:r w:rsidR="00E01D28">
        <w:t>M</w:t>
      </w:r>
      <w:r w:rsidR="00172B6F">
        <w:t>eeting</w:t>
      </w:r>
      <w:r w:rsidR="00E01D28">
        <w:t xml:space="preserve"> (GAM):</w:t>
      </w:r>
      <w:r w:rsidR="00172B6F">
        <w:t xml:space="preserve"> </w:t>
      </w:r>
      <w:r w:rsidR="000A0D8C">
        <w:t xml:space="preserve">March 3 virtually, </w:t>
      </w:r>
      <w:r w:rsidR="00172B6F">
        <w:t>May 16 in London, November</w:t>
      </w:r>
      <w:r w:rsidR="00D04E84">
        <w:t xml:space="preserve"> 3 </w:t>
      </w:r>
      <w:r w:rsidR="00E01D28">
        <w:t>v</w:t>
      </w:r>
      <w:r w:rsidR="00D04E84">
        <w:t>irtual</w:t>
      </w:r>
      <w:r w:rsidR="00E01D28">
        <w:t>ly</w:t>
      </w:r>
      <w:r w:rsidR="00D04E84">
        <w:t xml:space="preserve"> (might be in person if the </w:t>
      </w:r>
      <w:r w:rsidR="00E01D28">
        <w:t>cultural</w:t>
      </w:r>
      <w:r w:rsidR="00D04E84">
        <w:t xml:space="preserve"> and heritage </w:t>
      </w:r>
      <w:r w:rsidR="00A75593">
        <w:t>symposium</w:t>
      </w:r>
      <w:r w:rsidR="00D04E84">
        <w:t xml:space="preserve"> </w:t>
      </w:r>
      <w:r w:rsidR="00A75593">
        <w:t xml:space="preserve">in Rome </w:t>
      </w:r>
      <w:r w:rsidR="00E01D28">
        <w:t>goes forward</w:t>
      </w:r>
      <w:r w:rsidR="00A75593">
        <w:t xml:space="preserve">). </w:t>
      </w:r>
      <w:r w:rsidR="00172B6F">
        <w:t xml:space="preserve"> </w:t>
      </w:r>
      <w:r w:rsidR="00876B0C">
        <w:t>The SFPE</w:t>
      </w:r>
      <w:r w:rsidR="00E01D28">
        <w:t xml:space="preserve"> Europe</w:t>
      </w:r>
      <w:r w:rsidR="00876B0C">
        <w:t xml:space="preserve"> </w:t>
      </w:r>
      <w:r w:rsidR="00E01D28">
        <w:t>b</w:t>
      </w:r>
      <w:r w:rsidR="00876B0C">
        <w:t>oard will meet four times in 2022.</w:t>
      </w:r>
    </w:p>
    <w:p w14:paraId="5D55E818" w14:textId="77777777" w:rsidR="00AB452A" w:rsidRDefault="00AB452A" w:rsidP="00AB452A">
      <w:pPr>
        <w:pStyle w:val="ListParagraph"/>
      </w:pPr>
    </w:p>
    <w:p w14:paraId="2DD9D096" w14:textId="3C18D5AB" w:rsidR="00AB452A" w:rsidRPr="00AB452A" w:rsidRDefault="00AB452A" w:rsidP="00AB452A">
      <w:pPr>
        <w:pStyle w:val="ListParagraph"/>
        <w:rPr>
          <w:color w:val="FF0000"/>
        </w:rPr>
      </w:pPr>
      <w:r w:rsidRPr="00AB452A">
        <w:rPr>
          <w:color w:val="FF0000"/>
        </w:rPr>
        <w:t xml:space="preserve">Action Item: </w:t>
      </w:r>
      <w:r w:rsidR="00AE30EA">
        <w:rPr>
          <w:color w:val="FF0000"/>
        </w:rPr>
        <w:t>Boston</w:t>
      </w:r>
      <w:r w:rsidR="00CC7B46">
        <w:rPr>
          <w:color w:val="FF0000"/>
        </w:rPr>
        <w:t>, Tubbs</w:t>
      </w:r>
      <w:r w:rsidR="00AE30EA">
        <w:rPr>
          <w:color w:val="FF0000"/>
        </w:rPr>
        <w:t xml:space="preserve"> and </w:t>
      </w:r>
      <w:r w:rsidR="00C1079F">
        <w:rPr>
          <w:color w:val="FF0000"/>
        </w:rPr>
        <w:t>J</w:t>
      </w:r>
      <w:r w:rsidR="00C1079F">
        <w:rPr>
          <w:rFonts w:cstheme="minorHAnsi"/>
          <w:color w:val="FF0000"/>
        </w:rPr>
        <w:t>ö</w:t>
      </w:r>
      <w:r w:rsidR="00C1079F">
        <w:rPr>
          <w:color w:val="FF0000"/>
        </w:rPr>
        <w:t>nsson</w:t>
      </w:r>
      <w:r w:rsidR="00AE30EA">
        <w:rPr>
          <w:color w:val="FF0000"/>
        </w:rPr>
        <w:t xml:space="preserve"> will meet with </w:t>
      </w:r>
      <w:r w:rsidR="008A0263">
        <w:rPr>
          <w:color w:val="FF0000"/>
        </w:rPr>
        <w:t>representatives of SFPE Europe</w:t>
      </w:r>
      <w:r w:rsidR="00C1079F">
        <w:rPr>
          <w:color w:val="FF0000"/>
        </w:rPr>
        <w:t xml:space="preserve"> on May 16 in London.</w:t>
      </w:r>
      <w:r w:rsidR="00CC7B46">
        <w:rPr>
          <w:color w:val="FF0000"/>
        </w:rPr>
        <w:t xml:space="preserve"> </w:t>
      </w:r>
    </w:p>
    <w:p w14:paraId="6BD8845E" w14:textId="74F92E2F" w:rsidR="00A623A8" w:rsidRDefault="00876B0C" w:rsidP="00876B0C">
      <w:pPr>
        <w:pStyle w:val="ListParagraph"/>
      </w:pPr>
      <w:r>
        <w:t xml:space="preserve"> </w:t>
      </w:r>
    </w:p>
    <w:p w14:paraId="552EA295" w14:textId="2DDF0547" w:rsidR="00876B0C" w:rsidRDefault="00876B0C" w:rsidP="00876B0C">
      <w:r>
        <w:t xml:space="preserve"> Webster</w:t>
      </w:r>
      <w:r w:rsidR="003F7126">
        <w:t>, Jelenewicz,</w:t>
      </w:r>
      <w:r w:rsidR="00F37803">
        <w:t xml:space="preserve"> and Simeoni</w:t>
      </w:r>
      <w:r>
        <w:t xml:space="preserve"> left the meeting. </w:t>
      </w:r>
    </w:p>
    <w:p w14:paraId="404C57ED" w14:textId="77777777" w:rsidR="00600085" w:rsidRDefault="00600085" w:rsidP="00600085"/>
    <w:p w14:paraId="58A256FB" w14:textId="132CF304" w:rsidR="00120FD2" w:rsidRDefault="00FC7AB7" w:rsidP="00600085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President’s Report: </w:t>
      </w:r>
      <w:r w:rsidR="001605DE">
        <w:t xml:space="preserve">Poole </w:t>
      </w:r>
      <w:r w:rsidR="007D34F0">
        <w:t>reflected on the past year and the organization</w:t>
      </w:r>
      <w:r w:rsidR="008A0263">
        <w:t>’</w:t>
      </w:r>
      <w:r w:rsidR="007D34F0">
        <w:t xml:space="preserve">s successes and thanked the Board for their support and participation this past year. </w:t>
      </w:r>
      <w:r w:rsidR="003F6AAC">
        <w:t xml:space="preserve">  </w:t>
      </w:r>
    </w:p>
    <w:p w14:paraId="3D66AEB2" w14:textId="77777777" w:rsidR="00120FD2" w:rsidRDefault="00120FD2" w:rsidP="00120FD2"/>
    <w:p w14:paraId="5BC342AB" w14:textId="1FFBA025" w:rsidR="007C5C31" w:rsidRDefault="00FC7AB7" w:rsidP="007C5C31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CEO Report: </w:t>
      </w:r>
      <w:r w:rsidR="009140E6">
        <w:t xml:space="preserve">Boston explained that </w:t>
      </w:r>
      <w:r w:rsidR="00D04423">
        <w:t>there</w:t>
      </w:r>
      <w:r w:rsidR="009140E6">
        <w:t xml:space="preserve"> will be an</w:t>
      </w:r>
      <w:r w:rsidR="00BA311D">
        <w:t xml:space="preserve"> orientation</w:t>
      </w:r>
      <w:r w:rsidR="009140E6">
        <w:t xml:space="preserve"> </w:t>
      </w:r>
      <w:r w:rsidR="00BA311D">
        <w:t>package distributed to new Board members and a review at the first Board meeting in 2022</w:t>
      </w:r>
      <w:r w:rsidR="009140E6">
        <w:t>.</w:t>
      </w:r>
      <w:r w:rsidR="00B84BAE">
        <w:t xml:space="preserve"> </w:t>
      </w:r>
      <w:r w:rsidR="001605DE">
        <w:t xml:space="preserve">  </w:t>
      </w:r>
      <w:r w:rsidR="00063005">
        <w:t xml:space="preserve">Boston </w:t>
      </w:r>
      <w:r w:rsidR="00BA311D">
        <w:t>shared</w:t>
      </w:r>
      <w:r w:rsidR="00063005">
        <w:t xml:space="preserve"> that she has submitted the paperwork for forgiveness of the PPP loan that was used for payroll. </w:t>
      </w:r>
      <w:r w:rsidR="00E21EDD">
        <w:t xml:space="preserve">  She also gave an update on staffing</w:t>
      </w:r>
      <w:r w:rsidR="00BA311D">
        <w:t xml:space="preserve"> and</w:t>
      </w:r>
      <w:r w:rsidR="00E21EDD">
        <w:t xml:space="preserve"> </w:t>
      </w:r>
      <w:r w:rsidR="00BA311D">
        <w:t>switch to zoom phones</w:t>
      </w:r>
      <w:r w:rsidR="00724B9F">
        <w:t xml:space="preserve"> and multi-factor </w:t>
      </w:r>
      <w:r w:rsidR="00464847">
        <w:t>authentication (</w:t>
      </w:r>
      <w:r w:rsidR="00E55651">
        <w:t>MFA)</w:t>
      </w:r>
      <w:r w:rsidR="00524835">
        <w:t xml:space="preserve">.  </w:t>
      </w:r>
    </w:p>
    <w:p w14:paraId="5BD9F11A" w14:textId="77777777" w:rsidR="007C5C31" w:rsidRDefault="007C5C31" w:rsidP="007C5C31">
      <w:pPr>
        <w:pStyle w:val="ListParagraph"/>
      </w:pPr>
    </w:p>
    <w:p w14:paraId="1A3711E3" w14:textId="7B38F28D" w:rsidR="00674A8B" w:rsidRDefault="00FC7AB7" w:rsidP="00674A8B">
      <w:pPr>
        <w:pStyle w:val="ListParagraph"/>
        <w:numPr>
          <w:ilvl w:val="0"/>
          <w:numId w:val="2"/>
        </w:numPr>
      </w:pPr>
      <w:r>
        <w:rPr>
          <w:b/>
          <w:bCs/>
        </w:rPr>
        <w:t>2022 Nominating Committee Appointments:</w:t>
      </w:r>
      <w:r w:rsidR="00D04423">
        <w:rPr>
          <w:b/>
          <w:bCs/>
        </w:rPr>
        <w:t xml:space="preserve"> </w:t>
      </w:r>
      <w:r w:rsidR="00E70E8D">
        <w:t xml:space="preserve">The board discussed the 2022 </w:t>
      </w:r>
      <w:r w:rsidR="007D7C75">
        <w:t>N</w:t>
      </w:r>
      <w:r w:rsidR="00E70E8D">
        <w:t xml:space="preserve">ominating </w:t>
      </w:r>
      <w:r w:rsidR="007D7C75">
        <w:t>C</w:t>
      </w:r>
      <w:r w:rsidR="00E70E8D">
        <w:t xml:space="preserve">ommittee appointments. </w:t>
      </w:r>
      <w:r w:rsidR="00674A8B">
        <w:t xml:space="preserve"> The membership elected three members </w:t>
      </w:r>
      <w:r w:rsidR="00CD38FF">
        <w:t>to</w:t>
      </w:r>
      <w:r w:rsidR="00674A8B">
        <w:t xml:space="preserve"> the</w:t>
      </w:r>
      <w:r w:rsidR="00CD38FF">
        <w:t xml:space="preserve"> 2022</w:t>
      </w:r>
      <w:r w:rsidR="00674A8B">
        <w:t xml:space="preserve"> </w:t>
      </w:r>
      <w:r w:rsidR="007D7C75">
        <w:t>N</w:t>
      </w:r>
      <w:r w:rsidR="00674A8B">
        <w:t>ominat</w:t>
      </w:r>
      <w:r w:rsidR="007D7C75">
        <w:t>ing</w:t>
      </w:r>
      <w:r w:rsidR="00674A8B">
        <w:t xml:space="preserve"> </w:t>
      </w:r>
      <w:r w:rsidR="007D7C75">
        <w:t>C</w:t>
      </w:r>
      <w:r w:rsidR="00674A8B">
        <w:t>ommittee</w:t>
      </w:r>
      <w:r w:rsidR="00CD38FF">
        <w:t>:</w:t>
      </w:r>
    </w:p>
    <w:p w14:paraId="3B310AB2" w14:textId="025163BB" w:rsidR="00674A8B" w:rsidRDefault="00674A8B" w:rsidP="00674A8B">
      <w:pPr>
        <w:pStyle w:val="ListParagraph"/>
        <w:numPr>
          <w:ilvl w:val="1"/>
          <w:numId w:val="2"/>
        </w:numPr>
      </w:pPr>
      <w:r>
        <w:t>Craig Vesely</w:t>
      </w:r>
    </w:p>
    <w:p w14:paraId="49305FC2" w14:textId="7F11CFE0" w:rsidR="00674A8B" w:rsidRDefault="00674A8B" w:rsidP="00674A8B">
      <w:pPr>
        <w:pStyle w:val="ListParagraph"/>
        <w:numPr>
          <w:ilvl w:val="1"/>
          <w:numId w:val="2"/>
        </w:numPr>
      </w:pPr>
      <w:r>
        <w:t>Traci Bangor</w:t>
      </w:r>
    </w:p>
    <w:p w14:paraId="3DC191C6" w14:textId="79BCF0FF" w:rsidR="00674A8B" w:rsidRDefault="00145573" w:rsidP="00674A8B">
      <w:pPr>
        <w:pStyle w:val="ListParagraph"/>
        <w:numPr>
          <w:ilvl w:val="1"/>
          <w:numId w:val="2"/>
        </w:numPr>
      </w:pPr>
      <w:r>
        <w:t xml:space="preserve">Virginia Charter </w:t>
      </w:r>
    </w:p>
    <w:p w14:paraId="7DE7ADB7" w14:textId="520719BC" w:rsidR="0021564F" w:rsidRDefault="00145573" w:rsidP="00D0427B">
      <w:pPr>
        <w:ind w:left="720"/>
      </w:pPr>
      <w:r>
        <w:t xml:space="preserve">The board discussed </w:t>
      </w:r>
      <w:r w:rsidR="00443A14">
        <w:t>possible candidates for appointment to the 2022 Nominating Committee</w:t>
      </w:r>
      <w:r w:rsidR="00EB6F07">
        <w:t>.</w:t>
      </w:r>
      <w:r w:rsidR="007D7C75">
        <w:t xml:space="preserve">  These will be voted on in January by the new Board. </w:t>
      </w:r>
      <w:r w:rsidR="00EB6F07">
        <w:t xml:space="preserve"> </w:t>
      </w:r>
    </w:p>
    <w:p w14:paraId="75733296" w14:textId="2A4BE661" w:rsidR="0089632B" w:rsidRDefault="0089632B" w:rsidP="00D0427B">
      <w:pPr>
        <w:ind w:left="720"/>
      </w:pPr>
    </w:p>
    <w:p w14:paraId="3CD1E431" w14:textId="7FB51B7C" w:rsidR="0089632B" w:rsidRPr="004228E9" w:rsidRDefault="0089632B" w:rsidP="00D0427B">
      <w:pPr>
        <w:ind w:left="720"/>
        <w:rPr>
          <w:color w:val="FF0000"/>
        </w:rPr>
      </w:pPr>
      <w:r w:rsidRPr="004228E9">
        <w:rPr>
          <w:color w:val="FF0000"/>
        </w:rPr>
        <w:t>Action Item:  Staff to provide contact info for the potenti</w:t>
      </w:r>
      <w:r>
        <w:rPr>
          <w:color w:val="FF0000"/>
        </w:rPr>
        <w:t>a</w:t>
      </w:r>
      <w:r w:rsidRPr="004228E9">
        <w:rPr>
          <w:color w:val="FF0000"/>
        </w:rPr>
        <w:t>l candidates so Poole can coordinate with them to explore their interest in serving on the Nominating Committee.</w:t>
      </w:r>
    </w:p>
    <w:p w14:paraId="47B3F49C" w14:textId="77777777" w:rsidR="00443A14" w:rsidRDefault="00443A14" w:rsidP="00D0427B">
      <w:pPr>
        <w:ind w:left="720"/>
      </w:pPr>
    </w:p>
    <w:p w14:paraId="7AE2CD39" w14:textId="7F35BAF8" w:rsidR="00C85216" w:rsidRDefault="00D80CB3" w:rsidP="00C85216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SFPE Letter of Support: </w:t>
      </w:r>
      <w:r w:rsidR="008A0263">
        <w:rPr>
          <w:b/>
          <w:bCs/>
        </w:rPr>
        <w:t>Rashid-Sumar provided an overview of HR 5781 “</w:t>
      </w:r>
      <w:r w:rsidR="008A0263" w:rsidRPr="008A0263">
        <w:rPr>
          <w:b/>
          <w:bCs/>
        </w:rPr>
        <w:t>National Wildland Fire Risk Reduction Program Act</w:t>
      </w:r>
      <w:r w:rsidR="008A0263">
        <w:rPr>
          <w:b/>
          <w:bCs/>
        </w:rPr>
        <w:t xml:space="preserve">.”  </w:t>
      </w:r>
      <w:r w:rsidR="77F88C6B">
        <w:t>The board discussed</w:t>
      </w:r>
      <w:r w:rsidR="00DC3CE0">
        <w:t xml:space="preserve"> HR 5781</w:t>
      </w:r>
      <w:r w:rsidR="00E06C08">
        <w:t xml:space="preserve"> </w:t>
      </w:r>
      <w:r w:rsidR="008CFA0E">
        <w:t xml:space="preserve">and </w:t>
      </w:r>
      <w:r w:rsidR="00E06C08">
        <w:t>writ</w:t>
      </w:r>
      <w:r w:rsidR="41F37177">
        <w:t>ing</w:t>
      </w:r>
      <w:r w:rsidR="00E06C08">
        <w:t xml:space="preserve"> a letter in support of the bill. </w:t>
      </w:r>
      <w:r w:rsidR="00C63D4C">
        <w:t xml:space="preserve"> </w:t>
      </w:r>
    </w:p>
    <w:p w14:paraId="0C95AF05" w14:textId="77777777" w:rsidR="00A86CA2" w:rsidRDefault="00A86CA2" w:rsidP="00A86CA2">
      <w:pPr>
        <w:pStyle w:val="ListParagraph"/>
      </w:pPr>
    </w:p>
    <w:p w14:paraId="599E25FE" w14:textId="6A72D7C9" w:rsidR="00AC2E35" w:rsidRDefault="00AC2E35" w:rsidP="00AC2E35">
      <w:pPr>
        <w:pStyle w:val="ListParagraph"/>
      </w:pPr>
      <w:r w:rsidRPr="00852445">
        <w:rPr>
          <w:highlight w:val="yellow"/>
        </w:rPr>
        <w:t>Motion was made and seconded that SFPE write letter in support of bill HR 5781</w:t>
      </w:r>
      <w:r w:rsidR="00A86CA2" w:rsidRPr="00852445">
        <w:rPr>
          <w:highlight w:val="yellow"/>
        </w:rPr>
        <w:t xml:space="preserve"> to be approved by the Board of Directors.  Motion passed unanimously.</w:t>
      </w:r>
      <w:r w:rsidR="00A86CA2">
        <w:t xml:space="preserve">  </w:t>
      </w:r>
    </w:p>
    <w:p w14:paraId="7E316826" w14:textId="77777777" w:rsidR="001F013E" w:rsidRDefault="001F013E" w:rsidP="00AC2E35">
      <w:pPr>
        <w:pStyle w:val="ListParagraph"/>
      </w:pPr>
    </w:p>
    <w:p w14:paraId="6009D720" w14:textId="757DEEA4" w:rsidR="001F013E" w:rsidRDefault="000B7BC1" w:rsidP="00AC2E35">
      <w:pPr>
        <w:pStyle w:val="ListParagraph"/>
        <w:rPr>
          <w:color w:val="FF0000"/>
        </w:rPr>
      </w:pPr>
      <w:r w:rsidRPr="00852445">
        <w:rPr>
          <w:color w:val="FF0000"/>
        </w:rPr>
        <w:t xml:space="preserve">Action Item: </w:t>
      </w:r>
      <w:r w:rsidR="00872FA5">
        <w:rPr>
          <w:color w:val="FF0000"/>
        </w:rPr>
        <w:t>Staff</w:t>
      </w:r>
      <w:r w:rsidRPr="00852445">
        <w:rPr>
          <w:color w:val="FF0000"/>
        </w:rPr>
        <w:t xml:space="preserve"> will draft</w:t>
      </w:r>
      <w:r w:rsidR="00872FA5">
        <w:rPr>
          <w:color w:val="FF0000"/>
        </w:rPr>
        <w:t xml:space="preserve"> a</w:t>
      </w:r>
      <w:r w:rsidRPr="00852445">
        <w:rPr>
          <w:color w:val="FF0000"/>
        </w:rPr>
        <w:t xml:space="preserve"> letter endorsing </w:t>
      </w:r>
      <w:r w:rsidR="00852445" w:rsidRPr="00852445">
        <w:rPr>
          <w:color w:val="FF0000"/>
        </w:rPr>
        <w:t xml:space="preserve">HR 5781. </w:t>
      </w:r>
    </w:p>
    <w:p w14:paraId="6C79FBE8" w14:textId="77777777" w:rsidR="005E1C68" w:rsidRPr="007B4F1A" w:rsidRDefault="005E1C68" w:rsidP="00AC2E35">
      <w:pPr>
        <w:pStyle w:val="ListParagraph"/>
      </w:pPr>
    </w:p>
    <w:p w14:paraId="56DDDB76" w14:textId="2AD19FF0" w:rsidR="00FE5DFA" w:rsidRDefault="00D80CB3" w:rsidP="009D5D43">
      <w:pPr>
        <w:pStyle w:val="ListParagraph"/>
        <w:numPr>
          <w:ilvl w:val="0"/>
          <w:numId w:val="2"/>
        </w:numPr>
      </w:pPr>
      <w:r w:rsidRPr="003E53B4">
        <w:rPr>
          <w:b/>
          <w:bCs/>
        </w:rPr>
        <w:t xml:space="preserve">Past-President and Director Farewell Closing Remarks: </w:t>
      </w:r>
      <w:r>
        <w:t>P</w:t>
      </w:r>
      <w:r w:rsidR="005E1C68">
        <w:t>oole</w:t>
      </w:r>
      <w:r w:rsidR="003E53B4">
        <w:t xml:space="preserve"> thanked Arnold and Crowley for their many years of service on the Board of Directors as well as Muller and Militello who were not present. </w:t>
      </w:r>
    </w:p>
    <w:p w14:paraId="252C81C4" w14:textId="77777777" w:rsidR="003E53B4" w:rsidRDefault="003E53B4" w:rsidP="003E53B4">
      <w:pPr>
        <w:pStyle w:val="ListParagraph"/>
        <w:ind w:left="360"/>
      </w:pPr>
    </w:p>
    <w:p w14:paraId="79623856" w14:textId="5FB9C53F" w:rsidR="003B0C08" w:rsidRDefault="003E53B4" w:rsidP="003B0C08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Any </w:t>
      </w:r>
      <w:r w:rsidR="00A870F5" w:rsidRPr="00D04423">
        <w:rPr>
          <w:b/>
          <w:bCs/>
        </w:rPr>
        <w:t xml:space="preserve">Other Business: </w:t>
      </w:r>
      <w:r w:rsidR="00FE5DFA">
        <w:t>The board discussed the</w:t>
      </w:r>
      <w:r w:rsidR="00447834">
        <w:t xml:space="preserve"> </w:t>
      </w:r>
      <w:r>
        <w:t xml:space="preserve">changing landscape of </w:t>
      </w:r>
      <w:r w:rsidR="00447834">
        <w:t xml:space="preserve">volunteering and how to balance work, home life, and volunteering.  </w:t>
      </w:r>
      <w:r w:rsidR="00612FE4">
        <w:t>The</w:t>
      </w:r>
      <w:r w:rsidR="00D04423">
        <w:t>y</w:t>
      </w:r>
      <w:r w:rsidR="00612FE4">
        <w:t xml:space="preserve"> discussed ways </w:t>
      </w:r>
      <w:r w:rsidR="00D04423">
        <w:t>the board</w:t>
      </w:r>
      <w:r w:rsidR="00612FE4">
        <w:t xml:space="preserve"> can improve </w:t>
      </w:r>
      <w:r w:rsidR="005C7871">
        <w:t xml:space="preserve">participation of </w:t>
      </w:r>
      <w:r w:rsidR="003B0C08">
        <w:t>member volunteerism</w:t>
      </w:r>
      <w:r w:rsidR="005C7871">
        <w:t xml:space="preserve"> in </w:t>
      </w:r>
      <w:r w:rsidR="006741CA">
        <w:t>SFPE</w:t>
      </w:r>
      <w:r w:rsidR="00807C3A">
        <w:t xml:space="preserve">. </w:t>
      </w:r>
    </w:p>
    <w:p w14:paraId="0D1E0540" w14:textId="77777777" w:rsidR="00D04423" w:rsidRDefault="00D04423" w:rsidP="00D04423">
      <w:pPr>
        <w:pStyle w:val="ListParagraph"/>
      </w:pPr>
    </w:p>
    <w:p w14:paraId="2852D765" w14:textId="77777777" w:rsidR="00D04423" w:rsidRDefault="00D04423" w:rsidP="00D04423">
      <w:pPr>
        <w:pStyle w:val="ListParagraph"/>
      </w:pPr>
    </w:p>
    <w:p w14:paraId="5B94E000" w14:textId="23DC2962" w:rsidR="003B0C08" w:rsidRDefault="00A870F5" w:rsidP="00A870F5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Adjournment: </w:t>
      </w:r>
      <w:r w:rsidR="003B0C08" w:rsidRPr="00A870F5">
        <w:rPr>
          <w:highlight w:val="yellow"/>
        </w:rPr>
        <w:t>A motion was made and seconded to adjourn the meeting</w:t>
      </w:r>
      <w:r w:rsidR="00C35691" w:rsidRPr="00A870F5">
        <w:rPr>
          <w:highlight w:val="yellow"/>
        </w:rPr>
        <w:t xml:space="preserve"> at 11:23 am </w:t>
      </w:r>
      <w:r w:rsidRPr="00A870F5">
        <w:rPr>
          <w:highlight w:val="yellow"/>
        </w:rPr>
        <w:t>EDT</w:t>
      </w:r>
      <w:r w:rsidR="003B0C08" w:rsidRPr="00A870F5">
        <w:rPr>
          <w:highlight w:val="yellow"/>
        </w:rPr>
        <w:t>.</w:t>
      </w:r>
      <w:r w:rsidR="00556D85">
        <w:t xml:space="preserve"> </w:t>
      </w:r>
      <w:r w:rsidR="00556D85" w:rsidRPr="00556D85">
        <w:rPr>
          <w:highlight w:val="yellow"/>
        </w:rPr>
        <w:t>Passed unanimously.</w:t>
      </w:r>
      <w:r w:rsidR="00556D85">
        <w:t xml:space="preserve"> </w:t>
      </w:r>
      <w:r w:rsidR="003B0C08">
        <w:t xml:space="preserve">  </w:t>
      </w:r>
    </w:p>
    <w:p w14:paraId="44511F01" w14:textId="77777777" w:rsidR="00246C9C" w:rsidRDefault="00246C9C" w:rsidP="00246C9C"/>
    <w:p w14:paraId="2DD68EDB" w14:textId="4454900C" w:rsidR="00246C9C" w:rsidRDefault="00246C9C" w:rsidP="00246C9C"/>
    <w:sectPr w:rsidR="00246C9C" w:rsidSect="009D5D43">
      <w:headerReference w:type="default" r:id="rId13"/>
      <w:footerReference w:type="default" r:id="rId14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50D3" w14:textId="77777777" w:rsidR="008C5314" w:rsidRDefault="008C5314" w:rsidP="00CB49D7">
      <w:r>
        <w:separator/>
      </w:r>
    </w:p>
  </w:endnote>
  <w:endnote w:type="continuationSeparator" w:id="0">
    <w:p w14:paraId="379CA99A" w14:textId="77777777" w:rsidR="008C5314" w:rsidRDefault="008C5314" w:rsidP="00CB49D7">
      <w:r>
        <w:continuationSeparator/>
      </w:r>
    </w:p>
  </w:endnote>
  <w:endnote w:type="continuationNotice" w:id="1">
    <w:p w14:paraId="3479AE38" w14:textId="77777777" w:rsidR="008C5314" w:rsidRDefault="008C5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919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33E06" w14:textId="68921A54" w:rsidR="00DF6AE4" w:rsidRDefault="00DF6AE4" w:rsidP="004F43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DC440" w14:textId="77777777" w:rsidR="00CB49D7" w:rsidRDefault="00CB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CECE" w14:textId="77777777" w:rsidR="008C5314" w:rsidRDefault="008C5314" w:rsidP="00CB49D7">
      <w:r>
        <w:separator/>
      </w:r>
    </w:p>
  </w:footnote>
  <w:footnote w:type="continuationSeparator" w:id="0">
    <w:p w14:paraId="40A2BB2C" w14:textId="77777777" w:rsidR="008C5314" w:rsidRDefault="008C5314" w:rsidP="00CB49D7">
      <w:r>
        <w:continuationSeparator/>
      </w:r>
    </w:p>
  </w:footnote>
  <w:footnote w:type="continuationNotice" w:id="1">
    <w:p w14:paraId="3C7494B9" w14:textId="77777777" w:rsidR="008C5314" w:rsidRDefault="008C5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2FF2" w14:textId="012A96EE" w:rsidR="00CB49D7" w:rsidRDefault="00CB49D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Sw1PP9sCj5ORf" id="um0wfVqN"/>
  </int:Manifest>
  <int:Observations>
    <int:Content id="um0wfVq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3335"/>
    <w:multiLevelType w:val="hybridMultilevel"/>
    <w:tmpl w:val="55D687E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F9C7A33"/>
    <w:multiLevelType w:val="hybridMultilevel"/>
    <w:tmpl w:val="5B94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3F37"/>
    <w:multiLevelType w:val="hybridMultilevel"/>
    <w:tmpl w:val="B68A4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334EA"/>
    <w:multiLevelType w:val="hybridMultilevel"/>
    <w:tmpl w:val="50E60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7A7F86"/>
    <w:multiLevelType w:val="hybridMultilevel"/>
    <w:tmpl w:val="E2D6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E22E6"/>
    <w:multiLevelType w:val="hybridMultilevel"/>
    <w:tmpl w:val="05608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jY0sDC0MDQ1MTFR0lEKTi0uzszPAykwqwUACRxgxCwAAAA="/>
  </w:docVars>
  <w:rsids>
    <w:rsidRoot w:val="00E04281"/>
    <w:rsid w:val="0002605F"/>
    <w:rsid w:val="000502EA"/>
    <w:rsid w:val="00063005"/>
    <w:rsid w:val="0006755E"/>
    <w:rsid w:val="000804DB"/>
    <w:rsid w:val="00083F6A"/>
    <w:rsid w:val="000A0D8C"/>
    <w:rsid w:val="000B44E9"/>
    <w:rsid w:val="000B7BC1"/>
    <w:rsid w:val="000B7E63"/>
    <w:rsid w:val="000D05A5"/>
    <w:rsid w:val="000D4AA6"/>
    <w:rsid w:val="000E6E53"/>
    <w:rsid w:val="000F46A3"/>
    <w:rsid w:val="0010602C"/>
    <w:rsid w:val="001174A4"/>
    <w:rsid w:val="00120FD2"/>
    <w:rsid w:val="00136F0C"/>
    <w:rsid w:val="001444B7"/>
    <w:rsid w:val="00145573"/>
    <w:rsid w:val="001556A4"/>
    <w:rsid w:val="001605DE"/>
    <w:rsid w:val="00172B6F"/>
    <w:rsid w:val="0019099E"/>
    <w:rsid w:val="001930B2"/>
    <w:rsid w:val="00194C96"/>
    <w:rsid w:val="001B4172"/>
    <w:rsid w:val="001B73D8"/>
    <w:rsid w:val="001C5E7C"/>
    <w:rsid w:val="001F013E"/>
    <w:rsid w:val="001F6814"/>
    <w:rsid w:val="002020AB"/>
    <w:rsid w:val="00203F3E"/>
    <w:rsid w:val="0021564F"/>
    <w:rsid w:val="00225BC8"/>
    <w:rsid w:val="00235F81"/>
    <w:rsid w:val="00246C9C"/>
    <w:rsid w:val="00262DC5"/>
    <w:rsid w:val="0027238E"/>
    <w:rsid w:val="002745B0"/>
    <w:rsid w:val="00276238"/>
    <w:rsid w:val="002A29ED"/>
    <w:rsid w:val="002E703F"/>
    <w:rsid w:val="002F3CBC"/>
    <w:rsid w:val="00367E5D"/>
    <w:rsid w:val="00380A67"/>
    <w:rsid w:val="003B0C08"/>
    <w:rsid w:val="003D1B42"/>
    <w:rsid w:val="003E53B4"/>
    <w:rsid w:val="003F6711"/>
    <w:rsid w:val="003F6AAC"/>
    <w:rsid w:val="003F7126"/>
    <w:rsid w:val="00400CB5"/>
    <w:rsid w:val="004222E9"/>
    <w:rsid w:val="004228E9"/>
    <w:rsid w:val="00432ACE"/>
    <w:rsid w:val="004428F9"/>
    <w:rsid w:val="00443A14"/>
    <w:rsid w:val="00447834"/>
    <w:rsid w:val="00464847"/>
    <w:rsid w:val="004749E8"/>
    <w:rsid w:val="00474C0D"/>
    <w:rsid w:val="0047718D"/>
    <w:rsid w:val="004A39D4"/>
    <w:rsid w:val="004A72B4"/>
    <w:rsid w:val="004B4348"/>
    <w:rsid w:val="004D0039"/>
    <w:rsid w:val="004F43A4"/>
    <w:rsid w:val="00524835"/>
    <w:rsid w:val="00556D85"/>
    <w:rsid w:val="0057581F"/>
    <w:rsid w:val="005843BF"/>
    <w:rsid w:val="005854CF"/>
    <w:rsid w:val="005C7871"/>
    <w:rsid w:val="005E1C68"/>
    <w:rsid w:val="005E1E51"/>
    <w:rsid w:val="005E6E08"/>
    <w:rsid w:val="005E7F00"/>
    <w:rsid w:val="005F1198"/>
    <w:rsid w:val="005F6A14"/>
    <w:rsid w:val="00600085"/>
    <w:rsid w:val="00606FCA"/>
    <w:rsid w:val="00612FE4"/>
    <w:rsid w:val="0061373B"/>
    <w:rsid w:val="00617381"/>
    <w:rsid w:val="00643751"/>
    <w:rsid w:val="006741CA"/>
    <w:rsid w:val="00674A8B"/>
    <w:rsid w:val="00683BC9"/>
    <w:rsid w:val="006B6C84"/>
    <w:rsid w:val="007114BB"/>
    <w:rsid w:val="007208F8"/>
    <w:rsid w:val="00724B9F"/>
    <w:rsid w:val="0075246A"/>
    <w:rsid w:val="007613D1"/>
    <w:rsid w:val="00777AF5"/>
    <w:rsid w:val="00784A7A"/>
    <w:rsid w:val="007B4F1A"/>
    <w:rsid w:val="007C5C31"/>
    <w:rsid w:val="007D31AC"/>
    <w:rsid w:val="007D34F0"/>
    <w:rsid w:val="007D7C75"/>
    <w:rsid w:val="007E6D3C"/>
    <w:rsid w:val="007F4C47"/>
    <w:rsid w:val="00807C3A"/>
    <w:rsid w:val="00811E9F"/>
    <w:rsid w:val="00816C91"/>
    <w:rsid w:val="00830654"/>
    <w:rsid w:val="00834970"/>
    <w:rsid w:val="00852445"/>
    <w:rsid w:val="00863973"/>
    <w:rsid w:val="00872FA5"/>
    <w:rsid w:val="00876B0C"/>
    <w:rsid w:val="00891722"/>
    <w:rsid w:val="0089632B"/>
    <w:rsid w:val="008A0263"/>
    <w:rsid w:val="008C5314"/>
    <w:rsid w:val="008CFA0E"/>
    <w:rsid w:val="009140E6"/>
    <w:rsid w:val="0094489D"/>
    <w:rsid w:val="00957348"/>
    <w:rsid w:val="00977BD3"/>
    <w:rsid w:val="0099425F"/>
    <w:rsid w:val="009A117E"/>
    <w:rsid w:val="009D5D43"/>
    <w:rsid w:val="00A200C6"/>
    <w:rsid w:val="00A3583D"/>
    <w:rsid w:val="00A533EC"/>
    <w:rsid w:val="00A623A8"/>
    <w:rsid w:val="00A75593"/>
    <w:rsid w:val="00A8266B"/>
    <w:rsid w:val="00A86CA2"/>
    <w:rsid w:val="00A870F5"/>
    <w:rsid w:val="00AB452A"/>
    <w:rsid w:val="00AC1D3C"/>
    <w:rsid w:val="00AC2E35"/>
    <w:rsid w:val="00AD15B2"/>
    <w:rsid w:val="00AD30AF"/>
    <w:rsid w:val="00AE30EA"/>
    <w:rsid w:val="00AE524A"/>
    <w:rsid w:val="00AF1BC6"/>
    <w:rsid w:val="00B051DD"/>
    <w:rsid w:val="00B2149A"/>
    <w:rsid w:val="00B46E41"/>
    <w:rsid w:val="00B84BAE"/>
    <w:rsid w:val="00B927B6"/>
    <w:rsid w:val="00BA311D"/>
    <w:rsid w:val="00BF3C66"/>
    <w:rsid w:val="00C1079F"/>
    <w:rsid w:val="00C35691"/>
    <w:rsid w:val="00C446E0"/>
    <w:rsid w:val="00C51A99"/>
    <w:rsid w:val="00C63D4C"/>
    <w:rsid w:val="00C671D9"/>
    <w:rsid w:val="00C67B78"/>
    <w:rsid w:val="00C85216"/>
    <w:rsid w:val="00CB49D7"/>
    <w:rsid w:val="00CC7B46"/>
    <w:rsid w:val="00CD25AF"/>
    <w:rsid w:val="00CD38FF"/>
    <w:rsid w:val="00CD5CB9"/>
    <w:rsid w:val="00CE6DFD"/>
    <w:rsid w:val="00D0423C"/>
    <w:rsid w:val="00D0427B"/>
    <w:rsid w:val="00D04423"/>
    <w:rsid w:val="00D04E84"/>
    <w:rsid w:val="00D47200"/>
    <w:rsid w:val="00D556E5"/>
    <w:rsid w:val="00D71B3E"/>
    <w:rsid w:val="00D80CB3"/>
    <w:rsid w:val="00D86C76"/>
    <w:rsid w:val="00DB4CE6"/>
    <w:rsid w:val="00DC3CE0"/>
    <w:rsid w:val="00DF6AE4"/>
    <w:rsid w:val="00E0124A"/>
    <w:rsid w:val="00E01D28"/>
    <w:rsid w:val="00E04281"/>
    <w:rsid w:val="00E06C08"/>
    <w:rsid w:val="00E21EDD"/>
    <w:rsid w:val="00E43816"/>
    <w:rsid w:val="00E4491A"/>
    <w:rsid w:val="00E55651"/>
    <w:rsid w:val="00E61A16"/>
    <w:rsid w:val="00E70E8D"/>
    <w:rsid w:val="00E8151A"/>
    <w:rsid w:val="00E9259F"/>
    <w:rsid w:val="00EB6F07"/>
    <w:rsid w:val="00EF1AA8"/>
    <w:rsid w:val="00EF2D49"/>
    <w:rsid w:val="00EF66BB"/>
    <w:rsid w:val="00F37803"/>
    <w:rsid w:val="00FB56F0"/>
    <w:rsid w:val="00FB7E44"/>
    <w:rsid w:val="00FC7AB7"/>
    <w:rsid w:val="00FE5DFA"/>
    <w:rsid w:val="03F4FF2A"/>
    <w:rsid w:val="0BA59834"/>
    <w:rsid w:val="1162974B"/>
    <w:rsid w:val="1187FC76"/>
    <w:rsid w:val="1471359F"/>
    <w:rsid w:val="2078323C"/>
    <w:rsid w:val="31A3A452"/>
    <w:rsid w:val="3CDB1C40"/>
    <w:rsid w:val="3EDEC978"/>
    <w:rsid w:val="41F37177"/>
    <w:rsid w:val="5E24A3B5"/>
    <w:rsid w:val="5EAF1026"/>
    <w:rsid w:val="623176F7"/>
    <w:rsid w:val="6A15AA35"/>
    <w:rsid w:val="6DC0ABD6"/>
    <w:rsid w:val="77F88C6B"/>
    <w:rsid w:val="799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44FC7"/>
  <w15:chartTrackingRefBased/>
  <w15:docId w15:val="{3849ADED-23DC-4461-8D0A-906D82D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D7"/>
  </w:style>
  <w:style w:type="paragraph" w:styleId="Footer">
    <w:name w:val="footer"/>
    <w:basedOn w:val="Normal"/>
    <w:link w:val="FooterChar"/>
    <w:uiPriority w:val="99"/>
    <w:unhideWhenUsed/>
    <w:rsid w:val="00CB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D7"/>
  </w:style>
  <w:style w:type="paragraph" w:styleId="Revision">
    <w:name w:val="Revision"/>
    <w:hidden/>
    <w:uiPriority w:val="99"/>
    <w:semiHidden/>
    <w:rsid w:val="00891722"/>
  </w:style>
  <w:style w:type="character" w:styleId="CommentReference">
    <w:name w:val="annotation reference"/>
    <w:basedOn w:val="DefaultParagraphFont"/>
    <w:uiPriority w:val="99"/>
    <w:semiHidden/>
    <w:unhideWhenUsed/>
    <w:rsid w:val="0089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bedfa348622f4fee" Type="http://schemas.microsoft.com/office/2019/09/relationships/intelligence" Target="intelligenc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9DE083437BD42B78E2DA2B82AA89D" ma:contentTypeVersion="1237" ma:contentTypeDescription="Create a new document." ma:contentTypeScope="" ma:versionID="98a55221ddb07ed8927a6e14025a7911">
  <xsd:schema xmlns:xsd="http://www.w3.org/2001/XMLSchema" xmlns:xs="http://www.w3.org/2001/XMLSchema" xmlns:p="http://schemas.microsoft.com/office/2006/metadata/properties" xmlns:ns2="f794f405-173f-4095-bd6e-a0334f020ce7" xmlns:ns3="0107cbae-104b-43c0-8152-db440952dadf" targetNamespace="http://schemas.microsoft.com/office/2006/metadata/properties" ma:root="true" ma:fieldsID="45e7d4f5693f9df02aadff2fc868c42d" ns2:_="" ns3:_="">
    <xsd:import namespace="f794f405-173f-4095-bd6e-a0334f020ce7"/>
    <xsd:import namespace="0107cbae-104b-43c0-8152-db440952da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f405-173f-4095-bd6e-a0334f020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7cbae-104b-43c0-8152-db440952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94f405-173f-4095-bd6e-a0334f020ce7">J4YKQD2UZF6M-1164448980-632608</_dlc_DocId>
    <_dlc_DocIdUrl xmlns="f794f405-173f-4095-bd6e-a0334f020ce7">
      <Url>https://sfpefire.sharepoint.com/sites/Shared/_layouts/15/DocIdRedir.aspx?ID=J4YKQD2UZF6M-1164448980-632608</Url>
      <Description>J4YKQD2UZF6M-1164448980-632608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8A909-3F33-44A4-B0CB-60161227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4f405-173f-4095-bd6e-a0334f020ce7"/>
    <ds:schemaRef ds:uri="0107cbae-104b-43c0-8152-db440952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1C590-AD39-4939-BCE4-4503B6E76F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C58096-56F1-4529-82F0-DCED29378D04}">
  <ds:schemaRefs>
    <ds:schemaRef ds:uri="http://schemas.microsoft.com/office/2006/metadata/properties"/>
    <ds:schemaRef ds:uri="http://schemas.microsoft.com/office/infopath/2007/PartnerControls"/>
    <ds:schemaRef ds:uri="f794f405-173f-4095-bd6e-a0334f020ce7"/>
  </ds:schemaRefs>
</ds:datastoreItem>
</file>

<file path=customXml/itemProps4.xml><?xml version="1.0" encoding="utf-8"?>
<ds:datastoreItem xmlns:ds="http://schemas.openxmlformats.org/officeDocument/2006/customXml" ds:itemID="{FE13007A-1E63-4449-93C5-8DDD7134CB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A13973-D486-424D-98F8-F4721D9D3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Katz</dc:creator>
  <cp:keywords/>
  <dc:description/>
  <cp:lastModifiedBy>Maxine Katz</cp:lastModifiedBy>
  <cp:revision>3</cp:revision>
  <dcterms:created xsi:type="dcterms:W3CDTF">2022-01-19T16:16:00Z</dcterms:created>
  <dcterms:modified xsi:type="dcterms:W3CDTF">2022-01-19T16:17:00Z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0x010100F849DE083437BD42B78E2DA2B82AA89D</vt:lpwstr>
  </property>
  <property fmtid="{D5CDD505-2E9C-101B-9397-08002B2CF9AE}" pid="3" name="_dlc_DocIdItemGuid">
    <vt:lpwstr>293b77c8-3173-4c1f-b6e6-795bd4fbf829</vt:lpwstr>
  </property>
</Properties>
</file>