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B458" w14:textId="4C28AB13" w:rsidR="00766DE8" w:rsidRDefault="00766DE8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AE6B747" w14:textId="2011D2F2" w:rsidR="00BD665A" w:rsidRDefault="00BD665A" w:rsidP="00F52DEF">
      <w:pPr>
        <w:rPr>
          <w:rFonts w:asciiTheme="minorHAnsi" w:hAnsiTheme="minorHAnsi"/>
          <w:b/>
          <w:sz w:val="22"/>
          <w:szCs w:val="22"/>
        </w:rPr>
      </w:pPr>
    </w:p>
    <w:p w14:paraId="66D65193" w14:textId="77777777" w:rsidR="00BD665A" w:rsidRPr="003B58EF" w:rsidRDefault="00BD665A" w:rsidP="00557C9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D2256BB" w14:textId="7DD5609A" w:rsidR="00692C2D" w:rsidRDefault="0004414D" w:rsidP="00733D41">
      <w:pPr>
        <w:pStyle w:val="Heading1"/>
        <w:rPr>
          <w:rFonts w:asciiTheme="minorHAnsi" w:hAnsiTheme="minorHAnsi"/>
          <w:szCs w:val="28"/>
        </w:rPr>
      </w:pPr>
      <w:r w:rsidRPr="003B58EF">
        <w:rPr>
          <w:rFonts w:asciiTheme="minorHAnsi" w:hAnsiTheme="minorHAnsi"/>
          <w:szCs w:val="28"/>
        </w:rPr>
        <w:t>20</w:t>
      </w:r>
      <w:r w:rsidR="006D4FBE">
        <w:rPr>
          <w:rFonts w:asciiTheme="minorHAnsi" w:hAnsiTheme="minorHAnsi"/>
          <w:szCs w:val="28"/>
        </w:rPr>
        <w:t>21</w:t>
      </w:r>
      <w:r w:rsidR="001356BB" w:rsidRPr="003B58EF">
        <w:rPr>
          <w:rFonts w:asciiTheme="minorHAnsi" w:hAnsiTheme="minorHAnsi"/>
          <w:szCs w:val="28"/>
        </w:rPr>
        <w:t xml:space="preserve"> </w:t>
      </w:r>
      <w:r w:rsidR="00277C47" w:rsidRPr="003B58EF">
        <w:rPr>
          <w:rFonts w:asciiTheme="minorHAnsi" w:hAnsiTheme="minorHAnsi"/>
          <w:szCs w:val="28"/>
        </w:rPr>
        <w:t xml:space="preserve">SFPE </w:t>
      </w:r>
      <w:r w:rsidR="00CA6A4F">
        <w:rPr>
          <w:rFonts w:asciiTheme="minorHAnsi" w:hAnsiTheme="minorHAnsi"/>
          <w:szCs w:val="28"/>
        </w:rPr>
        <w:t>Annual Conference</w:t>
      </w:r>
      <w:r w:rsidRPr="003B58EF">
        <w:rPr>
          <w:rFonts w:asciiTheme="minorHAnsi" w:hAnsiTheme="minorHAnsi"/>
          <w:szCs w:val="28"/>
        </w:rPr>
        <w:t xml:space="preserve"> &amp; E</w:t>
      </w:r>
      <w:r w:rsidR="00CA6A4F">
        <w:rPr>
          <w:rFonts w:asciiTheme="minorHAnsi" w:hAnsiTheme="minorHAnsi"/>
          <w:szCs w:val="28"/>
        </w:rPr>
        <w:t>xpo</w:t>
      </w:r>
    </w:p>
    <w:p w14:paraId="0FC13557" w14:textId="77777777" w:rsidR="00EB7E2A" w:rsidRDefault="00EB7E2A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B5A10C7" w14:textId="02319BBE" w:rsidR="00BD665A" w:rsidRDefault="007B7AE9" w:rsidP="00733D41">
      <w:pPr>
        <w:jc w:val="center"/>
        <w:rPr>
          <w:rFonts w:asciiTheme="minorHAnsi" w:hAnsiTheme="minorHAnsi"/>
          <w:b/>
          <w:sz w:val="28"/>
          <w:szCs w:val="28"/>
        </w:rPr>
      </w:pPr>
      <w:r w:rsidRPr="003B58EF">
        <w:rPr>
          <w:rFonts w:asciiTheme="minorHAnsi" w:hAnsiTheme="minorHAnsi"/>
          <w:b/>
          <w:sz w:val="28"/>
          <w:szCs w:val="28"/>
        </w:rPr>
        <w:t>D</w:t>
      </w:r>
      <w:r w:rsidR="001356BB" w:rsidRPr="003B58EF">
        <w:rPr>
          <w:rFonts w:asciiTheme="minorHAnsi" w:hAnsiTheme="minorHAnsi"/>
          <w:b/>
          <w:sz w:val="28"/>
          <w:szCs w:val="28"/>
        </w:rPr>
        <w:t>eadline:</w:t>
      </w:r>
      <w:r w:rsidR="00EB7E2A">
        <w:rPr>
          <w:rFonts w:asciiTheme="minorHAnsi" w:hAnsiTheme="minorHAnsi"/>
          <w:b/>
          <w:sz w:val="28"/>
          <w:szCs w:val="28"/>
        </w:rPr>
        <w:t xml:space="preserve"> </w:t>
      </w:r>
      <w:r w:rsidR="006F6873">
        <w:rPr>
          <w:rFonts w:asciiTheme="minorHAnsi" w:hAnsiTheme="minorHAnsi"/>
          <w:b/>
          <w:sz w:val="28"/>
          <w:szCs w:val="28"/>
        </w:rPr>
        <w:t>July 9</w:t>
      </w:r>
      <w:r w:rsidR="006D4FBE">
        <w:rPr>
          <w:rFonts w:asciiTheme="minorHAnsi" w:hAnsiTheme="minorHAnsi"/>
          <w:b/>
          <w:sz w:val="28"/>
          <w:szCs w:val="28"/>
        </w:rPr>
        <w:t>, 2021</w:t>
      </w:r>
    </w:p>
    <w:p w14:paraId="46DECC50" w14:textId="77777777" w:rsidR="00EB7E2A" w:rsidRPr="003B58EF" w:rsidRDefault="00EB7E2A" w:rsidP="00F52DEF">
      <w:pPr>
        <w:rPr>
          <w:rFonts w:asciiTheme="minorHAnsi" w:hAnsiTheme="minorHAnsi"/>
          <w:b/>
          <w:sz w:val="28"/>
          <w:szCs w:val="28"/>
        </w:rPr>
      </w:pPr>
    </w:p>
    <w:p w14:paraId="537B200B" w14:textId="77777777" w:rsidR="001307D6" w:rsidRPr="003B58EF" w:rsidRDefault="001307D6" w:rsidP="00733D41">
      <w:pPr>
        <w:jc w:val="center"/>
        <w:rPr>
          <w:rFonts w:asciiTheme="minorHAnsi" w:hAnsiTheme="minorHAnsi"/>
          <w:b/>
          <w:sz w:val="28"/>
          <w:szCs w:val="28"/>
        </w:rPr>
      </w:pPr>
      <w:r w:rsidRPr="003B58EF">
        <w:rPr>
          <w:rFonts w:asciiTheme="minorHAnsi" w:hAnsiTheme="minorHAnsi"/>
          <w:b/>
          <w:sz w:val="28"/>
          <w:szCs w:val="28"/>
        </w:rPr>
        <w:t>Guidelines for Presentation Abstracts</w:t>
      </w:r>
    </w:p>
    <w:p w14:paraId="2ED7CB85" w14:textId="77777777" w:rsidR="006700B6" w:rsidRPr="003B58EF" w:rsidRDefault="006700B6">
      <w:pPr>
        <w:rPr>
          <w:rFonts w:asciiTheme="minorHAnsi" w:hAnsiTheme="minorHAnsi"/>
          <w:sz w:val="22"/>
          <w:szCs w:val="22"/>
        </w:rPr>
      </w:pPr>
    </w:p>
    <w:p w14:paraId="5ED3D852" w14:textId="623A7E84" w:rsidR="00053921" w:rsidRDefault="004E1F0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</w:t>
      </w:r>
      <w:r w:rsidR="00BD665A">
        <w:rPr>
          <w:rFonts w:asciiTheme="minorHAnsi" w:hAnsiTheme="minorHAnsi"/>
          <w:sz w:val="22"/>
          <w:szCs w:val="22"/>
        </w:rPr>
        <w:t>e invite presentation proposals for the 20</w:t>
      </w:r>
      <w:r>
        <w:rPr>
          <w:rFonts w:asciiTheme="minorHAnsi" w:hAnsiTheme="minorHAnsi"/>
          <w:sz w:val="22"/>
          <w:szCs w:val="22"/>
        </w:rPr>
        <w:t>21</w:t>
      </w:r>
      <w:r w:rsidR="00BD665A">
        <w:rPr>
          <w:rFonts w:asciiTheme="minorHAnsi" w:hAnsiTheme="minorHAnsi"/>
          <w:sz w:val="22"/>
          <w:szCs w:val="22"/>
        </w:rPr>
        <w:t xml:space="preserve"> SFPE Annual Conference and Expo. </w:t>
      </w:r>
      <w:r w:rsidR="00C53CF1">
        <w:rPr>
          <w:rFonts w:asciiTheme="minorHAnsi" w:hAnsiTheme="minorHAnsi"/>
          <w:sz w:val="22"/>
          <w:szCs w:val="22"/>
        </w:rPr>
        <w:t>To help us with planning, we ask that you p</w:t>
      </w:r>
      <w:r w:rsidR="00053921">
        <w:rPr>
          <w:rFonts w:asciiTheme="minorHAnsi" w:hAnsiTheme="minorHAnsi"/>
          <w:sz w:val="22"/>
          <w:szCs w:val="22"/>
        </w:rPr>
        <w:t xml:space="preserve">lease </w:t>
      </w:r>
      <w:r w:rsidR="00C53CF1">
        <w:rPr>
          <w:rFonts w:asciiTheme="minorHAnsi" w:hAnsiTheme="minorHAnsi"/>
          <w:sz w:val="22"/>
          <w:szCs w:val="22"/>
        </w:rPr>
        <w:t>indicate into which of</w:t>
      </w:r>
      <w:r w:rsidR="0045473E">
        <w:rPr>
          <w:rFonts w:asciiTheme="minorHAnsi" w:hAnsiTheme="minorHAnsi"/>
          <w:sz w:val="22"/>
          <w:szCs w:val="22"/>
        </w:rPr>
        <w:t xml:space="preserve"> the following </w:t>
      </w:r>
      <w:r w:rsidR="00692C2D">
        <w:rPr>
          <w:rFonts w:asciiTheme="minorHAnsi" w:hAnsiTheme="minorHAnsi"/>
          <w:sz w:val="22"/>
          <w:szCs w:val="22"/>
        </w:rPr>
        <w:t>t</w:t>
      </w:r>
      <w:r w:rsidR="0045473E">
        <w:rPr>
          <w:rFonts w:asciiTheme="minorHAnsi" w:hAnsiTheme="minorHAnsi"/>
          <w:sz w:val="22"/>
          <w:szCs w:val="22"/>
        </w:rPr>
        <w:t>rack</w:t>
      </w:r>
      <w:r w:rsidR="00053921">
        <w:rPr>
          <w:rFonts w:asciiTheme="minorHAnsi" w:hAnsiTheme="minorHAnsi"/>
          <w:sz w:val="22"/>
          <w:szCs w:val="22"/>
        </w:rPr>
        <w:t xml:space="preserve"> topic</w:t>
      </w:r>
      <w:r w:rsidR="0045473E">
        <w:rPr>
          <w:rFonts w:asciiTheme="minorHAnsi" w:hAnsiTheme="minorHAnsi"/>
          <w:sz w:val="22"/>
          <w:szCs w:val="22"/>
        </w:rPr>
        <w:t>s</w:t>
      </w:r>
      <w:r w:rsidR="00053921">
        <w:rPr>
          <w:rFonts w:asciiTheme="minorHAnsi" w:hAnsiTheme="minorHAnsi"/>
          <w:sz w:val="22"/>
          <w:szCs w:val="22"/>
        </w:rPr>
        <w:t xml:space="preserve"> </w:t>
      </w:r>
      <w:r w:rsidR="00692C2D">
        <w:rPr>
          <w:rFonts w:asciiTheme="minorHAnsi" w:hAnsiTheme="minorHAnsi"/>
          <w:sz w:val="22"/>
          <w:szCs w:val="22"/>
        </w:rPr>
        <w:t xml:space="preserve">that </w:t>
      </w:r>
      <w:r w:rsidR="00C53CF1">
        <w:rPr>
          <w:rFonts w:asciiTheme="minorHAnsi" w:hAnsiTheme="minorHAnsi"/>
          <w:sz w:val="22"/>
          <w:szCs w:val="22"/>
        </w:rPr>
        <w:t>your proposed presentation best fits</w:t>
      </w:r>
      <w:r w:rsidR="00AF7FB0">
        <w:rPr>
          <w:rFonts w:asciiTheme="minorHAnsi" w:hAnsiTheme="minorHAnsi"/>
          <w:sz w:val="22"/>
          <w:szCs w:val="22"/>
        </w:rPr>
        <w:t xml:space="preserve"> by marking the topics in the left “Tracks” column. We have listed some preferred topics on the right column which we are encouraging submissions on</w:t>
      </w:r>
    </w:p>
    <w:p w14:paraId="28373248" w14:textId="1DEFB6E4" w:rsidR="009A79E4" w:rsidRDefault="009A79E4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76BAA" w14:paraId="19E279D4" w14:textId="77777777" w:rsidTr="00DB0E88">
        <w:tc>
          <w:tcPr>
            <w:tcW w:w="5395" w:type="dxa"/>
            <w:vAlign w:val="center"/>
          </w:tcPr>
          <w:p w14:paraId="62A32B91" w14:textId="2F88363D" w:rsidR="00276BAA" w:rsidRPr="00F52DEF" w:rsidRDefault="00276BAA" w:rsidP="00EE3A6F">
            <w:pPr>
              <w:jc w:val="center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F52DEF">
              <w:rPr>
                <w:rFonts w:asciiTheme="minorHAnsi" w:hAnsiTheme="minorHAnsi"/>
                <w:b/>
                <w:bCs/>
                <w:sz w:val="20"/>
                <w:u w:val="single"/>
              </w:rPr>
              <w:t>Tracks</w:t>
            </w:r>
          </w:p>
        </w:tc>
        <w:tc>
          <w:tcPr>
            <w:tcW w:w="5395" w:type="dxa"/>
            <w:vAlign w:val="center"/>
          </w:tcPr>
          <w:p w14:paraId="28CB49FF" w14:textId="2F300FFD" w:rsidR="00276BAA" w:rsidRPr="00F52DEF" w:rsidRDefault="00276BAA" w:rsidP="00EE3A6F">
            <w:pPr>
              <w:jc w:val="center"/>
              <w:rPr>
                <w:rFonts w:asciiTheme="minorHAnsi" w:hAnsiTheme="minorHAnsi"/>
                <w:b/>
                <w:bCs/>
                <w:sz w:val="20"/>
                <w:u w:val="single"/>
              </w:rPr>
            </w:pPr>
            <w:r w:rsidRPr="00F52DEF">
              <w:rPr>
                <w:rFonts w:asciiTheme="minorHAnsi" w:hAnsiTheme="minorHAnsi"/>
                <w:b/>
                <w:bCs/>
                <w:sz w:val="20"/>
                <w:u w:val="single"/>
              </w:rPr>
              <w:t>Preferred Topics</w:t>
            </w:r>
          </w:p>
        </w:tc>
      </w:tr>
      <w:tr w:rsidR="00E9312E" w14:paraId="5ABA88D5" w14:textId="77777777" w:rsidTr="00DB0E88">
        <w:tc>
          <w:tcPr>
            <w:tcW w:w="5395" w:type="dxa"/>
            <w:vMerge w:val="restart"/>
            <w:vAlign w:val="center"/>
          </w:tcPr>
          <w:p w14:paraId="78BEF08D" w14:textId="4428D771" w:rsidR="00E9312E" w:rsidRPr="00F52DEF" w:rsidRDefault="00BC2561" w:rsidP="00D4222E">
            <w:pPr>
              <w:jc w:val="center"/>
              <w:rPr>
                <w:rFonts w:asciiTheme="minorHAnsi" w:hAnsiTheme="minorHAnsi"/>
                <w:sz w:val="20"/>
              </w:rPr>
            </w:pPr>
            <w:r w:rsidRPr="00C64BCE">
              <w:rPr>
                <w:rFonts w:asciiTheme="minorHAnsi" w:hAnsiTheme="minorHAnsi"/>
                <w:b/>
                <w:szCs w:val="24"/>
              </w:rPr>
              <w:t>□</w:t>
            </w:r>
            <w:r w:rsidR="00374717" w:rsidRPr="00F52DEF">
              <w:rPr>
                <w:rFonts w:asciiTheme="minorHAnsi" w:hAnsiTheme="minorHAnsi"/>
                <w:sz w:val="22"/>
                <w:szCs w:val="22"/>
              </w:rPr>
              <w:t>Human Behavior &amp; Evacuation Modelling</w:t>
            </w:r>
          </w:p>
        </w:tc>
        <w:tc>
          <w:tcPr>
            <w:tcW w:w="5395" w:type="dxa"/>
            <w:vAlign w:val="center"/>
          </w:tcPr>
          <w:p w14:paraId="501F4583" w14:textId="5ACFB61E" w:rsidR="00E9312E" w:rsidRPr="00F52DEF" w:rsidRDefault="00E9312E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Demographics: Vulnerable Populations; Cultural Differences; Anthropometry</w:t>
            </w:r>
          </w:p>
        </w:tc>
      </w:tr>
      <w:tr w:rsidR="00E9312E" w14:paraId="21E2E005" w14:textId="77777777" w:rsidTr="00DB0E88">
        <w:tc>
          <w:tcPr>
            <w:tcW w:w="5395" w:type="dxa"/>
            <w:vMerge/>
            <w:vAlign w:val="center"/>
          </w:tcPr>
          <w:p w14:paraId="41202FD7" w14:textId="25F80DAF" w:rsidR="00E9312E" w:rsidRPr="00F52DEF" w:rsidRDefault="00E9312E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0AD82A7E" w14:textId="4DA76E44" w:rsidR="00E9312E" w:rsidRPr="00F52DEF" w:rsidRDefault="00E9312E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Design egress scenarios</w:t>
            </w:r>
          </w:p>
        </w:tc>
      </w:tr>
      <w:tr w:rsidR="00E9312E" w14:paraId="23661793" w14:textId="77777777" w:rsidTr="00DB0E88">
        <w:tc>
          <w:tcPr>
            <w:tcW w:w="5395" w:type="dxa"/>
            <w:vMerge/>
            <w:vAlign w:val="center"/>
          </w:tcPr>
          <w:p w14:paraId="17B8D4CB" w14:textId="369E8C04" w:rsidR="00E9312E" w:rsidRPr="00F52DEF" w:rsidRDefault="00E9312E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28C83355" w14:textId="22DCF94B" w:rsidR="00E9312E" w:rsidRPr="00F52DEF" w:rsidRDefault="00374717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Evacuation Strategies</w:t>
            </w:r>
          </w:p>
        </w:tc>
      </w:tr>
      <w:tr w:rsidR="00426A70" w14:paraId="5E99DF91" w14:textId="77777777" w:rsidTr="00DB0E88">
        <w:tc>
          <w:tcPr>
            <w:tcW w:w="5395" w:type="dxa"/>
            <w:vMerge w:val="restart"/>
            <w:vAlign w:val="center"/>
          </w:tcPr>
          <w:p w14:paraId="1EA3381F" w14:textId="6DDDD8B9" w:rsidR="00426A70" w:rsidRPr="00F52DEF" w:rsidRDefault="00426A70" w:rsidP="00BC25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4BCE">
              <w:rPr>
                <w:rFonts w:asciiTheme="minorHAnsi" w:hAnsiTheme="minorHAnsi"/>
                <w:b/>
                <w:sz w:val="22"/>
                <w:szCs w:val="22"/>
              </w:rPr>
              <w:t>□</w:t>
            </w:r>
            <w:r w:rsidRPr="00F52DEF">
              <w:rPr>
                <w:rFonts w:asciiTheme="minorHAnsi" w:hAnsiTheme="minorHAnsi"/>
                <w:sz w:val="22"/>
                <w:szCs w:val="22"/>
              </w:rPr>
              <w:t>Building Fire/Building Design</w:t>
            </w:r>
          </w:p>
        </w:tc>
        <w:tc>
          <w:tcPr>
            <w:tcW w:w="5395" w:type="dxa"/>
            <w:vAlign w:val="center"/>
          </w:tcPr>
          <w:p w14:paraId="76ACCF4E" w14:textId="4B131F23" w:rsidR="00426A70" w:rsidRPr="00F52DEF" w:rsidRDefault="00426A7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Revit and 3D Building Design (BIM)</w:t>
            </w:r>
          </w:p>
        </w:tc>
      </w:tr>
      <w:tr w:rsidR="00426A70" w14:paraId="1970B655" w14:textId="77777777" w:rsidTr="00DB0E88">
        <w:tc>
          <w:tcPr>
            <w:tcW w:w="5395" w:type="dxa"/>
            <w:vMerge/>
            <w:vAlign w:val="center"/>
          </w:tcPr>
          <w:p w14:paraId="50229DCF" w14:textId="77777777" w:rsidR="00426A70" w:rsidRPr="00F52DEF" w:rsidRDefault="00426A70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5B0CE9C3" w14:textId="28F3C9B2" w:rsidR="00426A70" w:rsidRPr="00F52DEF" w:rsidRDefault="00426A70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High-Rise Building Design/Mass Timber</w:t>
            </w:r>
            <w:r>
              <w:rPr>
                <w:rFonts w:asciiTheme="minorHAnsi" w:hAnsiTheme="minorHAnsi"/>
                <w:sz w:val="20"/>
              </w:rPr>
              <w:t>/Facades</w:t>
            </w:r>
          </w:p>
        </w:tc>
      </w:tr>
      <w:tr w:rsidR="00426A70" w14:paraId="35ED1E5A" w14:textId="77777777" w:rsidTr="00DB0E88">
        <w:tc>
          <w:tcPr>
            <w:tcW w:w="5395" w:type="dxa"/>
            <w:vMerge/>
            <w:vAlign w:val="center"/>
          </w:tcPr>
          <w:p w14:paraId="140FA237" w14:textId="77777777" w:rsidR="00426A70" w:rsidRPr="00F52DEF" w:rsidRDefault="00426A70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36CEC876" w14:textId="772DF369" w:rsidR="00426A70" w:rsidRPr="00F52DEF" w:rsidRDefault="00426A7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PBD and Risk-Based Approach Fire Protection Design</w:t>
            </w:r>
          </w:p>
        </w:tc>
      </w:tr>
      <w:tr w:rsidR="001E06EC" w14:paraId="1B5D854E" w14:textId="77777777" w:rsidTr="00DB0E88">
        <w:tc>
          <w:tcPr>
            <w:tcW w:w="5395" w:type="dxa"/>
            <w:vMerge/>
            <w:vAlign w:val="center"/>
          </w:tcPr>
          <w:p w14:paraId="0AFCE7A0" w14:textId="77777777" w:rsidR="001E06EC" w:rsidRPr="00F52DEF" w:rsidRDefault="001E06EC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234EA6B0" w14:textId="2E76712A" w:rsidR="001E06EC" w:rsidRDefault="001E06E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Commissioning and Maintaining Complex Buildings and Life Safety Systems</w:t>
            </w:r>
          </w:p>
        </w:tc>
      </w:tr>
      <w:tr w:rsidR="00426A70" w14:paraId="2306E380" w14:textId="77777777" w:rsidTr="00DB0E88">
        <w:tc>
          <w:tcPr>
            <w:tcW w:w="5395" w:type="dxa"/>
            <w:vMerge/>
            <w:vAlign w:val="center"/>
          </w:tcPr>
          <w:p w14:paraId="795A6A4A" w14:textId="77777777" w:rsidR="00426A70" w:rsidRPr="00F52DEF" w:rsidRDefault="00426A70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1CAC8F6C" w14:textId="315E4E40" w:rsidR="00426A70" w:rsidRDefault="00426A7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Success Summary with Mid-Rise Wood Frame Structure</w:t>
            </w:r>
          </w:p>
        </w:tc>
      </w:tr>
      <w:tr w:rsidR="00D4222E" w14:paraId="2B02D576" w14:textId="77777777" w:rsidTr="00DB0E88">
        <w:tc>
          <w:tcPr>
            <w:tcW w:w="5395" w:type="dxa"/>
            <w:vMerge w:val="restart"/>
            <w:vAlign w:val="center"/>
          </w:tcPr>
          <w:p w14:paraId="64B2211C" w14:textId="72D026C4" w:rsidR="00D4222E" w:rsidRPr="00F52DEF" w:rsidRDefault="00BC2561" w:rsidP="00D4222E">
            <w:pPr>
              <w:jc w:val="center"/>
              <w:rPr>
                <w:rFonts w:asciiTheme="minorHAnsi" w:hAnsiTheme="minorHAnsi"/>
                <w:sz w:val="20"/>
              </w:rPr>
            </w:pPr>
            <w:r w:rsidRPr="00C64BCE">
              <w:rPr>
                <w:rFonts w:asciiTheme="minorHAnsi" w:hAnsiTheme="minorHAnsi"/>
                <w:b/>
                <w:szCs w:val="24"/>
              </w:rPr>
              <w:t>□</w:t>
            </w:r>
            <w:r w:rsidR="00D4222E" w:rsidRPr="00F52DEF">
              <w:rPr>
                <w:rFonts w:asciiTheme="minorHAnsi" w:hAnsiTheme="minorHAnsi"/>
                <w:sz w:val="22"/>
                <w:szCs w:val="22"/>
              </w:rPr>
              <w:t>Resiliency/Sustainability</w:t>
            </w:r>
          </w:p>
        </w:tc>
        <w:tc>
          <w:tcPr>
            <w:tcW w:w="5395" w:type="dxa"/>
            <w:vAlign w:val="center"/>
          </w:tcPr>
          <w:p w14:paraId="20AD14C7" w14:textId="119F3A1F" w:rsidR="00D4222E" w:rsidRPr="00F52DEF" w:rsidRDefault="00D4222E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Environmental impact of fire and fire suppression systems</w:t>
            </w:r>
          </w:p>
        </w:tc>
      </w:tr>
      <w:tr w:rsidR="00D4222E" w14:paraId="66BCF414" w14:textId="77777777" w:rsidTr="00DB0E88">
        <w:tc>
          <w:tcPr>
            <w:tcW w:w="5395" w:type="dxa"/>
            <w:vMerge/>
            <w:vAlign w:val="center"/>
          </w:tcPr>
          <w:p w14:paraId="26C3C811" w14:textId="77777777" w:rsidR="00D4222E" w:rsidRPr="00F52DEF" w:rsidRDefault="00D4222E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3FDEF07E" w14:textId="67A5E166" w:rsidR="00D4222E" w:rsidRPr="00F52DEF" w:rsidRDefault="00D4222E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Impact of Climate Change on Fire Safety</w:t>
            </w:r>
          </w:p>
        </w:tc>
      </w:tr>
      <w:tr w:rsidR="00D4222E" w14:paraId="0AAFD4A5" w14:textId="77777777" w:rsidTr="00D4222E">
        <w:trPr>
          <w:trHeight w:val="224"/>
        </w:trPr>
        <w:tc>
          <w:tcPr>
            <w:tcW w:w="5395" w:type="dxa"/>
            <w:vMerge/>
            <w:vAlign w:val="center"/>
          </w:tcPr>
          <w:p w14:paraId="7306E4BA" w14:textId="77777777" w:rsidR="00D4222E" w:rsidRPr="00F52DEF" w:rsidRDefault="00D4222E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6A81A550" w14:textId="12031EFC" w:rsidR="00D4222E" w:rsidRPr="00F52DEF" w:rsidRDefault="00D4222E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 xml:space="preserve">Evaluation of life expectancy for fire protection systems </w:t>
            </w:r>
          </w:p>
        </w:tc>
      </w:tr>
      <w:tr w:rsidR="00D4222E" w14:paraId="7709F8D4" w14:textId="77777777" w:rsidTr="00DB0E88">
        <w:tc>
          <w:tcPr>
            <w:tcW w:w="5395" w:type="dxa"/>
            <w:vMerge w:val="restart"/>
            <w:vAlign w:val="center"/>
          </w:tcPr>
          <w:p w14:paraId="1D44DE35" w14:textId="366C2D42" w:rsidR="00D4222E" w:rsidRPr="00D766B9" w:rsidRDefault="00BC2561" w:rsidP="00D4222E">
            <w:pPr>
              <w:jc w:val="center"/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b/>
                <w:szCs w:val="24"/>
              </w:rPr>
              <w:t>□</w:t>
            </w:r>
            <w:r w:rsidR="00D4222E" w:rsidRPr="00D766B9">
              <w:rPr>
                <w:rFonts w:asciiTheme="minorHAnsi" w:hAnsiTheme="minorHAnsi"/>
                <w:sz w:val="22"/>
                <w:szCs w:val="22"/>
              </w:rPr>
              <w:t>Fire Dynamics</w:t>
            </w:r>
          </w:p>
        </w:tc>
        <w:tc>
          <w:tcPr>
            <w:tcW w:w="5395" w:type="dxa"/>
            <w:vAlign w:val="center"/>
          </w:tcPr>
          <w:p w14:paraId="760D4B2D" w14:textId="2CC70B07" w:rsidR="00D4222E" w:rsidRPr="00D766B9" w:rsidRDefault="00D4222E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Practical models for: extinction and reignition; under ventilated combustion; glass breakage; deflagrations/detonations</w:t>
            </w:r>
          </w:p>
        </w:tc>
      </w:tr>
      <w:tr w:rsidR="00D4222E" w14:paraId="3CCCD561" w14:textId="77777777" w:rsidTr="00DB0E88">
        <w:tc>
          <w:tcPr>
            <w:tcW w:w="5395" w:type="dxa"/>
            <w:vMerge/>
            <w:vAlign w:val="center"/>
          </w:tcPr>
          <w:p w14:paraId="3EE77A73" w14:textId="77777777" w:rsidR="00D4222E" w:rsidRPr="00D766B9" w:rsidRDefault="00D4222E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5151739B" w14:textId="5E4BB11C" w:rsidR="00D4222E" w:rsidRPr="00D766B9" w:rsidRDefault="00D4222E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Large compartment fires</w:t>
            </w:r>
          </w:p>
        </w:tc>
      </w:tr>
      <w:tr w:rsidR="00D4222E" w14:paraId="6B049F89" w14:textId="77777777" w:rsidTr="00DB0E88">
        <w:tc>
          <w:tcPr>
            <w:tcW w:w="5395" w:type="dxa"/>
            <w:vMerge/>
            <w:vAlign w:val="center"/>
          </w:tcPr>
          <w:p w14:paraId="7BC113BA" w14:textId="77777777" w:rsidR="00D4222E" w:rsidRPr="00D766B9" w:rsidRDefault="00D4222E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391EBB4F" w14:textId="451E61BE" w:rsidR="00D4222E" w:rsidRPr="00D766B9" w:rsidRDefault="00D4222E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Ignition Frequencies</w:t>
            </w:r>
          </w:p>
        </w:tc>
      </w:tr>
      <w:tr w:rsidR="00E25131" w14:paraId="4DC89B35" w14:textId="77777777" w:rsidTr="00DB0E88">
        <w:tc>
          <w:tcPr>
            <w:tcW w:w="5395" w:type="dxa"/>
            <w:vMerge w:val="restart"/>
            <w:vAlign w:val="center"/>
          </w:tcPr>
          <w:p w14:paraId="1EA4FA04" w14:textId="6F1100C9" w:rsidR="00E25131" w:rsidRPr="00D766B9" w:rsidRDefault="00E25131" w:rsidP="00D4222E">
            <w:pPr>
              <w:jc w:val="center"/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b/>
                <w:szCs w:val="24"/>
              </w:rPr>
              <w:t>□</w:t>
            </w:r>
            <w:r w:rsidRPr="00D766B9">
              <w:rPr>
                <w:rFonts w:asciiTheme="minorHAnsi" w:hAnsiTheme="minorHAnsi"/>
                <w:sz w:val="22"/>
                <w:szCs w:val="22"/>
              </w:rPr>
              <w:t>Fire Service</w:t>
            </w:r>
          </w:p>
        </w:tc>
        <w:tc>
          <w:tcPr>
            <w:tcW w:w="5395" w:type="dxa"/>
            <w:vAlign w:val="center"/>
          </w:tcPr>
          <w:p w14:paraId="3A18357C" w14:textId="057C9A5E" w:rsidR="00E25131" w:rsidRPr="00D766B9" w:rsidRDefault="00E25131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Smart Firefighting: IoT integration; mechanical augmentation; fire department communication with BIM</w:t>
            </w:r>
          </w:p>
        </w:tc>
      </w:tr>
      <w:tr w:rsidR="00E25131" w14:paraId="5A24F442" w14:textId="77777777" w:rsidTr="00DB0E88">
        <w:tc>
          <w:tcPr>
            <w:tcW w:w="5395" w:type="dxa"/>
            <w:vMerge/>
            <w:vAlign w:val="center"/>
          </w:tcPr>
          <w:p w14:paraId="397BD5F7" w14:textId="77777777" w:rsidR="00E25131" w:rsidRPr="00D766B9" w:rsidRDefault="00E25131" w:rsidP="00D4222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5ECC2E9C" w14:textId="5D23C317" w:rsidR="00E25131" w:rsidRPr="00D766B9" w:rsidRDefault="001E06EC">
            <w:pPr>
              <w:rPr>
                <w:rFonts w:asciiTheme="minorHAnsi" w:hAnsiTheme="minorHAnsi"/>
                <w:sz w:val="20"/>
              </w:rPr>
            </w:pPr>
            <w:proofErr w:type="gramStart"/>
            <w:r>
              <w:rPr>
                <w:rFonts w:asciiTheme="minorHAnsi" w:hAnsiTheme="minorHAnsi"/>
                <w:sz w:val="20"/>
              </w:rPr>
              <w:t>Wild fire</w:t>
            </w:r>
            <w:proofErr w:type="gramEnd"/>
            <w:r>
              <w:rPr>
                <w:rFonts w:asciiTheme="minorHAnsi" w:hAnsiTheme="minorHAnsi"/>
                <w:sz w:val="20"/>
              </w:rPr>
              <w:t>/Urban Fire Fighting – Changes in Patters</w:t>
            </w:r>
          </w:p>
        </w:tc>
      </w:tr>
      <w:tr w:rsidR="00E25131" w14:paraId="085ECB7A" w14:textId="77777777" w:rsidTr="00DB0E88">
        <w:tc>
          <w:tcPr>
            <w:tcW w:w="5395" w:type="dxa"/>
            <w:vMerge/>
            <w:vAlign w:val="center"/>
          </w:tcPr>
          <w:p w14:paraId="5C4F9BEC" w14:textId="77777777" w:rsidR="00E25131" w:rsidRPr="00D766B9" w:rsidRDefault="00E25131" w:rsidP="00D4222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5395" w:type="dxa"/>
            <w:vAlign w:val="center"/>
          </w:tcPr>
          <w:p w14:paraId="751D8406" w14:textId="6AC4E972" w:rsidR="00E25131" w:rsidRPr="00D766B9" w:rsidRDefault="00426A70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Fire Detection and Communication with Emergency Planning Process</w:t>
            </w:r>
          </w:p>
        </w:tc>
      </w:tr>
      <w:tr w:rsidR="004A719A" w14:paraId="45DA6A12" w14:textId="77777777" w:rsidTr="00DB0E88">
        <w:tc>
          <w:tcPr>
            <w:tcW w:w="5395" w:type="dxa"/>
            <w:vMerge w:val="restart"/>
            <w:vAlign w:val="center"/>
          </w:tcPr>
          <w:p w14:paraId="625F653E" w14:textId="7A58079E" w:rsidR="004A719A" w:rsidRPr="00D766B9" w:rsidRDefault="004A719A" w:rsidP="00D4222E">
            <w:pPr>
              <w:jc w:val="center"/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b/>
                <w:szCs w:val="24"/>
              </w:rPr>
              <w:t>□</w:t>
            </w:r>
            <w:r w:rsidRPr="00D766B9">
              <w:rPr>
                <w:rFonts w:asciiTheme="minorHAnsi" w:hAnsiTheme="minorHAnsi"/>
                <w:sz w:val="22"/>
                <w:szCs w:val="22"/>
              </w:rPr>
              <w:t>Fire Safety Systems</w:t>
            </w:r>
          </w:p>
        </w:tc>
        <w:tc>
          <w:tcPr>
            <w:tcW w:w="5395" w:type="dxa"/>
            <w:vAlign w:val="center"/>
          </w:tcPr>
          <w:p w14:paraId="00BBF609" w14:textId="1A67D530" w:rsidR="004A719A" w:rsidRPr="00D766B9" w:rsidRDefault="004A719A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Impact of ITM on requirements for system reliability</w:t>
            </w:r>
          </w:p>
        </w:tc>
      </w:tr>
      <w:tr w:rsidR="004A719A" w14:paraId="68CAA0B1" w14:textId="77777777" w:rsidTr="00DB0E88">
        <w:tc>
          <w:tcPr>
            <w:tcW w:w="5395" w:type="dxa"/>
            <w:vMerge/>
            <w:vAlign w:val="center"/>
          </w:tcPr>
          <w:p w14:paraId="2A4C83B8" w14:textId="77777777" w:rsidR="004A719A" w:rsidRPr="00D766B9" w:rsidRDefault="004A719A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54660495" w14:textId="211B9D5A" w:rsidR="004A719A" w:rsidRPr="00D766B9" w:rsidRDefault="004A719A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Protecting Storage</w:t>
            </w:r>
            <w:r w:rsidR="00426A70" w:rsidRPr="00D766B9">
              <w:rPr>
                <w:rFonts w:asciiTheme="minorHAnsi" w:hAnsiTheme="minorHAnsi"/>
                <w:sz w:val="20"/>
              </w:rPr>
              <w:t xml:space="preserve"> with modern materials/</w:t>
            </w:r>
            <w:r w:rsidRPr="00D766B9">
              <w:rPr>
                <w:rFonts w:asciiTheme="minorHAnsi" w:hAnsiTheme="minorHAnsi"/>
                <w:sz w:val="20"/>
              </w:rPr>
              <w:t>Automated Storage Occupancies</w:t>
            </w:r>
            <w:r w:rsidR="00426A70" w:rsidRPr="00D766B9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4A719A" w14:paraId="31468A99" w14:textId="77777777" w:rsidTr="00DB0E88">
        <w:tc>
          <w:tcPr>
            <w:tcW w:w="5395" w:type="dxa"/>
            <w:vMerge/>
            <w:vAlign w:val="center"/>
          </w:tcPr>
          <w:p w14:paraId="5066C25E" w14:textId="77777777" w:rsidR="004A719A" w:rsidRPr="00D766B9" w:rsidRDefault="004A719A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113B76BA" w14:textId="33F5F8C3" w:rsidR="004A719A" w:rsidRPr="00D766B9" w:rsidRDefault="004A719A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New Systems and Technology</w:t>
            </w:r>
          </w:p>
        </w:tc>
      </w:tr>
      <w:tr w:rsidR="001E06EC" w14:paraId="3CD9AF62" w14:textId="77777777" w:rsidTr="001E06EC">
        <w:trPr>
          <w:trHeight w:val="251"/>
        </w:trPr>
        <w:tc>
          <w:tcPr>
            <w:tcW w:w="5395" w:type="dxa"/>
            <w:vMerge/>
            <w:vAlign w:val="center"/>
          </w:tcPr>
          <w:p w14:paraId="5FFE9DAE" w14:textId="77777777" w:rsidR="001E06EC" w:rsidRPr="00D766B9" w:rsidRDefault="001E06EC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45F40110" w14:textId="6957B1DB" w:rsidR="001E06EC" w:rsidRPr="00D766B9" w:rsidRDefault="001E06EC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Risk-Based Approach to Achieving Acceptable Safety</w:t>
            </w:r>
          </w:p>
        </w:tc>
      </w:tr>
      <w:tr w:rsidR="00BC2561" w14:paraId="25111665" w14:textId="77777777" w:rsidTr="00DB0E88">
        <w:tc>
          <w:tcPr>
            <w:tcW w:w="5395" w:type="dxa"/>
            <w:vMerge w:val="restart"/>
            <w:vAlign w:val="center"/>
          </w:tcPr>
          <w:p w14:paraId="7E1E9C4F" w14:textId="1E29281E" w:rsidR="00BC2561" w:rsidRPr="00D766B9" w:rsidRDefault="00BC2561" w:rsidP="00D422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766B9">
              <w:rPr>
                <w:rFonts w:asciiTheme="minorHAnsi" w:hAnsiTheme="minorHAnsi"/>
                <w:b/>
                <w:szCs w:val="24"/>
              </w:rPr>
              <w:t>□</w:t>
            </w:r>
            <w:r w:rsidRPr="00D766B9">
              <w:rPr>
                <w:rFonts w:asciiTheme="minorHAnsi" w:hAnsiTheme="minorHAnsi"/>
                <w:sz w:val="22"/>
                <w:szCs w:val="22"/>
              </w:rPr>
              <w:t>Forensics/Investigations</w:t>
            </w:r>
          </w:p>
        </w:tc>
        <w:tc>
          <w:tcPr>
            <w:tcW w:w="5395" w:type="dxa"/>
            <w:vAlign w:val="center"/>
          </w:tcPr>
          <w:p w14:paraId="775F7B7B" w14:textId="765C5854" w:rsidR="00BC2561" w:rsidRPr="00D766B9" w:rsidRDefault="00BC2561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>Improved guidance for quantifying measurement and calculation uncertainty</w:t>
            </w:r>
          </w:p>
        </w:tc>
      </w:tr>
      <w:tr w:rsidR="00BC2561" w14:paraId="722008E1" w14:textId="77777777" w:rsidTr="00DB0E88">
        <w:tc>
          <w:tcPr>
            <w:tcW w:w="5395" w:type="dxa"/>
            <w:vMerge/>
            <w:vAlign w:val="center"/>
          </w:tcPr>
          <w:p w14:paraId="596C3EA6" w14:textId="77777777" w:rsidR="00BC2561" w:rsidRPr="00D766B9" w:rsidRDefault="00BC2561" w:rsidP="00D422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95" w:type="dxa"/>
            <w:vAlign w:val="center"/>
          </w:tcPr>
          <w:p w14:paraId="28AC3954" w14:textId="2884803A" w:rsidR="00BC2561" w:rsidRPr="00D766B9" w:rsidRDefault="00BC2561">
            <w:pPr>
              <w:rPr>
                <w:rFonts w:asciiTheme="minorHAnsi" w:hAnsiTheme="minorHAnsi"/>
                <w:sz w:val="20"/>
              </w:rPr>
            </w:pPr>
            <w:r w:rsidRPr="00D766B9">
              <w:rPr>
                <w:rFonts w:asciiTheme="minorHAnsi" w:hAnsiTheme="minorHAnsi"/>
                <w:sz w:val="20"/>
              </w:rPr>
              <w:t xml:space="preserve">Persistence of burn patterns under different compartment conditions </w:t>
            </w:r>
          </w:p>
        </w:tc>
      </w:tr>
      <w:tr w:rsidR="00BC2561" w14:paraId="2E34AE36" w14:textId="77777777" w:rsidTr="00DB0E88">
        <w:tc>
          <w:tcPr>
            <w:tcW w:w="5395" w:type="dxa"/>
            <w:vMerge w:val="restart"/>
            <w:vAlign w:val="center"/>
          </w:tcPr>
          <w:p w14:paraId="56BCC111" w14:textId="6B618FB6" w:rsidR="00BC2561" w:rsidRPr="00BC2561" w:rsidRDefault="00BC2561" w:rsidP="00D422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4BCE">
              <w:rPr>
                <w:rFonts w:asciiTheme="minorHAnsi" w:hAnsiTheme="minorHAnsi"/>
                <w:b/>
                <w:szCs w:val="24"/>
              </w:rPr>
              <w:t>□</w:t>
            </w:r>
            <w:r w:rsidRPr="00BC2561">
              <w:rPr>
                <w:rFonts w:asciiTheme="minorHAnsi" w:hAnsiTheme="minorHAnsi"/>
                <w:sz w:val="22"/>
                <w:szCs w:val="22"/>
              </w:rPr>
              <w:t xml:space="preserve"> “New Normal”</w:t>
            </w:r>
          </w:p>
        </w:tc>
        <w:tc>
          <w:tcPr>
            <w:tcW w:w="5395" w:type="dxa"/>
            <w:vAlign w:val="center"/>
          </w:tcPr>
          <w:p w14:paraId="22478E8E" w14:textId="5C02DEEF" w:rsidR="00BC2561" w:rsidRPr="00F52DEF" w:rsidRDefault="00BC2561" w:rsidP="006B3A28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 xml:space="preserve">FPE industry dealing with </w:t>
            </w:r>
            <w:r w:rsidR="006B3A28">
              <w:rPr>
                <w:rFonts w:asciiTheme="minorHAnsi" w:hAnsiTheme="minorHAnsi"/>
                <w:sz w:val="20"/>
              </w:rPr>
              <w:t>COVID</w:t>
            </w:r>
            <w:r w:rsidRPr="00F52DEF">
              <w:rPr>
                <w:rFonts w:asciiTheme="minorHAnsi" w:hAnsiTheme="minorHAnsi"/>
                <w:sz w:val="20"/>
              </w:rPr>
              <w:t>/post-</w:t>
            </w:r>
            <w:r w:rsidR="006B3A28">
              <w:rPr>
                <w:rFonts w:asciiTheme="minorHAnsi" w:hAnsiTheme="minorHAnsi"/>
                <w:sz w:val="20"/>
              </w:rPr>
              <w:t>COVID</w:t>
            </w:r>
          </w:p>
        </w:tc>
      </w:tr>
      <w:tr w:rsidR="00BC2561" w14:paraId="7125E5FC" w14:textId="77777777" w:rsidTr="00DB0E88">
        <w:tc>
          <w:tcPr>
            <w:tcW w:w="5395" w:type="dxa"/>
            <w:vMerge/>
            <w:vAlign w:val="center"/>
          </w:tcPr>
          <w:p w14:paraId="54532C60" w14:textId="77777777" w:rsidR="00BC2561" w:rsidRPr="00BC2561" w:rsidRDefault="00BC2561" w:rsidP="00D422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95" w:type="dxa"/>
            <w:vAlign w:val="center"/>
          </w:tcPr>
          <w:p w14:paraId="15DA4215" w14:textId="3B704F20" w:rsidR="00BC2561" w:rsidRPr="00F52DEF" w:rsidRDefault="00BC2561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Emerging Hazards</w:t>
            </w:r>
            <w:r w:rsidR="006B3A28">
              <w:rPr>
                <w:rFonts w:asciiTheme="minorHAnsi" w:hAnsiTheme="minorHAnsi"/>
                <w:sz w:val="20"/>
              </w:rPr>
              <w:t xml:space="preserve"> </w:t>
            </w:r>
            <w:r w:rsidR="00E25131">
              <w:rPr>
                <w:rFonts w:asciiTheme="minorHAnsi" w:hAnsiTheme="minorHAnsi"/>
                <w:sz w:val="20"/>
              </w:rPr>
              <w:t xml:space="preserve">(hydrogen, Li-Ion, Cannabis Extraction, etc.) </w:t>
            </w:r>
            <w:r w:rsidR="004A719A">
              <w:rPr>
                <w:rFonts w:asciiTheme="minorHAnsi" w:hAnsiTheme="minorHAnsi"/>
                <w:sz w:val="20"/>
              </w:rPr>
              <w:t>or Wildfire Hazards</w:t>
            </w:r>
            <w:r w:rsidR="00E25131">
              <w:rPr>
                <w:rFonts w:asciiTheme="minorHAnsi" w:hAnsiTheme="minorHAnsi"/>
                <w:sz w:val="20"/>
              </w:rPr>
              <w:t xml:space="preserve"> </w:t>
            </w:r>
          </w:p>
        </w:tc>
      </w:tr>
      <w:tr w:rsidR="00BC2561" w14:paraId="398155F9" w14:textId="77777777" w:rsidTr="001C700B">
        <w:trPr>
          <w:trHeight w:val="251"/>
        </w:trPr>
        <w:tc>
          <w:tcPr>
            <w:tcW w:w="5395" w:type="dxa"/>
            <w:vMerge/>
            <w:vAlign w:val="center"/>
          </w:tcPr>
          <w:p w14:paraId="52C32EB1" w14:textId="77777777" w:rsidR="00BC2561" w:rsidRPr="00BC2561" w:rsidRDefault="00BC2561" w:rsidP="00D422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395" w:type="dxa"/>
            <w:vAlign w:val="center"/>
          </w:tcPr>
          <w:p w14:paraId="24E327FA" w14:textId="01E1793D" w:rsidR="00BC2561" w:rsidRPr="00F52DEF" w:rsidRDefault="00BC2561">
            <w:pPr>
              <w:rPr>
                <w:rFonts w:asciiTheme="minorHAnsi" w:hAnsiTheme="minorHAnsi"/>
                <w:sz w:val="20"/>
              </w:rPr>
            </w:pPr>
            <w:r w:rsidRPr="00F52DEF">
              <w:rPr>
                <w:rFonts w:asciiTheme="minorHAnsi" w:hAnsiTheme="minorHAnsi"/>
                <w:sz w:val="20"/>
              </w:rPr>
              <w:t>New Technologies/Smart Technology</w:t>
            </w:r>
            <w:r w:rsidR="006B3A28">
              <w:rPr>
                <w:rFonts w:asciiTheme="minorHAnsi" w:hAnsiTheme="minorHAnsi"/>
                <w:sz w:val="20"/>
              </w:rPr>
              <w:t>/BIM</w:t>
            </w:r>
          </w:p>
        </w:tc>
      </w:tr>
      <w:tr w:rsidR="00E25131" w14:paraId="65FEF677" w14:textId="77777777" w:rsidTr="00DB0E88">
        <w:tc>
          <w:tcPr>
            <w:tcW w:w="5395" w:type="dxa"/>
            <w:vMerge w:val="restart"/>
            <w:vAlign w:val="center"/>
          </w:tcPr>
          <w:p w14:paraId="7BAA17E8" w14:textId="18D323E5" w:rsidR="00E25131" w:rsidRPr="00BC2561" w:rsidRDefault="00E25131" w:rsidP="00D4222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64BCE">
              <w:rPr>
                <w:rFonts w:asciiTheme="minorHAnsi" w:hAnsiTheme="minorHAnsi"/>
                <w:b/>
                <w:szCs w:val="24"/>
              </w:rPr>
              <w:t>□</w:t>
            </w:r>
            <w:r w:rsidRPr="00BC2561">
              <w:rPr>
                <w:rFonts w:asciiTheme="minorHAnsi" w:hAnsiTheme="minorHAnsi"/>
                <w:sz w:val="22"/>
                <w:szCs w:val="22"/>
              </w:rPr>
              <w:t>Professional Practice</w:t>
            </w:r>
          </w:p>
        </w:tc>
        <w:tc>
          <w:tcPr>
            <w:tcW w:w="5395" w:type="dxa"/>
            <w:vAlign w:val="center"/>
          </w:tcPr>
          <w:p w14:paraId="47641824" w14:textId="679D3792" w:rsidR="00E25131" w:rsidRPr="00F52DEF" w:rsidRDefault="00E2513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Business &amp; Ownership in Consulting</w:t>
            </w:r>
          </w:p>
        </w:tc>
      </w:tr>
      <w:tr w:rsidR="00E25131" w14:paraId="6289DFD7" w14:textId="77777777" w:rsidTr="00DB0E88">
        <w:tc>
          <w:tcPr>
            <w:tcW w:w="5395" w:type="dxa"/>
            <w:vMerge/>
            <w:vAlign w:val="center"/>
          </w:tcPr>
          <w:p w14:paraId="7CD3012C" w14:textId="77777777" w:rsidR="00E25131" w:rsidRDefault="00E25131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45E0F7A9" w14:textId="2E2E3138" w:rsidR="00E25131" w:rsidRDefault="00E2513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Engineering Ethics and Responsibility of the FPE</w:t>
            </w:r>
          </w:p>
        </w:tc>
      </w:tr>
      <w:tr w:rsidR="00E25131" w14:paraId="459EBF08" w14:textId="77777777" w:rsidTr="00DB0E88">
        <w:tc>
          <w:tcPr>
            <w:tcW w:w="5395" w:type="dxa"/>
            <w:vMerge/>
            <w:vAlign w:val="center"/>
          </w:tcPr>
          <w:p w14:paraId="485E8E10" w14:textId="77777777" w:rsidR="00E25131" w:rsidRDefault="00E25131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6E7CD25A" w14:textId="248FD1F5" w:rsidR="00E25131" w:rsidRDefault="00E2513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Navigating mid-level career paths</w:t>
            </w:r>
          </w:p>
        </w:tc>
      </w:tr>
      <w:tr w:rsidR="00E25131" w14:paraId="5F32DC37" w14:textId="77777777" w:rsidTr="00DB0E88">
        <w:tc>
          <w:tcPr>
            <w:tcW w:w="5395" w:type="dxa"/>
            <w:vMerge/>
            <w:vAlign w:val="center"/>
          </w:tcPr>
          <w:p w14:paraId="7BAA985C" w14:textId="77777777" w:rsidR="00E25131" w:rsidRDefault="00E25131" w:rsidP="00D4222E">
            <w:pPr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5395" w:type="dxa"/>
            <w:vAlign w:val="center"/>
          </w:tcPr>
          <w:p w14:paraId="5AA3F675" w14:textId="5624ADAF" w:rsidR="00E25131" w:rsidRDefault="00E2513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Navigating Roles evolving roles of FPEs, Insurers, and Architects within the regulatory system</w:t>
            </w:r>
          </w:p>
        </w:tc>
      </w:tr>
    </w:tbl>
    <w:p w14:paraId="5390ABF0" w14:textId="7020F352" w:rsidR="00733D41" w:rsidRDefault="00733D41">
      <w:pPr>
        <w:rPr>
          <w:rFonts w:asciiTheme="minorHAnsi" w:hAnsiTheme="minorHAnsi"/>
          <w:sz w:val="16"/>
          <w:szCs w:val="16"/>
        </w:rPr>
      </w:pPr>
    </w:p>
    <w:p w14:paraId="3B238886" w14:textId="5D3960B5" w:rsidR="00733D41" w:rsidRDefault="00733D41">
      <w:pPr>
        <w:rPr>
          <w:rFonts w:asciiTheme="minorHAnsi" w:hAnsiTheme="minorHAnsi"/>
          <w:sz w:val="16"/>
          <w:szCs w:val="16"/>
        </w:rPr>
      </w:pPr>
    </w:p>
    <w:p w14:paraId="7F4F52D1" w14:textId="5C26628E" w:rsidR="00AC146A" w:rsidRDefault="00AC146A" w:rsidP="00AC146A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lastRenderedPageBreak/>
        <w:t>Presentation abstracts should provide sufficient detail regarding scope, results</w:t>
      </w:r>
      <w:r>
        <w:rPr>
          <w:rFonts w:asciiTheme="minorHAnsi" w:hAnsiTheme="minorHAnsi"/>
          <w:sz w:val="22"/>
          <w:szCs w:val="22"/>
        </w:rPr>
        <w:t>,</w:t>
      </w:r>
      <w:r w:rsidRPr="003B58EF">
        <w:rPr>
          <w:rFonts w:asciiTheme="minorHAnsi" w:hAnsiTheme="minorHAnsi"/>
          <w:sz w:val="22"/>
          <w:szCs w:val="22"/>
        </w:rPr>
        <w:t xml:space="preserve"> and application</w:t>
      </w:r>
      <w:r>
        <w:rPr>
          <w:rFonts w:asciiTheme="minorHAnsi" w:hAnsiTheme="minorHAnsi"/>
          <w:sz w:val="22"/>
          <w:szCs w:val="22"/>
        </w:rPr>
        <w:t>s</w:t>
      </w:r>
      <w:r w:rsidRPr="003B58EF">
        <w:rPr>
          <w:rFonts w:asciiTheme="minorHAnsi" w:hAnsiTheme="minorHAnsi"/>
          <w:sz w:val="22"/>
          <w:szCs w:val="22"/>
        </w:rPr>
        <w:t xml:space="preserve"> to determine the quality and applicability of the engineering concepts that would be presented. </w:t>
      </w:r>
      <w:r>
        <w:rPr>
          <w:rFonts w:asciiTheme="minorHAnsi" w:hAnsiTheme="minorHAnsi"/>
          <w:sz w:val="22"/>
          <w:szCs w:val="22"/>
        </w:rPr>
        <w:t xml:space="preserve">If your presentation is accepted, the description you provide below will be used for marketing the event and published in the conference program. Additional supplementary references </w:t>
      </w:r>
      <w:r w:rsidR="00BD665A">
        <w:rPr>
          <w:rFonts w:asciiTheme="minorHAnsi" w:hAnsiTheme="minorHAnsi"/>
          <w:sz w:val="22"/>
          <w:szCs w:val="22"/>
        </w:rPr>
        <w:t xml:space="preserve">beyond the listed word count </w:t>
      </w:r>
      <w:r w:rsidRPr="003B58EF">
        <w:rPr>
          <w:rFonts w:asciiTheme="minorHAnsi" w:hAnsiTheme="minorHAnsi"/>
          <w:sz w:val="22"/>
          <w:szCs w:val="22"/>
        </w:rPr>
        <w:t xml:space="preserve">may be included. Presentations must be noncommercial in nature. </w:t>
      </w:r>
      <w:r w:rsidR="00BD665A">
        <w:rPr>
          <w:rFonts w:asciiTheme="minorHAnsi" w:hAnsiTheme="minorHAnsi"/>
          <w:sz w:val="22"/>
          <w:szCs w:val="22"/>
        </w:rPr>
        <w:t>Total presentation time would be 2</w:t>
      </w:r>
      <w:r w:rsidR="00BB40B5">
        <w:rPr>
          <w:rFonts w:asciiTheme="minorHAnsi" w:hAnsiTheme="minorHAnsi"/>
          <w:sz w:val="22"/>
          <w:szCs w:val="22"/>
        </w:rPr>
        <w:t>0</w:t>
      </w:r>
      <w:r w:rsidR="00BD665A">
        <w:rPr>
          <w:rFonts w:asciiTheme="minorHAnsi" w:hAnsiTheme="minorHAnsi"/>
          <w:sz w:val="22"/>
          <w:szCs w:val="22"/>
        </w:rPr>
        <w:t xml:space="preserve"> minutes</w:t>
      </w:r>
      <w:r w:rsidR="00BB40B5">
        <w:rPr>
          <w:rFonts w:asciiTheme="minorHAnsi" w:hAnsiTheme="minorHAnsi"/>
          <w:sz w:val="22"/>
          <w:szCs w:val="22"/>
        </w:rPr>
        <w:t xml:space="preserve"> and pre-recorded. Presenters will answer chat in real-time during the presentation</w:t>
      </w:r>
      <w:r w:rsidRPr="003B58EF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="00711089">
        <w:rPr>
          <w:rFonts w:asciiTheme="minorHAnsi" w:hAnsiTheme="minorHAnsi"/>
          <w:sz w:val="22"/>
          <w:szCs w:val="22"/>
        </w:rPr>
        <w:t>Presentations will be recorded and made available online as part of the conference proceedings.</w:t>
      </w:r>
    </w:p>
    <w:p w14:paraId="7D3FEC66" w14:textId="185CED6F" w:rsidR="00733D41" w:rsidRDefault="00733D41">
      <w:pPr>
        <w:rPr>
          <w:rFonts w:asciiTheme="minorHAnsi" w:hAnsiTheme="minorHAnsi"/>
          <w:sz w:val="16"/>
          <w:szCs w:val="16"/>
        </w:rPr>
      </w:pPr>
    </w:p>
    <w:p w14:paraId="1F5694CA" w14:textId="5E5C2C9A" w:rsidR="004B0F3A" w:rsidRDefault="004B0F3A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The conference is </w:t>
      </w:r>
      <w:r w:rsidR="008F4C0F">
        <w:rPr>
          <w:rFonts w:asciiTheme="minorHAnsi" w:hAnsiTheme="minorHAnsi"/>
          <w:sz w:val="22"/>
          <w:szCs w:val="16"/>
        </w:rPr>
        <w:t>scheduled to be</w:t>
      </w:r>
      <w:r>
        <w:rPr>
          <w:rFonts w:asciiTheme="minorHAnsi" w:hAnsiTheme="minorHAnsi"/>
          <w:sz w:val="22"/>
          <w:szCs w:val="16"/>
        </w:rPr>
        <w:t xml:space="preserve"> held on </w:t>
      </w:r>
      <w:r w:rsidR="006C3BD7">
        <w:rPr>
          <w:rFonts w:asciiTheme="minorHAnsi" w:hAnsiTheme="minorHAnsi"/>
          <w:sz w:val="22"/>
          <w:szCs w:val="16"/>
        </w:rPr>
        <w:t xml:space="preserve">October </w:t>
      </w:r>
      <w:r w:rsidR="006F6873">
        <w:rPr>
          <w:rFonts w:asciiTheme="minorHAnsi" w:hAnsiTheme="minorHAnsi"/>
          <w:sz w:val="22"/>
          <w:szCs w:val="16"/>
        </w:rPr>
        <w:t>17-19</w:t>
      </w:r>
      <w:r w:rsidR="00A56690">
        <w:rPr>
          <w:rFonts w:asciiTheme="minorHAnsi" w:hAnsiTheme="minorHAnsi"/>
          <w:sz w:val="22"/>
          <w:szCs w:val="16"/>
        </w:rPr>
        <w:t xml:space="preserve">, </w:t>
      </w:r>
      <w:proofErr w:type="gramStart"/>
      <w:r w:rsidR="00A56690">
        <w:rPr>
          <w:rFonts w:asciiTheme="minorHAnsi" w:hAnsiTheme="minorHAnsi"/>
          <w:sz w:val="22"/>
          <w:szCs w:val="16"/>
        </w:rPr>
        <w:t>2021</w:t>
      </w:r>
      <w:proofErr w:type="gramEnd"/>
      <w:r w:rsidR="00BB40B5">
        <w:rPr>
          <w:rFonts w:asciiTheme="minorHAnsi" w:hAnsiTheme="minorHAnsi"/>
          <w:sz w:val="22"/>
          <w:szCs w:val="16"/>
        </w:rPr>
        <w:t xml:space="preserve"> </w:t>
      </w:r>
      <w:r w:rsidR="006F6873">
        <w:rPr>
          <w:rFonts w:asciiTheme="minorHAnsi" w:hAnsiTheme="minorHAnsi"/>
          <w:sz w:val="22"/>
          <w:szCs w:val="16"/>
        </w:rPr>
        <w:t>in Baltimore, Maryland</w:t>
      </w:r>
      <w:r w:rsidR="00BB40B5">
        <w:rPr>
          <w:rFonts w:asciiTheme="minorHAnsi" w:hAnsiTheme="minorHAnsi"/>
          <w:sz w:val="22"/>
          <w:szCs w:val="16"/>
        </w:rPr>
        <w:t xml:space="preserve">. </w:t>
      </w:r>
    </w:p>
    <w:p w14:paraId="400D6FD9" w14:textId="0FEA5D5B" w:rsidR="00733D41" w:rsidRPr="00557C9D" w:rsidRDefault="004B0F3A">
      <w:pPr>
        <w:rPr>
          <w:rFonts w:asciiTheme="minorHAnsi" w:hAnsiTheme="minorHAnsi"/>
          <w:sz w:val="22"/>
          <w:szCs w:val="16"/>
        </w:rPr>
      </w:pPr>
      <w:r>
        <w:rPr>
          <w:rFonts w:asciiTheme="minorHAnsi" w:hAnsiTheme="minorHAnsi"/>
          <w:sz w:val="22"/>
          <w:szCs w:val="16"/>
        </w:rPr>
        <w:t xml:space="preserve">More information on SFPE Conferences can be found </w:t>
      </w:r>
      <w:hyperlink r:id="rId10" w:history="1">
        <w:r w:rsidRPr="004B0F3A">
          <w:rPr>
            <w:rStyle w:val="Hyperlink"/>
            <w:rFonts w:asciiTheme="minorHAnsi" w:hAnsiTheme="minorHAnsi"/>
            <w:sz w:val="22"/>
            <w:szCs w:val="16"/>
          </w:rPr>
          <w:t>here</w:t>
        </w:r>
      </w:hyperlink>
      <w:r>
        <w:rPr>
          <w:rFonts w:asciiTheme="minorHAnsi" w:hAnsiTheme="minorHAnsi"/>
          <w:sz w:val="22"/>
          <w:szCs w:val="16"/>
        </w:rPr>
        <w:t>.</w:t>
      </w:r>
    </w:p>
    <w:p w14:paraId="6FACD862" w14:textId="77777777" w:rsidR="008F4C0F" w:rsidRDefault="008F4C0F" w:rsidP="008F4C0F">
      <w:pPr>
        <w:rPr>
          <w:rFonts w:asciiTheme="minorHAnsi" w:hAnsiTheme="minorHAnsi"/>
          <w:b/>
          <w:color w:val="FF0000"/>
          <w:sz w:val="22"/>
          <w:szCs w:val="22"/>
        </w:rPr>
      </w:pPr>
    </w:p>
    <w:p w14:paraId="2214D41D" w14:textId="59B41D11" w:rsidR="00053921" w:rsidRPr="006B1509" w:rsidRDefault="00053921" w:rsidP="006B1509">
      <w:pPr>
        <w:spacing w:after="120"/>
        <w:rPr>
          <w:rFonts w:asciiTheme="minorHAnsi" w:hAnsiTheme="minorHAnsi"/>
          <w:sz w:val="22"/>
          <w:szCs w:val="22"/>
        </w:rPr>
      </w:pPr>
    </w:p>
    <w:p w14:paraId="141A212C" w14:textId="6FAAFB24" w:rsidR="00F36B1E" w:rsidRDefault="0004414D">
      <w:pPr>
        <w:rPr>
          <w:rFonts w:asciiTheme="minorHAnsi" w:hAnsiTheme="minorHAnsi"/>
          <w:b/>
          <w:color w:val="FF0000"/>
          <w:sz w:val="22"/>
          <w:szCs w:val="22"/>
        </w:rPr>
      </w:pPr>
      <w:r w:rsidRPr="005731E1">
        <w:rPr>
          <w:rFonts w:asciiTheme="minorHAnsi" w:hAnsiTheme="minorHAnsi"/>
          <w:b/>
          <w:color w:val="FF0000"/>
          <w:sz w:val="22"/>
          <w:szCs w:val="22"/>
        </w:rPr>
        <w:t xml:space="preserve">Application must be filled out completely </w:t>
      </w:r>
      <w:proofErr w:type="gramStart"/>
      <w:r w:rsidRPr="005731E1">
        <w:rPr>
          <w:rFonts w:asciiTheme="minorHAnsi" w:hAnsiTheme="minorHAnsi"/>
          <w:b/>
          <w:color w:val="FF0000"/>
          <w:sz w:val="22"/>
          <w:szCs w:val="22"/>
        </w:rPr>
        <w:t>in order to</w:t>
      </w:r>
      <w:proofErr w:type="gramEnd"/>
      <w:r w:rsidRPr="005731E1">
        <w:rPr>
          <w:rFonts w:asciiTheme="minorHAnsi" w:hAnsiTheme="minorHAnsi"/>
          <w:b/>
          <w:color w:val="FF0000"/>
          <w:sz w:val="22"/>
          <w:szCs w:val="22"/>
        </w:rPr>
        <w:t xml:space="preserve"> be considered.</w:t>
      </w:r>
    </w:p>
    <w:p w14:paraId="2A7DB742" w14:textId="77777777" w:rsidR="009A79E4" w:rsidRDefault="009A79E4">
      <w:pPr>
        <w:rPr>
          <w:rFonts w:asciiTheme="minorHAnsi" w:hAnsiTheme="minorHAnsi"/>
          <w:b/>
          <w:sz w:val="22"/>
          <w:szCs w:val="22"/>
        </w:rPr>
      </w:pPr>
    </w:p>
    <w:p w14:paraId="49775725" w14:textId="77777777" w:rsidR="00B2701C" w:rsidRPr="003B58EF" w:rsidRDefault="00B2701C">
      <w:pPr>
        <w:rPr>
          <w:rFonts w:asciiTheme="minorHAnsi" w:hAnsiTheme="minorHAnsi"/>
          <w:b/>
          <w:sz w:val="22"/>
          <w:szCs w:val="22"/>
        </w:rPr>
      </w:pPr>
      <w:r w:rsidRPr="003B58EF">
        <w:rPr>
          <w:rFonts w:asciiTheme="minorHAnsi" w:hAnsiTheme="minorHAnsi"/>
          <w:b/>
          <w:sz w:val="22"/>
          <w:szCs w:val="22"/>
        </w:rPr>
        <w:t>Presenter</w:t>
      </w:r>
    </w:p>
    <w:p w14:paraId="60EEA217" w14:textId="77777777" w:rsidR="001307D6" w:rsidRPr="003B58EF" w:rsidRDefault="001307D6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Prefix (Mr./Ms.):</w:t>
      </w:r>
    </w:p>
    <w:p w14:paraId="3DCD3DA6" w14:textId="77777777" w:rsidR="00F57FE1" w:rsidRPr="003B58EF" w:rsidRDefault="001356BB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Name:</w:t>
      </w:r>
    </w:p>
    <w:p w14:paraId="05C2EC5D" w14:textId="77777777" w:rsidR="001307D6" w:rsidRPr="006D08C8" w:rsidRDefault="001307D6">
      <w:pPr>
        <w:rPr>
          <w:rFonts w:asciiTheme="minorHAnsi" w:hAnsiTheme="minorHAnsi"/>
          <w:sz w:val="22"/>
          <w:szCs w:val="22"/>
          <w:lang w:val="fr-FR"/>
        </w:rPr>
      </w:pPr>
      <w:proofErr w:type="spellStart"/>
      <w:r w:rsidRPr="006D08C8">
        <w:rPr>
          <w:rFonts w:asciiTheme="minorHAnsi" w:hAnsiTheme="minorHAnsi"/>
          <w:sz w:val="22"/>
          <w:szCs w:val="22"/>
          <w:lang w:val="fr-FR"/>
        </w:rPr>
        <w:t>Suffix</w:t>
      </w:r>
      <w:proofErr w:type="spellEnd"/>
      <w:r w:rsidRPr="006D08C8">
        <w:rPr>
          <w:rFonts w:asciiTheme="minorHAnsi" w:hAnsiTheme="minorHAnsi"/>
          <w:sz w:val="22"/>
          <w:szCs w:val="22"/>
          <w:lang w:val="fr-FR"/>
        </w:rPr>
        <w:t xml:space="preserve"> (Jr. Sr.,</w:t>
      </w:r>
      <w:proofErr w:type="gramStart"/>
      <w:r w:rsidRPr="006D08C8">
        <w:rPr>
          <w:rFonts w:asciiTheme="minorHAnsi" w:hAnsiTheme="minorHAnsi"/>
          <w:sz w:val="22"/>
          <w:szCs w:val="22"/>
          <w:lang w:val="fr-FR"/>
        </w:rPr>
        <w:t>):</w:t>
      </w:r>
      <w:proofErr w:type="gramEnd"/>
    </w:p>
    <w:p w14:paraId="21F26435" w14:textId="00965650" w:rsidR="001307D6" w:rsidRPr="006D08C8" w:rsidRDefault="009A79E4">
      <w:pPr>
        <w:rPr>
          <w:rFonts w:asciiTheme="minorHAnsi" w:hAnsiTheme="minorHAnsi"/>
          <w:sz w:val="22"/>
          <w:szCs w:val="22"/>
          <w:lang w:val="fr-FR"/>
        </w:rPr>
      </w:pPr>
      <w:proofErr w:type="spellStart"/>
      <w:r>
        <w:rPr>
          <w:rFonts w:asciiTheme="minorHAnsi" w:hAnsiTheme="minorHAnsi"/>
          <w:sz w:val="22"/>
          <w:szCs w:val="22"/>
          <w:lang w:val="fr-FR"/>
        </w:rPr>
        <w:t>Designation</w:t>
      </w:r>
      <w:proofErr w:type="spellEnd"/>
      <w:r>
        <w:rPr>
          <w:rFonts w:asciiTheme="minorHAnsi" w:hAnsiTheme="minorHAnsi"/>
          <w:sz w:val="22"/>
          <w:szCs w:val="22"/>
          <w:lang w:val="fr-FR"/>
        </w:rPr>
        <w:t xml:space="preserve"> (PhD, FSFPE, PE, </w:t>
      </w:r>
      <w:proofErr w:type="spellStart"/>
      <w:r>
        <w:rPr>
          <w:rFonts w:asciiTheme="minorHAnsi" w:hAnsiTheme="minorHAnsi"/>
          <w:sz w:val="22"/>
          <w:szCs w:val="22"/>
          <w:lang w:val="fr-FR"/>
        </w:rPr>
        <w:t>P</w:t>
      </w:r>
      <w:r w:rsidR="001307D6" w:rsidRPr="006D08C8">
        <w:rPr>
          <w:rFonts w:asciiTheme="minorHAnsi" w:hAnsiTheme="minorHAnsi"/>
          <w:sz w:val="22"/>
          <w:szCs w:val="22"/>
          <w:lang w:val="fr-FR"/>
        </w:rPr>
        <w:t>Eng</w:t>
      </w:r>
      <w:proofErr w:type="spellEnd"/>
      <w:proofErr w:type="gramStart"/>
      <w:r w:rsidR="001307D6" w:rsidRPr="006D08C8">
        <w:rPr>
          <w:rFonts w:asciiTheme="minorHAnsi" w:hAnsiTheme="minorHAnsi"/>
          <w:sz w:val="22"/>
          <w:szCs w:val="22"/>
          <w:lang w:val="fr-FR"/>
        </w:rPr>
        <w:t>):</w:t>
      </w:r>
      <w:proofErr w:type="gramEnd"/>
      <w:r w:rsidR="001307D6" w:rsidRPr="006D08C8">
        <w:rPr>
          <w:rFonts w:asciiTheme="minorHAnsi" w:hAnsiTheme="minorHAnsi"/>
          <w:sz w:val="22"/>
          <w:szCs w:val="22"/>
          <w:lang w:val="fr-FR"/>
        </w:rPr>
        <w:t xml:space="preserve"> </w:t>
      </w:r>
    </w:p>
    <w:p w14:paraId="6AFB1679" w14:textId="77777777" w:rsidR="001356BB" w:rsidRPr="003B58EF" w:rsidRDefault="001307D6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 xml:space="preserve">Job </w:t>
      </w:r>
      <w:r w:rsidR="001356BB" w:rsidRPr="003B58EF">
        <w:rPr>
          <w:rFonts w:asciiTheme="minorHAnsi" w:hAnsiTheme="minorHAnsi"/>
          <w:sz w:val="22"/>
          <w:szCs w:val="22"/>
        </w:rPr>
        <w:t>Title:</w:t>
      </w:r>
    </w:p>
    <w:p w14:paraId="3D9A1C43" w14:textId="77777777" w:rsidR="001356BB" w:rsidRPr="003B58EF" w:rsidRDefault="001356BB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Company:</w:t>
      </w:r>
    </w:p>
    <w:p w14:paraId="5C3B1D5D" w14:textId="77777777" w:rsidR="001356BB" w:rsidRPr="003B58EF" w:rsidRDefault="001356BB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E-Mail:</w:t>
      </w:r>
    </w:p>
    <w:p w14:paraId="62E26F9F" w14:textId="77777777" w:rsidR="001356BB" w:rsidRPr="003B58EF" w:rsidRDefault="001356BB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Phone:</w:t>
      </w:r>
    </w:p>
    <w:p w14:paraId="23E103C0" w14:textId="77777777" w:rsidR="001356BB" w:rsidRPr="003B58EF" w:rsidRDefault="001356BB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Bio (</w:t>
      </w:r>
      <w:r w:rsidR="001307D6" w:rsidRPr="003B58EF">
        <w:rPr>
          <w:rFonts w:asciiTheme="minorHAnsi" w:hAnsiTheme="minorHAnsi"/>
          <w:sz w:val="22"/>
          <w:szCs w:val="22"/>
        </w:rPr>
        <w:t>This is what will be published. N</w:t>
      </w:r>
      <w:r w:rsidRPr="003B58EF">
        <w:rPr>
          <w:rFonts w:asciiTheme="minorHAnsi" w:hAnsiTheme="minorHAnsi"/>
          <w:sz w:val="22"/>
          <w:szCs w:val="22"/>
        </w:rPr>
        <w:t>o more than 2</w:t>
      </w:r>
      <w:r w:rsidR="00E90B77">
        <w:rPr>
          <w:rFonts w:asciiTheme="minorHAnsi" w:hAnsiTheme="minorHAnsi"/>
          <w:sz w:val="22"/>
          <w:szCs w:val="22"/>
        </w:rPr>
        <w:t>0</w:t>
      </w:r>
      <w:r w:rsidRPr="003B58EF">
        <w:rPr>
          <w:rFonts w:asciiTheme="minorHAnsi" w:hAnsiTheme="minorHAnsi"/>
          <w:sz w:val="22"/>
          <w:szCs w:val="22"/>
        </w:rPr>
        <w:t>0 words):</w:t>
      </w:r>
    </w:p>
    <w:p w14:paraId="2B631733" w14:textId="77777777" w:rsidR="00E90B77" w:rsidRDefault="00E90B77" w:rsidP="00B2701C">
      <w:pPr>
        <w:rPr>
          <w:rFonts w:asciiTheme="minorHAnsi" w:hAnsiTheme="minorHAnsi"/>
          <w:b/>
          <w:sz w:val="22"/>
          <w:szCs w:val="22"/>
        </w:rPr>
      </w:pPr>
    </w:p>
    <w:p w14:paraId="36B2BDC6" w14:textId="77777777" w:rsidR="00E90B77" w:rsidRDefault="00E90B77" w:rsidP="00B2701C">
      <w:pPr>
        <w:rPr>
          <w:rFonts w:asciiTheme="minorHAnsi" w:hAnsiTheme="minorHAnsi"/>
          <w:b/>
          <w:sz w:val="22"/>
          <w:szCs w:val="22"/>
        </w:rPr>
      </w:pPr>
    </w:p>
    <w:p w14:paraId="02271ED0" w14:textId="77777777" w:rsidR="00B2701C" w:rsidRPr="003B58EF" w:rsidRDefault="001356BB" w:rsidP="00B2701C">
      <w:pPr>
        <w:rPr>
          <w:rFonts w:asciiTheme="minorHAnsi" w:hAnsiTheme="minorHAnsi"/>
          <w:b/>
          <w:sz w:val="22"/>
          <w:szCs w:val="22"/>
        </w:rPr>
      </w:pPr>
      <w:r w:rsidRPr="003B58EF">
        <w:rPr>
          <w:rFonts w:asciiTheme="minorHAnsi" w:hAnsiTheme="minorHAnsi"/>
          <w:b/>
          <w:sz w:val="22"/>
          <w:szCs w:val="22"/>
        </w:rPr>
        <w:t>Co-Presenter</w:t>
      </w:r>
    </w:p>
    <w:p w14:paraId="71849BD7" w14:textId="77777777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Prefix (Mr./Ms.):</w:t>
      </w:r>
    </w:p>
    <w:p w14:paraId="075B6944" w14:textId="77777777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Name:</w:t>
      </w:r>
    </w:p>
    <w:p w14:paraId="58E20761" w14:textId="77777777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Suffix (Jr. Sr.,):</w:t>
      </w:r>
    </w:p>
    <w:p w14:paraId="7241FE7C" w14:textId="104E64CD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D</w:t>
      </w:r>
      <w:r w:rsidR="009A79E4">
        <w:rPr>
          <w:rFonts w:asciiTheme="minorHAnsi" w:hAnsiTheme="minorHAnsi"/>
          <w:sz w:val="22"/>
          <w:szCs w:val="22"/>
        </w:rPr>
        <w:t xml:space="preserve">esignation (PhD, FSFPE, PE, </w:t>
      </w:r>
      <w:proofErr w:type="spellStart"/>
      <w:r w:rsidR="009A79E4">
        <w:rPr>
          <w:rFonts w:asciiTheme="minorHAnsi" w:hAnsiTheme="minorHAnsi"/>
          <w:sz w:val="22"/>
          <w:szCs w:val="22"/>
        </w:rPr>
        <w:t>P</w:t>
      </w:r>
      <w:r w:rsidRPr="003B58EF">
        <w:rPr>
          <w:rFonts w:asciiTheme="minorHAnsi" w:hAnsiTheme="minorHAnsi"/>
          <w:sz w:val="22"/>
          <w:szCs w:val="22"/>
        </w:rPr>
        <w:t>Eng</w:t>
      </w:r>
      <w:proofErr w:type="spellEnd"/>
      <w:r w:rsidRPr="003B58EF">
        <w:rPr>
          <w:rFonts w:asciiTheme="minorHAnsi" w:hAnsiTheme="minorHAnsi"/>
          <w:sz w:val="22"/>
          <w:szCs w:val="22"/>
        </w:rPr>
        <w:t xml:space="preserve">): </w:t>
      </w:r>
    </w:p>
    <w:p w14:paraId="68CCCA9D" w14:textId="77777777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Job Title:</w:t>
      </w:r>
    </w:p>
    <w:p w14:paraId="1385D4B6" w14:textId="77777777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Company:</w:t>
      </w:r>
    </w:p>
    <w:p w14:paraId="103DFE45" w14:textId="77777777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E-Mail:</w:t>
      </w:r>
    </w:p>
    <w:p w14:paraId="355060BA" w14:textId="77777777" w:rsidR="00B2701C" w:rsidRPr="003B58EF" w:rsidRDefault="00B2701C" w:rsidP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Phone:</w:t>
      </w:r>
    </w:p>
    <w:p w14:paraId="679B9A3B" w14:textId="77777777" w:rsidR="001356BB" w:rsidRPr="003B58EF" w:rsidRDefault="00B2701C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sz w:val="22"/>
          <w:szCs w:val="22"/>
        </w:rPr>
        <w:t>Bio (This is what will be published. No more than 2</w:t>
      </w:r>
      <w:r w:rsidR="00E90B77">
        <w:rPr>
          <w:rFonts w:asciiTheme="minorHAnsi" w:hAnsiTheme="minorHAnsi"/>
          <w:sz w:val="22"/>
          <w:szCs w:val="22"/>
        </w:rPr>
        <w:t>0</w:t>
      </w:r>
      <w:r w:rsidRPr="003B58EF">
        <w:rPr>
          <w:rFonts w:asciiTheme="minorHAnsi" w:hAnsiTheme="minorHAnsi"/>
          <w:sz w:val="22"/>
          <w:szCs w:val="22"/>
        </w:rPr>
        <w:t>0 words):</w:t>
      </w:r>
    </w:p>
    <w:p w14:paraId="7F6E57A3" w14:textId="77777777" w:rsidR="00F36B1E" w:rsidRDefault="00F36B1E">
      <w:pPr>
        <w:rPr>
          <w:rFonts w:asciiTheme="minorHAnsi" w:hAnsiTheme="minorHAnsi"/>
          <w:b/>
          <w:sz w:val="22"/>
          <w:szCs w:val="22"/>
        </w:rPr>
      </w:pPr>
    </w:p>
    <w:p w14:paraId="4077D932" w14:textId="7873C05E" w:rsidR="00E90B77" w:rsidRDefault="001356BB">
      <w:pPr>
        <w:rPr>
          <w:rFonts w:asciiTheme="minorHAnsi" w:hAnsiTheme="minorHAnsi"/>
          <w:b/>
          <w:sz w:val="22"/>
          <w:szCs w:val="22"/>
        </w:rPr>
      </w:pPr>
      <w:r w:rsidRPr="005731E1">
        <w:rPr>
          <w:rFonts w:asciiTheme="minorHAnsi" w:hAnsiTheme="minorHAnsi"/>
          <w:b/>
          <w:sz w:val="22"/>
          <w:szCs w:val="22"/>
        </w:rPr>
        <w:t>Presentation Title:</w:t>
      </w:r>
    </w:p>
    <w:p w14:paraId="0BA7D48E" w14:textId="77777777" w:rsidR="009A79E4" w:rsidRPr="009A79E4" w:rsidRDefault="009A79E4">
      <w:pPr>
        <w:rPr>
          <w:rFonts w:asciiTheme="minorHAnsi" w:hAnsiTheme="minorHAnsi"/>
          <w:sz w:val="22"/>
          <w:szCs w:val="22"/>
        </w:rPr>
      </w:pPr>
    </w:p>
    <w:p w14:paraId="50D433E5" w14:textId="77777777" w:rsidR="00E90B77" w:rsidRPr="009A79E4" w:rsidRDefault="00E90B77">
      <w:pPr>
        <w:rPr>
          <w:rFonts w:asciiTheme="minorHAnsi" w:hAnsiTheme="minorHAnsi"/>
          <w:sz w:val="22"/>
          <w:szCs w:val="22"/>
        </w:rPr>
      </w:pPr>
    </w:p>
    <w:p w14:paraId="77D7C522" w14:textId="77777777" w:rsidR="00BB6FA6" w:rsidRPr="005731E1" w:rsidRDefault="00E90B77">
      <w:pPr>
        <w:rPr>
          <w:rFonts w:asciiTheme="minorHAnsi" w:hAnsiTheme="minorHAnsi"/>
          <w:b/>
          <w:sz w:val="22"/>
          <w:szCs w:val="22"/>
        </w:rPr>
      </w:pPr>
      <w:r w:rsidRPr="005731E1">
        <w:rPr>
          <w:rFonts w:asciiTheme="minorHAnsi" w:hAnsiTheme="minorHAnsi"/>
          <w:b/>
          <w:sz w:val="22"/>
          <w:szCs w:val="22"/>
        </w:rPr>
        <w:t>Presentation Abstract:</w:t>
      </w:r>
    </w:p>
    <w:p w14:paraId="4D8AD037" w14:textId="77777777" w:rsidR="00E90B77" w:rsidRDefault="00E90B77">
      <w:pPr>
        <w:rPr>
          <w:rFonts w:asciiTheme="minorHAnsi" w:hAnsiTheme="minorHAnsi"/>
          <w:sz w:val="22"/>
          <w:szCs w:val="22"/>
        </w:rPr>
      </w:pPr>
    </w:p>
    <w:p w14:paraId="6162A741" w14:textId="77777777" w:rsidR="00E90B77" w:rsidRDefault="00E90B77">
      <w:pPr>
        <w:rPr>
          <w:rFonts w:asciiTheme="minorHAnsi" w:hAnsiTheme="minorHAnsi"/>
          <w:sz w:val="22"/>
          <w:szCs w:val="22"/>
        </w:rPr>
      </w:pPr>
    </w:p>
    <w:p w14:paraId="20B765E5" w14:textId="77777777" w:rsidR="00E90B77" w:rsidRDefault="00806361" w:rsidP="00B2701C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Learning Objectives</w:t>
      </w:r>
      <w:r w:rsidR="00BB6FA6" w:rsidRPr="003B58EF">
        <w:rPr>
          <w:rFonts w:asciiTheme="minorHAnsi" w:hAnsiTheme="minorHAnsi"/>
          <w:sz w:val="22"/>
          <w:szCs w:val="22"/>
        </w:rPr>
        <w:t xml:space="preserve"> (provide details on what will be presented and learning takeaways for attendees):</w:t>
      </w:r>
    </w:p>
    <w:p w14:paraId="36CCD0A4" w14:textId="77777777" w:rsidR="00E90B77" w:rsidRPr="009A79E4" w:rsidRDefault="00E90B77" w:rsidP="00B2701C">
      <w:pPr>
        <w:rPr>
          <w:rFonts w:asciiTheme="minorHAnsi" w:hAnsiTheme="minorHAnsi"/>
          <w:sz w:val="22"/>
          <w:szCs w:val="22"/>
        </w:rPr>
      </w:pPr>
    </w:p>
    <w:p w14:paraId="6A6D043C" w14:textId="77777777" w:rsidR="00E90B77" w:rsidRPr="009A79E4" w:rsidRDefault="00E90B77" w:rsidP="00B2701C">
      <w:pPr>
        <w:rPr>
          <w:rFonts w:asciiTheme="minorHAnsi" w:hAnsiTheme="minorHAnsi"/>
          <w:sz w:val="22"/>
          <w:szCs w:val="22"/>
        </w:rPr>
      </w:pPr>
    </w:p>
    <w:p w14:paraId="4B5605C0" w14:textId="5E9858C3" w:rsidR="00E90B77" w:rsidRPr="00D03A87" w:rsidRDefault="00597D0D" w:rsidP="00D03A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="00E90B77" w:rsidRPr="00E90B77">
        <w:rPr>
          <w:rFonts w:asciiTheme="minorHAnsi" w:hAnsiTheme="minorHAnsi"/>
          <w:b/>
          <w:sz w:val="22"/>
          <w:szCs w:val="22"/>
        </w:rPr>
        <w:t>resentation Summary</w:t>
      </w:r>
      <w:r w:rsidR="00E90B77">
        <w:rPr>
          <w:rFonts w:asciiTheme="minorHAnsi" w:hAnsiTheme="minorHAnsi"/>
          <w:sz w:val="22"/>
          <w:szCs w:val="22"/>
        </w:rPr>
        <w:t xml:space="preserve"> </w:t>
      </w:r>
      <w:r w:rsidR="00E90B77" w:rsidRPr="005731E1">
        <w:rPr>
          <w:rFonts w:asciiTheme="minorHAnsi" w:hAnsiTheme="minorHAnsi"/>
          <w:sz w:val="22"/>
          <w:szCs w:val="22"/>
        </w:rPr>
        <w:t>(</w:t>
      </w:r>
      <w:r w:rsidR="00E90B77">
        <w:rPr>
          <w:rFonts w:asciiTheme="minorHAnsi" w:hAnsiTheme="minorHAnsi"/>
          <w:sz w:val="22"/>
          <w:szCs w:val="22"/>
        </w:rPr>
        <w:t>no more than 200 words, if selected this will be used for promotion</w:t>
      </w:r>
      <w:r w:rsidR="00692C2D">
        <w:rPr>
          <w:rFonts w:asciiTheme="minorHAnsi" w:hAnsiTheme="minorHAnsi"/>
          <w:sz w:val="22"/>
          <w:szCs w:val="22"/>
        </w:rPr>
        <w:t xml:space="preserve"> and published in the program</w:t>
      </w:r>
      <w:r w:rsidR="00E90B77" w:rsidRPr="005731E1">
        <w:rPr>
          <w:rFonts w:asciiTheme="minorHAnsi" w:hAnsiTheme="minorHAnsi"/>
          <w:sz w:val="22"/>
          <w:szCs w:val="22"/>
        </w:rPr>
        <w:t>)</w:t>
      </w:r>
      <w:r w:rsidR="00E90B77">
        <w:rPr>
          <w:rFonts w:asciiTheme="minorHAnsi" w:hAnsiTheme="minorHAnsi"/>
          <w:sz w:val="22"/>
          <w:szCs w:val="22"/>
        </w:rPr>
        <w:t>:</w:t>
      </w:r>
    </w:p>
    <w:p w14:paraId="3E277430" w14:textId="77777777" w:rsidR="00E90B77" w:rsidRDefault="00E90B77" w:rsidP="003B58E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6D3A986" w14:textId="1FD1A77E" w:rsidR="00C64BCE" w:rsidRPr="008F4C0F" w:rsidRDefault="001356BB" w:rsidP="008F4C0F">
      <w:pPr>
        <w:rPr>
          <w:rFonts w:asciiTheme="minorHAnsi" w:hAnsiTheme="minorHAnsi"/>
          <w:sz w:val="22"/>
          <w:szCs w:val="22"/>
        </w:rPr>
      </w:pPr>
      <w:r w:rsidRPr="003B58EF">
        <w:rPr>
          <w:rFonts w:asciiTheme="minorHAnsi" w:hAnsiTheme="minorHAnsi"/>
          <w:b/>
          <w:sz w:val="22"/>
          <w:szCs w:val="22"/>
        </w:rPr>
        <w:t>Submit Abstract</w:t>
      </w:r>
      <w:r w:rsidR="00235D64">
        <w:rPr>
          <w:rFonts w:asciiTheme="minorHAnsi" w:hAnsiTheme="minorHAnsi"/>
          <w:b/>
          <w:sz w:val="22"/>
          <w:szCs w:val="22"/>
        </w:rPr>
        <w:t>s</w:t>
      </w:r>
      <w:r w:rsidRPr="003B58EF">
        <w:rPr>
          <w:rFonts w:asciiTheme="minorHAnsi" w:hAnsiTheme="minorHAnsi"/>
          <w:b/>
          <w:sz w:val="22"/>
          <w:szCs w:val="22"/>
        </w:rPr>
        <w:t xml:space="preserve"> </w:t>
      </w:r>
      <w:r w:rsidR="00692C2D">
        <w:rPr>
          <w:rFonts w:asciiTheme="minorHAnsi" w:hAnsiTheme="minorHAnsi"/>
          <w:b/>
          <w:sz w:val="22"/>
          <w:szCs w:val="22"/>
        </w:rPr>
        <w:t xml:space="preserve">with a digital </w:t>
      </w:r>
      <w:r w:rsidR="009A79E4">
        <w:rPr>
          <w:rFonts w:asciiTheme="minorHAnsi" w:hAnsiTheme="minorHAnsi"/>
          <w:b/>
          <w:sz w:val="22"/>
          <w:szCs w:val="22"/>
        </w:rPr>
        <w:t>headshop</w:t>
      </w:r>
      <w:r w:rsidR="00692C2D">
        <w:rPr>
          <w:rFonts w:asciiTheme="minorHAnsi" w:hAnsiTheme="minorHAnsi"/>
          <w:b/>
          <w:sz w:val="22"/>
          <w:szCs w:val="22"/>
        </w:rPr>
        <w:t xml:space="preserve"> of the presenters </w:t>
      </w:r>
      <w:r w:rsidRPr="003B58EF">
        <w:rPr>
          <w:rFonts w:asciiTheme="minorHAnsi" w:hAnsiTheme="minorHAnsi"/>
          <w:b/>
          <w:sz w:val="22"/>
          <w:szCs w:val="22"/>
        </w:rPr>
        <w:t>to:</w:t>
      </w:r>
      <w:r w:rsidR="003B58EF">
        <w:rPr>
          <w:rFonts w:asciiTheme="minorHAnsi" w:hAnsiTheme="minorHAnsi"/>
          <w:sz w:val="22"/>
          <w:szCs w:val="22"/>
        </w:rPr>
        <w:t xml:space="preserve"> </w:t>
      </w:r>
      <w:r w:rsidR="00BB40B5">
        <w:rPr>
          <w:rFonts w:asciiTheme="minorHAnsi" w:hAnsiTheme="minorHAnsi"/>
          <w:sz w:val="22"/>
          <w:szCs w:val="22"/>
        </w:rPr>
        <w:t>lguerrazzi@sfpe.org</w:t>
      </w:r>
      <w:r w:rsidR="00E90B77">
        <w:rPr>
          <w:rFonts w:asciiTheme="minorHAnsi" w:hAnsiTheme="minorHAnsi"/>
          <w:sz w:val="22"/>
          <w:szCs w:val="22"/>
        </w:rPr>
        <w:t xml:space="preserve"> no later than </w:t>
      </w:r>
      <w:r w:rsidR="006F6873">
        <w:rPr>
          <w:rFonts w:asciiTheme="minorHAnsi" w:hAnsiTheme="minorHAnsi"/>
          <w:sz w:val="22"/>
          <w:szCs w:val="22"/>
        </w:rPr>
        <w:t>July 9</w:t>
      </w:r>
      <w:r w:rsidR="00CA6A4F">
        <w:rPr>
          <w:rFonts w:asciiTheme="minorHAnsi" w:hAnsiTheme="minorHAnsi"/>
          <w:sz w:val="22"/>
          <w:szCs w:val="22"/>
        </w:rPr>
        <w:t>, 20</w:t>
      </w:r>
      <w:r w:rsidR="001C700B">
        <w:rPr>
          <w:rFonts w:asciiTheme="minorHAnsi" w:hAnsiTheme="minorHAnsi"/>
          <w:sz w:val="22"/>
          <w:szCs w:val="22"/>
        </w:rPr>
        <w:t>21</w:t>
      </w:r>
    </w:p>
    <w:sectPr w:rsidR="00C64BCE" w:rsidRPr="008F4C0F" w:rsidSect="001241BC">
      <w:pgSz w:w="12240" w:h="15840" w:code="1"/>
      <w:pgMar w:top="432" w:right="720" w:bottom="432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97B"/>
    <w:multiLevelType w:val="hybridMultilevel"/>
    <w:tmpl w:val="576C62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A117B"/>
    <w:multiLevelType w:val="hybridMultilevel"/>
    <w:tmpl w:val="9B34BF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D02B79"/>
    <w:multiLevelType w:val="hybridMultilevel"/>
    <w:tmpl w:val="145C90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47522A"/>
    <w:multiLevelType w:val="hybridMultilevel"/>
    <w:tmpl w:val="B7CCA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71033B"/>
    <w:multiLevelType w:val="hybridMultilevel"/>
    <w:tmpl w:val="581C9A1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CB4AF7"/>
    <w:multiLevelType w:val="hybridMultilevel"/>
    <w:tmpl w:val="40B033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FF33B0"/>
    <w:multiLevelType w:val="hybridMultilevel"/>
    <w:tmpl w:val="C5FE3294"/>
    <w:lvl w:ilvl="0" w:tplc="20444934">
      <w:start w:val="2016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86582A"/>
    <w:multiLevelType w:val="hybridMultilevel"/>
    <w:tmpl w:val="1C5200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5C50C7"/>
    <w:multiLevelType w:val="hybridMultilevel"/>
    <w:tmpl w:val="6486CB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4B2133"/>
    <w:multiLevelType w:val="hybridMultilevel"/>
    <w:tmpl w:val="F05C8A1A"/>
    <w:lvl w:ilvl="0" w:tplc="8376EF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CF3217"/>
    <w:multiLevelType w:val="hybridMultilevel"/>
    <w:tmpl w:val="B3347B20"/>
    <w:lvl w:ilvl="0" w:tplc="8376EF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1tTA1MTA1Mrc0MzZS0lEKTi0uzszPAykwrAUA6Af6qSwAAAA="/>
  </w:docVars>
  <w:rsids>
    <w:rsidRoot w:val="00064D8B"/>
    <w:rsid w:val="00011142"/>
    <w:rsid w:val="000153F8"/>
    <w:rsid w:val="0004414D"/>
    <w:rsid w:val="00053921"/>
    <w:rsid w:val="00064D8B"/>
    <w:rsid w:val="0009517B"/>
    <w:rsid w:val="000D7A05"/>
    <w:rsid w:val="000D7AFC"/>
    <w:rsid w:val="001241BC"/>
    <w:rsid w:val="001255D0"/>
    <w:rsid w:val="001307D6"/>
    <w:rsid w:val="001356BB"/>
    <w:rsid w:val="00146918"/>
    <w:rsid w:val="001A0611"/>
    <w:rsid w:val="001C3516"/>
    <w:rsid w:val="001C700B"/>
    <w:rsid w:val="001E06EC"/>
    <w:rsid w:val="00235D64"/>
    <w:rsid w:val="002439EB"/>
    <w:rsid w:val="002477A8"/>
    <w:rsid w:val="00276BAA"/>
    <w:rsid w:val="00277C47"/>
    <w:rsid w:val="002A5049"/>
    <w:rsid w:val="002D331E"/>
    <w:rsid w:val="003023A5"/>
    <w:rsid w:val="0031366A"/>
    <w:rsid w:val="003444C3"/>
    <w:rsid w:val="0035318A"/>
    <w:rsid w:val="003559CB"/>
    <w:rsid w:val="003622B7"/>
    <w:rsid w:val="00371887"/>
    <w:rsid w:val="00374717"/>
    <w:rsid w:val="003B58EF"/>
    <w:rsid w:val="003D508A"/>
    <w:rsid w:val="00426A70"/>
    <w:rsid w:val="0045473E"/>
    <w:rsid w:val="00494F17"/>
    <w:rsid w:val="004A719A"/>
    <w:rsid w:val="004B0F3A"/>
    <w:rsid w:val="004B159C"/>
    <w:rsid w:val="004E1F05"/>
    <w:rsid w:val="00552E04"/>
    <w:rsid w:val="00557C9D"/>
    <w:rsid w:val="005731E1"/>
    <w:rsid w:val="00594F67"/>
    <w:rsid w:val="00597D0D"/>
    <w:rsid w:val="005F363F"/>
    <w:rsid w:val="0062597B"/>
    <w:rsid w:val="00626C91"/>
    <w:rsid w:val="00656E5A"/>
    <w:rsid w:val="006700B6"/>
    <w:rsid w:val="00673641"/>
    <w:rsid w:val="00686059"/>
    <w:rsid w:val="00692C2D"/>
    <w:rsid w:val="006B1509"/>
    <w:rsid w:val="006B3A28"/>
    <w:rsid w:val="006C3BD7"/>
    <w:rsid w:val="006D08C8"/>
    <w:rsid w:val="006D4FBE"/>
    <w:rsid w:val="006E7AED"/>
    <w:rsid w:val="006E7C4B"/>
    <w:rsid w:val="006F604E"/>
    <w:rsid w:val="006F6873"/>
    <w:rsid w:val="00711089"/>
    <w:rsid w:val="00711AF7"/>
    <w:rsid w:val="00724DA7"/>
    <w:rsid w:val="007274CF"/>
    <w:rsid w:val="00733D41"/>
    <w:rsid w:val="00746480"/>
    <w:rsid w:val="007465C9"/>
    <w:rsid w:val="0074717E"/>
    <w:rsid w:val="00764A01"/>
    <w:rsid w:val="00766136"/>
    <w:rsid w:val="00766DE8"/>
    <w:rsid w:val="00771EB4"/>
    <w:rsid w:val="007B7AE9"/>
    <w:rsid w:val="008018A5"/>
    <w:rsid w:val="008056E8"/>
    <w:rsid w:val="00806361"/>
    <w:rsid w:val="00891966"/>
    <w:rsid w:val="008C1EB9"/>
    <w:rsid w:val="008C4FEF"/>
    <w:rsid w:val="008E4BED"/>
    <w:rsid w:val="008F4C0F"/>
    <w:rsid w:val="008F7E64"/>
    <w:rsid w:val="00904454"/>
    <w:rsid w:val="00932A9B"/>
    <w:rsid w:val="009A79E4"/>
    <w:rsid w:val="009F6164"/>
    <w:rsid w:val="00A31A84"/>
    <w:rsid w:val="00A3441A"/>
    <w:rsid w:val="00A56690"/>
    <w:rsid w:val="00A72EB0"/>
    <w:rsid w:val="00A85D1B"/>
    <w:rsid w:val="00AB24CD"/>
    <w:rsid w:val="00AC146A"/>
    <w:rsid w:val="00AE696A"/>
    <w:rsid w:val="00AF7FB0"/>
    <w:rsid w:val="00B1571C"/>
    <w:rsid w:val="00B2701C"/>
    <w:rsid w:val="00B559F7"/>
    <w:rsid w:val="00B70CFA"/>
    <w:rsid w:val="00B83AED"/>
    <w:rsid w:val="00BA72D1"/>
    <w:rsid w:val="00BB40B5"/>
    <w:rsid w:val="00BB6FA6"/>
    <w:rsid w:val="00BC2561"/>
    <w:rsid w:val="00BD5BAD"/>
    <w:rsid w:val="00BD64B9"/>
    <w:rsid w:val="00BD665A"/>
    <w:rsid w:val="00C467E9"/>
    <w:rsid w:val="00C514A6"/>
    <w:rsid w:val="00C53CF1"/>
    <w:rsid w:val="00C64BCE"/>
    <w:rsid w:val="00C80A10"/>
    <w:rsid w:val="00C861EC"/>
    <w:rsid w:val="00CA6A4F"/>
    <w:rsid w:val="00D03A87"/>
    <w:rsid w:val="00D4222E"/>
    <w:rsid w:val="00D66162"/>
    <w:rsid w:val="00D766B9"/>
    <w:rsid w:val="00D963E7"/>
    <w:rsid w:val="00D96668"/>
    <w:rsid w:val="00DB0E88"/>
    <w:rsid w:val="00DC4AE0"/>
    <w:rsid w:val="00E25131"/>
    <w:rsid w:val="00E47F2C"/>
    <w:rsid w:val="00E90B77"/>
    <w:rsid w:val="00E9312E"/>
    <w:rsid w:val="00EB7E2A"/>
    <w:rsid w:val="00EC0355"/>
    <w:rsid w:val="00EC2E4B"/>
    <w:rsid w:val="00EE3A6F"/>
    <w:rsid w:val="00F36B1E"/>
    <w:rsid w:val="00F37A93"/>
    <w:rsid w:val="00F52DEF"/>
    <w:rsid w:val="00F57FE1"/>
    <w:rsid w:val="00F86E55"/>
    <w:rsid w:val="00FF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5D204"/>
  <w15:docId w15:val="{2B3F2E33-4E7E-448C-96C0-96E8DE4F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E64"/>
    <w:rPr>
      <w:sz w:val="24"/>
    </w:rPr>
  </w:style>
  <w:style w:type="paragraph" w:styleId="Heading1">
    <w:name w:val="heading 1"/>
    <w:basedOn w:val="Normal"/>
    <w:next w:val="Normal"/>
    <w:qFormat/>
    <w:rsid w:val="008F7E64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8F7E64"/>
    <w:pPr>
      <w:keepNext/>
      <w:outlineLvl w:val="1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A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A93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8F7E64"/>
    <w:pPr>
      <w:ind w:left="2160" w:hanging="2160"/>
    </w:pPr>
  </w:style>
  <w:style w:type="paragraph" w:styleId="DocumentMap">
    <w:name w:val="Document Map"/>
    <w:basedOn w:val="Normal"/>
    <w:semiHidden/>
    <w:rsid w:val="008F7E64"/>
    <w:pPr>
      <w:shd w:val="clear" w:color="auto" w:fill="000080"/>
    </w:pPr>
    <w:rPr>
      <w:rFonts w:ascii="Tahoma" w:hAnsi="Tahom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A93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A93"/>
    <w:rPr>
      <w:rFonts w:ascii="Calibri" w:eastAsia="Times New Roman" w:hAnsi="Calibri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37A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37A93"/>
    <w:rPr>
      <w:sz w:val="24"/>
    </w:rPr>
  </w:style>
  <w:style w:type="character" w:styleId="Hyperlink">
    <w:name w:val="Hyperlink"/>
    <w:basedOn w:val="DefaultParagraphFont"/>
    <w:uiPriority w:val="99"/>
    <w:unhideWhenUsed/>
    <w:rsid w:val="00F37A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7D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39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2C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C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C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C2D"/>
    <w:rPr>
      <w:b/>
      <w:bCs/>
    </w:rPr>
  </w:style>
  <w:style w:type="table" w:styleId="TableGrid">
    <w:name w:val="Table Grid"/>
    <w:basedOn w:val="TableNormal"/>
    <w:uiPriority w:val="59"/>
    <w:rsid w:val="009A7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B1509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0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https://www.sfpe.org/page/UpcomingConference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794f405-173f-4095-bd6e-a0334f020ce7">J4YKQD2UZF6M-1164448980-121010</_dlc_DocId>
    <_dlc_DocIdUrl xmlns="f794f405-173f-4095-bd6e-a0334f020ce7">
      <Url>https://sfpefire.sharepoint.com/sites/Shared/_layouts/15/DocIdRedir.aspx?ID=J4YKQD2UZF6M-1164448980-121010</Url>
      <Description>J4YKQD2UZF6M-1164448980-121010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49DE083437BD42B78E2DA2B82AA89D" ma:contentTypeVersion="1236" ma:contentTypeDescription="Create a new document." ma:contentTypeScope="" ma:versionID="01474a076c9445234aefd8eab5177b12">
  <xsd:schema xmlns:xsd="http://www.w3.org/2001/XMLSchema" xmlns:xs="http://www.w3.org/2001/XMLSchema" xmlns:p="http://schemas.microsoft.com/office/2006/metadata/properties" xmlns:ns2="f794f405-173f-4095-bd6e-a0334f020ce7" xmlns:ns3="0107cbae-104b-43c0-8152-db440952dadf" targetNamespace="http://schemas.microsoft.com/office/2006/metadata/properties" ma:root="true" ma:fieldsID="e0518c7548684e4f9ab008e41d945f07" ns2:_="" ns3:_="">
    <xsd:import namespace="f794f405-173f-4095-bd6e-a0334f020ce7"/>
    <xsd:import namespace="0107cbae-104b-43c0-8152-db440952da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4f405-173f-4095-bd6e-a0334f020c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7cbae-104b-43c0-8152-db440952da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927C6FC-B223-4CAF-BE04-E396EDBD2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D87F7-4D9C-404E-B091-C4A7FB75A9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347E2C-0DDD-48FF-B29F-3EEA069CD5C5}">
  <ds:schemaRefs>
    <ds:schemaRef ds:uri="http://schemas.microsoft.com/office/2006/metadata/properties"/>
    <ds:schemaRef ds:uri="http://schemas.microsoft.com/office/infopath/2007/PartnerControls"/>
    <ds:schemaRef ds:uri="f794f405-173f-4095-bd6e-a0334f020ce7"/>
  </ds:schemaRefs>
</ds:datastoreItem>
</file>

<file path=customXml/itemProps4.xml><?xml version="1.0" encoding="utf-8"?>
<ds:datastoreItem xmlns:ds="http://schemas.openxmlformats.org/officeDocument/2006/customXml" ds:itemID="{9059009A-8CF2-445F-B728-A9867DF3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4f405-173f-4095-bd6e-a0334f020ce7"/>
    <ds:schemaRef ds:uri="0107cbae-104b-43c0-8152-db440952d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549408-216B-470F-BAE6-24885E4F7A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Abstracts</vt:lpstr>
    </vt:vector>
  </TitlesOfParts>
  <Company>SFPE</Company>
  <LinksUpToDate>false</LinksUpToDate>
  <CharactersWithSpaces>4125</CharactersWithSpaces>
  <SharedDoc>false</SharedDoc>
  <HLinks>
    <vt:vector size="6" baseType="variant">
      <vt:variant>
        <vt:i4>3276828</vt:i4>
      </vt:variant>
      <vt:variant>
        <vt:i4>0</vt:i4>
      </vt:variant>
      <vt:variant>
        <vt:i4>0</vt:i4>
      </vt:variant>
      <vt:variant>
        <vt:i4>5</vt:i4>
      </vt:variant>
      <vt:variant>
        <vt:lpwstr>mailto:jgordon@sfpe.org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Abstracts</dc:title>
  <dc:subject/>
  <dc:creator>dg</dc:creator>
  <cp:keywords/>
  <dc:description/>
  <cp:lastModifiedBy>Austin Guerrazzi</cp:lastModifiedBy>
  <cp:revision>2</cp:revision>
  <cp:lastPrinted>2014-01-17T20:04:00Z</cp:lastPrinted>
  <dcterms:created xsi:type="dcterms:W3CDTF">2021-06-30T20:30:00Z</dcterms:created>
  <dcterms:modified xsi:type="dcterms:W3CDTF">2021-06-30T20:30:00Z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0x010100F849DE083437BD42B78E2DA2B82AA89D</vt:lpwstr>
  </property>
  <property fmtid="{D5CDD505-2E9C-101B-9397-08002B2CF9AE}" pid="3" name="Order">
    <vt:r8>461400</vt:r8>
  </property>
  <property fmtid="{D5CDD505-2E9C-101B-9397-08002B2CF9AE}" pid="4" name="_dlc_DocIdItemGuid">
    <vt:lpwstr>a69e4910-bbd7-5ec2-accc-c941a895fc36</vt:lpwstr>
  </property>
</Properties>
</file>