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442E" w14:textId="77777777" w:rsidR="00541499" w:rsidRPr="00531BF1" w:rsidRDefault="00541499" w:rsidP="00541499">
      <w:pPr>
        <w:spacing w:after="0" w:line="240" w:lineRule="auto"/>
        <w:jc w:val="center"/>
        <w:textAlignment w:val="baseline"/>
        <w:rPr>
          <w:rFonts w:ascii="Segoe UI" w:eastAsia="Times New Roman" w:hAnsi="Segoe UI" w:cs="Segoe UI"/>
          <w:kern w:val="0"/>
          <w:sz w:val="18"/>
          <w:szCs w:val="18"/>
          <w14:ligatures w14:val="none"/>
        </w:rPr>
      </w:pPr>
      <w:bookmarkStart w:id="0" w:name="_Hlk215498154"/>
      <w:r w:rsidRPr="00531BF1">
        <w:rPr>
          <w:rFonts w:ascii="Segoe UI" w:eastAsia="Times New Roman" w:hAnsi="Segoe UI" w:cs="Segoe UI"/>
          <w:noProof/>
          <w:kern w:val="0"/>
          <w:sz w:val="18"/>
          <w:szCs w:val="18"/>
          <w14:ligatures w14:val="none"/>
        </w:rPr>
        <w:drawing>
          <wp:inline distT="0" distB="0" distL="0" distR="0" wp14:anchorId="73916590" wp14:editId="2BF24345">
            <wp:extent cx="1428750" cy="1190625"/>
            <wp:effectExtent l="0" t="0" r="0" b="9525"/>
            <wp:docPr id="199440992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r w:rsidRPr="00531BF1">
        <w:rPr>
          <w:rFonts w:ascii="Calibri" w:eastAsia="Times New Roman" w:hAnsi="Calibri" w:cs="Calibri"/>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189"/>
      </w:tblGrid>
      <w:tr w:rsidR="00541499" w:rsidRPr="00531BF1" w14:paraId="03BDEA80"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11DD497E" w14:textId="77777777" w:rsidR="00541499" w:rsidRPr="00531BF1" w:rsidRDefault="00541499" w:rsidP="00E2391F">
            <w:pPr>
              <w:spacing w:after="0" w:line="240" w:lineRule="auto"/>
              <w:ind w:left="-90"/>
              <w:jc w:val="center"/>
              <w:textAlignment w:val="baseline"/>
              <w:rPr>
                <w:rFonts w:ascii="Times New Roman" w:eastAsia="Times New Roman" w:hAnsi="Times New Roman" w:cs="Times New Roman"/>
                <w:b/>
                <w:bCs/>
                <w:color w:val="FFFFFF"/>
                <w:kern w:val="0"/>
                <w:sz w:val="24"/>
                <w:szCs w:val="24"/>
                <w14:ligatures w14:val="none"/>
              </w:rPr>
            </w:pPr>
            <w:r w:rsidRPr="00531BF1">
              <w:rPr>
                <w:rFonts w:ascii="Calibri" w:eastAsia="Times New Roman" w:hAnsi="Calibri" w:cs="Calibri"/>
                <w:b/>
                <w:bCs/>
                <w:color w:val="FFFFFF"/>
                <w:kern w:val="0"/>
                <w14:ligatures w14:val="none"/>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715923C3" w14:textId="77777777" w:rsidR="00541499" w:rsidRPr="00531BF1" w:rsidRDefault="00541499" w:rsidP="00E2391F">
            <w:pPr>
              <w:spacing w:after="0" w:line="240" w:lineRule="auto"/>
              <w:jc w:val="center"/>
              <w:textAlignment w:val="baseline"/>
              <w:rPr>
                <w:rFonts w:ascii="Times New Roman" w:eastAsia="Times New Roman" w:hAnsi="Times New Roman" w:cs="Times New Roman"/>
                <w:b/>
                <w:bCs/>
                <w:color w:val="FFFFFF"/>
                <w:kern w:val="0"/>
                <w:sz w:val="24"/>
                <w:szCs w:val="24"/>
                <w14:ligatures w14:val="none"/>
              </w:rPr>
            </w:pPr>
            <w:r w:rsidRPr="00531BF1">
              <w:rPr>
                <w:rFonts w:ascii="Calibri" w:eastAsia="Times New Roman" w:hAnsi="Calibri" w:cs="Calibri"/>
                <w:b/>
                <w:bCs/>
                <w:color w:val="FFFFFF"/>
                <w:kern w:val="0"/>
                <w14:ligatures w14:val="none"/>
              </w:rPr>
              <w:t>MISSION </w:t>
            </w:r>
          </w:p>
        </w:tc>
      </w:tr>
      <w:tr w:rsidR="00541499" w:rsidRPr="00531BF1" w14:paraId="23B3BEB4"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27D9F151" w14:textId="77777777" w:rsidR="00541499" w:rsidRPr="00531BF1" w:rsidRDefault="00541499" w:rsidP="00E2391F">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b/>
                <w:bCs/>
                <w:kern w:val="0"/>
                <w14:ligatures w14:val="none"/>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6F0B6878" w14:textId="77777777" w:rsidR="00541499" w:rsidRPr="00531BF1" w:rsidRDefault="00541499" w:rsidP="00E2391F">
            <w:pPr>
              <w:spacing w:after="0" w:line="240" w:lineRule="auto"/>
              <w:jc w:val="center"/>
              <w:textAlignment w:val="baseline"/>
              <w:rPr>
                <w:rFonts w:ascii="Times New Roman" w:eastAsia="Times New Roman" w:hAnsi="Times New Roman" w:cs="Times New Roman"/>
                <w:kern w:val="0"/>
                <w:sz w:val="24"/>
                <w:szCs w:val="24"/>
                <w14:ligatures w14:val="none"/>
              </w:rPr>
            </w:pPr>
            <w:r w:rsidRPr="00531BF1">
              <w:rPr>
                <w:rFonts w:ascii="Calibri" w:eastAsia="Times New Roman" w:hAnsi="Calibri" w:cs="Calibri"/>
                <w:b/>
                <w:bCs/>
                <w:kern w:val="0"/>
                <w14:ligatures w14:val="none"/>
              </w:rPr>
              <w:t>(Why we exist.)</w:t>
            </w:r>
            <w:r w:rsidRPr="00531BF1">
              <w:rPr>
                <w:rFonts w:ascii="Calibri" w:eastAsia="Times New Roman" w:hAnsi="Calibri" w:cs="Calibri"/>
                <w:kern w:val="0"/>
                <w14:ligatures w14:val="none"/>
              </w:rPr>
              <w:t> </w:t>
            </w:r>
          </w:p>
        </w:tc>
      </w:tr>
      <w:tr w:rsidR="00541499" w:rsidRPr="00531BF1" w14:paraId="59F1575B" w14:textId="77777777" w:rsidTr="00E2391F">
        <w:trPr>
          <w:trHeight w:val="300"/>
        </w:trPr>
        <w:tc>
          <w:tcPr>
            <w:tcW w:w="4425" w:type="dxa"/>
            <w:tcBorders>
              <w:top w:val="single" w:sz="6" w:space="0" w:color="84B3DF"/>
              <w:left w:val="single" w:sz="6" w:space="0" w:color="84B3DF"/>
              <w:bottom w:val="single" w:sz="6" w:space="0" w:color="84B3DF"/>
              <w:right w:val="nil"/>
            </w:tcBorders>
            <w:hideMark/>
          </w:tcPr>
          <w:p w14:paraId="41A7C3A7" w14:textId="77777777" w:rsidR="00541499" w:rsidRPr="00531BF1" w:rsidRDefault="00541499" w:rsidP="00E2391F">
            <w:pPr>
              <w:spacing w:after="0" w:line="240" w:lineRule="auto"/>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kern w:val="0"/>
                <w14:ligatures w14:val="none"/>
              </w:rPr>
              <w:t>The leaders in engineering a fire-safe world.</w:t>
            </w:r>
            <w:r w:rsidRPr="00531BF1">
              <w:rPr>
                <w:rFonts w:ascii="Calibri" w:eastAsia="Times New Roman" w:hAnsi="Calibri" w:cs="Calibri"/>
                <w:b/>
                <w:bCs/>
                <w:kern w:val="0"/>
                <w14:ligatures w14:val="none"/>
              </w:rPr>
              <w:t> </w:t>
            </w:r>
          </w:p>
          <w:p w14:paraId="5C09A35A" w14:textId="77777777" w:rsidR="00541499" w:rsidRPr="00531BF1" w:rsidRDefault="00541499" w:rsidP="00E2391F">
            <w:pPr>
              <w:spacing w:after="0" w:line="240" w:lineRule="auto"/>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b/>
                <w:bCs/>
                <w:color w:val="800000"/>
                <w:kern w:val="0"/>
                <w14:ligatures w14:val="none"/>
              </w:rPr>
              <w:t> </w:t>
            </w:r>
          </w:p>
        </w:tc>
        <w:tc>
          <w:tcPr>
            <w:tcW w:w="5550" w:type="dxa"/>
            <w:tcBorders>
              <w:top w:val="single" w:sz="6" w:space="0" w:color="84B3DF"/>
              <w:left w:val="nil"/>
              <w:bottom w:val="single" w:sz="6" w:space="0" w:color="84B3DF"/>
              <w:right w:val="single" w:sz="6" w:space="0" w:color="84B3DF"/>
            </w:tcBorders>
            <w:hideMark/>
          </w:tcPr>
          <w:p w14:paraId="78CC8AAF" w14:textId="77777777" w:rsidR="00541499" w:rsidRPr="00531BF1" w:rsidRDefault="00541499" w:rsidP="00E2391F">
            <w:pPr>
              <w:spacing w:after="0" w:line="240" w:lineRule="auto"/>
              <w:textAlignment w:val="baseline"/>
              <w:rPr>
                <w:rFonts w:ascii="Times New Roman" w:eastAsia="Times New Roman" w:hAnsi="Times New Roman" w:cs="Times New Roman"/>
                <w:kern w:val="0"/>
                <w:sz w:val="24"/>
                <w:szCs w:val="24"/>
                <w14:ligatures w14:val="none"/>
              </w:rPr>
            </w:pPr>
            <w:r w:rsidRPr="00531BF1">
              <w:rPr>
                <w:rFonts w:ascii="Calibri" w:eastAsia="Times New Roman" w:hAnsi="Calibri" w:cs="Calibri"/>
                <w:kern w:val="0"/>
                <w14:ligatures w14:val="none"/>
              </w:rPr>
              <w:t>To define, develop, &amp; advance the use of engineering best practices; expand the scientific knowledge base; &amp; educate the global fire safety community to reduce fire risk. </w:t>
            </w:r>
          </w:p>
        </w:tc>
      </w:tr>
    </w:tbl>
    <w:p w14:paraId="1AB11A99" w14:textId="305ECCBF" w:rsidR="00541499" w:rsidRPr="008F33C7" w:rsidRDefault="00541499" w:rsidP="00541499">
      <w:pPr>
        <w:spacing w:after="0" w:line="240" w:lineRule="auto"/>
        <w:jc w:val="center"/>
        <w:textAlignment w:val="baseline"/>
        <w:rPr>
          <w:rFonts w:ascii="Calibri" w:eastAsia="Times New Roman" w:hAnsi="Calibri" w:cs="Calibri"/>
          <w:kern w:val="0"/>
          <w:sz w:val="28"/>
          <w:szCs w:val="28"/>
          <w14:ligatures w14:val="none"/>
        </w:rPr>
      </w:pPr>
      <w:r w:rsidRPr="00531BF1">
        <w:rPr>
          <w:rFonts w:ascii="Calibri" w:eastAsia="Times New Roman" w:hAnsi="Calibri" w:cs="Calibri"/>
          <w:kern w:val="0"/>
          <w14:ligatures w14:val="none"/>
        </w:rPr>
        <w:t> </w:t>
      </w:r>
      <w:r w:rsidRPr="00531BF1">
        <w:rPr>
          <w:rFonts w:ascii="Calibri" w:eastAsia="Times New Roman" w:hAnsi="Calibri" w:cs="Calibri"/>
          <w:kern w:val="0"/>
          <w14:ligatures w14:val="none"/>
        </w:rPr>
        <w:br/>
      </w:r>
      <w:r w:rsidRPr="008F33C7">
        <w:rPr>
          <w:rFonts w:ascii="Calibri" w:eastAsia="Times New Roman" w:hAnsi="Calibri" w:cs="Calibri"/>
          <w:b/>
          <w:bCs/>
          <w:kern w:val="0"/>
          <w:sz w:val="28"/>
          <w:szCs w:val="28"/>
          <w14:ligatures w14:val="none"/>
        </w:rPr>
        <w:t xml:space="preserve">BOARD OF DIRECTORS </w:t>
      </w:r>
      <w:r w:rsidR="00A72ADE" w:rsidRPr="008F33C7">
        <w:rPr>
          <w:rFonts w:ascii="Calibri" w:eastAsia="Times New Roman" w:hAnsi="Calibri" w:cs="Calibri"/>
          <w:b/>
          <w:bCs/>
          <w:kern w:val="0"/>
          <w:sz w:val="28"/>
          <w:szCs w:val="28"/>
          <w14:ligatures w14:val="none"/>
        </w:rPr>
        <w:t xml:space="preserve">MINUTES </w:t>
      </w:r>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Pr="008F33C7">
        <w:rPr>
          <w:rFonts w:ascii="Calibri" w:eastAsia="Times New Roman" w:hAnsi="Calibri" w:cs="Calibri"/>
          <w:b/>
          <w:bCs/>
          <w:kern w:val="0"/>
          <w:sz w:val="28"/>
          <w:szCs w:val="28"/>
          <w14:ligatures w14:val="none"/>
        </w:rPr>
        <w:t>October 20, 2025</w:t>
      </w:r>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Pr="008F33C7">
        <w:rPr>
          <w:rFonts w:ascii="Calibri" w:eastAsia="Times New Roman" w:hAnsi="Calibri" w:cs="Calibri"/>
          <w:b/>
          <w:bCs/>
          <w:i/>
          <w:iCs/>
          <w:kern w:val="0"/>
          <w:sz w:val="28"/>
          <w:szCs w:val="28"/>
          <w14:ligatures w14:val="none"/>
        </w:rPr>
        <w:t>Oak Room | The Westin Bayshore Vancouver</w:t>
      </w:r>
    </w:p>
    <w:p w14:paraId="17561F93" w14:textId="77777777" w:rsidR="00541499" w:rsidRPr="008F33C7" w:rsidRDefault="00541499" w:rsidP="00541499">
      <w:pPr>
        <w:spacing w:after="0" w:line="240" w:lineRule="auto"/>
        <w:jc w:val="center"/>
        <w:textAlignment w:val="baseline"/>
        <w:rPr>
          <w:rFonts w:ascii="Calibri" w:eastAsia="Times New Roman" w:hAnsi="Calibri" w:cs="Calibri"/>
          <w:color w:val="EE0000"/>
          <w:kern w:val="0"/>
          <w:sz w:val="18"/>
          <w:szCs w:val="18"/>
          <w14:ligatures w14:val="none"/>
        </w:rPr>
      </w:pPr>
      <w:r w:rsidRPr="008F33C7">
        <w:rPr>
          <w:rFonts w:ascii="Calibri" w:eastAsia="Times New Roman" w:hAnsi="Calibri" w:cs="Calibri"/>
          <w:color w:val="EE0000"/>
          <w:kern w:val="0"/>
          <w:sz w:val="28"/>
          <w:szCs w:val="28"/>
          <w14:ligatures w14:val="none"/>
        </w:rPr>
        <w:t>Wifi Network:</w:t>
      </w:r>
      <w:r w:rsidRPr="008F33C7">
        <w:rPr>
          <w:rFonts w:ascii="Calibri" w:hAnsi="Calibri" w:cs="Calibri"/>
          <w:b/>
          <w:bCs/>
          <w:color w:val="EE0000"/>
        </w:rPr>
        <w:t xml:space="preserve"> SFPEVancouver</w:t>
      </w:r>
      <w:r w:rsidRPr="008F33C7">
        <w:rPr>
          <w:rFonts w:ascii="Calibri" w:eastAsia="Times New Roman" w:hAnsi="Calibri" w:cs="Calibri"/>
          <w:color w:val="EE0000"/>
          <w:kern w:val="0"/>
          <w:sz w:val="28"/>
          <w:szCs w:val="28"/>
          <w14:ligatures w14:val="none"/>
        </w:rPr>
        <w:t xml:space="preserve">   Passcode: </w:t>
      </w:r>
      <w:r w:rsidRPr="008F33C7">
        <w:rPr>
          <w:rFonts w:ascii="Calibri" w:eastAsia="Times New Roman" w:hAnsi="Calibri" w:cs="Calibri"/>
          <w:b/>
          <w:bCs/>
          <w:color w:val="EE0000"/>
          <w:kern w:val="0"/>
          <w:sz w:val="28"/>
          <w:szCs w:val="28"/>
          <w14:ligatures w14:val="none"/>
        </w:rPr>
        <w:t>Reliable</w:t>
      </w:r>
    </w:p>
    <w:p w14:paraId="5E060286" w14:textId="2B7B4038" w:rsidR="00541499" w:rsidRPr="008F33C7" w:rsidRDefault="00541499" w:rsidP="00541499">
      <w:pPr>
        <w:spacing w:after="0" w:line="240" w:lineRule="auto"/>
        <w:textAlignment w:val="baseline"/>
        <w:rPr>
          <w:rFonts w:ascii="Calibri" w:eastAsia="Aptos" w:hAnsi="Calibri" w:cs="Calibri"/>
          <w:color w:val="000000"/>
          <w:shd w:val="clear" w:color="auto" w:fill="FFFFFF"/>
        </w:rPr>
      </w:pPr>
      <w:r w:rsidRPr="008F33C7">
        <w:rPr>
          <w:rFonts w:ascii="Calibri" w:eastAsia="Times New Roman" w:hAnsi="Calibri" w:cs="Calibri"/>
          <w:b/>
          <w:bCs/>
          <w:kern w:val="0"/>
          <w:u w:val="single"/>
          <w14:ligatures w14:val="none"/>
        </w:rPr>
        <w:t>Attending:</w:t>
      </w:r>
      <w:r w:rsidRPr="008F33C7">
        <w:rPr>
          <w:rFonts w:ascii="Calibri" w:eastAsia="Times New Roman" w:hAnsi="Calibri" w:cs="Calibri"/>
          <w:kern w:val="0"/>
          <w14:ligatures w14:val="none"/>
        </w:rPr>
        <w:t xml:space="preserve"> </w:t>
      </w:r>
      <w:r w:rsidRPr="008F33C7">
        <w:rPr>
          <w:rFonts w:ascii="Calibri" w:eastAsia="Aptos" w:hAnsi="Calibri" w:cs="Calibri"/>
          <w:color w:val="000000"/>
          <w:shd w:val="clear" w:color="auto" w:fill="FFFFFF"/>
        </w:rPr>
        <w:t>Amanda Kimball (President), Shamim Rashid-Sumar</w:t>
      </w:r>
      <w:r w:rsidR="00E15E98">
        <w:rPr>
          <w:rFonts w:ascii="Calibri" w:eastAsia="Aptos" w:hAnsi="Calibri" w:cs="Calibri"/>
          <w:color w:val="000000"/>
          <w:shd w:val="clear" w:color="auto" w:fill="FFFFFF"/>
        </w:rPr>
        <w:t xml:space="preserve"> </w:t>
      </w:r>
      <w:r w:rsidRPr="008F33C7">
        <w:rPr>
          <w:rFonts w:ascii="Calibri" w:eastAsia="Aptos" w:hAnsi="Calibri" w:cs="Calibri"/>
          <w:color w:val="000000"/>
          <w:shd w:val="clear" w:color="auto" w:fill="FFFFFF"/>
        </w:rPr>
        <w:t>(President Elect), Jimmy Jönsson</w:t>
      </w:r>
      <w:r w:rsidR="00014678">
        <w:rPr>
          <w:rFonts w:ascii="Calibri" w:eastAsia="Aptos" w:hAnsi="Calibri" w:cs="Calibri"/>
          <w:color w:val="000000"/>
          <w:shd w:val="clear" w:color="auto" w:fill="FFFFFF"/>
        </w:rPr>
        <w:t xml:space="preserve"> </w:t>
      </w:r>
      <w:r w:rsidRPr="008F33C7">
        <w:rPr>
          <w:rFonts w:ascii="Calibri" w:eastAsia="Aptos" w:hAnsi="Calibri" w:cs="Calibri"/>
          <w:color w:val="000000"/>
          <w:shd w:val="clear" w:color="auto" w:fill="FFFFFF"/>
        </w:rPr>
        <w:t>(Secretary/Treasurer), Bob Libby (Immediate Past-President), Chris Jelenewicz (CEO), John Denhardt, John Frank, Mark Hopkins, Shaun Kelly, Fang Li, Elizabeth Pennacchio, Albert Simeoni, Michael Wojcik, Jeff Tubbs</w:t>
      </w:r>
    </w:p>
    <w:p w14:paraId="279BAA65" w14:textId="77777777" w:rsidR="00541499" w:rsidRPr="008F33C7" w:rsidRDefault="00541499" w:rsidP="00541499">
      <w:pPr>
        <w:spacing w:after="0" w:line="240" w:lineRule="auto"/>
        <w:textAlignment w:val="baseline"/>
        <w:rPr>
          <w:rFonts w:ascii="Calibri" w:eastAsia="Times New Roman" w:hAnsi="Calibri" w:cs="Calibri"/>
          <w:kern w:val="0"/>
          <w14:ligatures w14:val="none"/>
        </w:rPr>
      </w:pPr>
      <w:r w:rsidRPr="008F33C7">
        <w:rPr>
          <w:rFonts w:ascii="Calibri" w:eastAsia="Times New Roman" w:hAnsi="Calibri" w:cs="Calibri"/>
          <w:b/>
          <w:bCs/>
          <w:kern w:val="0"/>
          <w:u w:val="single"/>
          <w14:ligatures w14:val="none"/>
        </w:rPr>
        <w:t>Guests:</w:t>
      </w:r>
      <w:r w:rsidRPr="008F33C7">
        <w:rPr>
          <w:rFonts w:ascii="Calibri" w:eastAsia="Times New Roman" w:hAnsi="Calibri" w:cs="Calibri"/>
          <w:kern w:val="0"/>
          <w14:ligatures w14:val="none"/>
        </w:rPr>
        <w:t xml:space="preserve"> Robert McNamee (SFPE Europe President),</w:t>
      </w:r>
    </w:p>
    <w:p w14:paraId="1A0148DF" w14:textId="10594537" w:rsidR="00541499" w:rsidRPr="008F33C7" w:rsidRDefault="00541499" w:rsidP="00541499">
      <w:pPr>
        <w:rPr>
          <w:rFonts w:ascii="Calibri" w:eastAsia="Times New Roman" w:hAnsi="Calibri" w:cs="Calibri"/>
          <w:kern w:val="0"/>
          <w14:ligatures w14:val="none"/>
        </w:rPr>
      </w:pPr>
      <w:r w:rsidRPr="008F33C7">
        <w:rPr>
          <w:rFonts w:ascii="Calibri" w:eastAsia="Times New Roman" w:hAnsi="Calibri" w:cs="Calibri"/>
          <w:b/>
          <w:bCs/>
          <w:kern w:val="0"/>
          <w:u w:val="single"/>
          <w14:ligatures w14:val="none"/>
        </w:rPr>
        <w:t xml:space="preserve">Staff Guests: </w:t>
      </w:r>
      <w:r w:rsidRPr="008F33C7">
        <w:rPr>
          <w:rFonts w:ascii="Calibri" w:eastAsia="Times New Roman" w:hAnsi="Calibri" w:cs="Calibri"/>
          <w:kern w:val="0"/>
          <w14:ligatures w14:val="none"/>
        </w:rPr>
        <w:t>Hana Herron, Leslie Marshall, Ben Fogel, Bryan Bennett, Kristin Hughes, Eva Przygodzki , Rose Portera, Austin Guerrazzi</w:t>
      </w:r>
    </w:p>
    <w:p w14:paraId="3E5544FD" w14:textId="77777777" w:rsidR="00541499" w:rsidRPr="008F33C7" w:rsidRDefault="00541499" w:rsidP="00541499">
      <w:pPr>
        <w:pStyle w:val="ListParagraph"/>
        <w:numPr>
          <w:ilvl w:val="0"/>
          <w:numId w:val="1"/>
        </w:numPr>
        <w:spacing w:after="0" w:line="240" w:lineRule="auto"/>
        <w:rPr>
          <w:rFonts w:ascii="Calibri" w:hAnsi="Calibri" w:cs="Calibri"/>
        </w:rPr>
      </w:pPr>
      <w:r w:rsidRPr="008F33C7">
        <w:rPr>
          <w:rFonts w:ascii="Calibri" w:hAnsi="Calibri" w:cs="Calibri"/>
          <w:b/>
          <w:bCs/>
        </w:rPr>
        <w:t>Presidents Report:</w:t>
      </w:r>
      <w:r w:rsidRPr="008F33C7">
        <w:rPr>
          <w:rFonts w:ascii="Calibri" w:hAnsi="Calibri" w:cs="Calibri"/>
        </w:rPr>
        <w:t xml:space="preserve"> </w:t>
      </w:r>
    </w:p>
    <w:p w14:paraId="68447DAB" w14:textId="2C96898A" w:rsidR="00541499" w:rsidRPr="008F33C7" w:rsidRDefault="0096544B" w:rsidP="00541499">
      <w:pPr>
        <w:pStyle w:val="ListParagraph"/>
        <w:rPr>
          <w:rFonts w:ascii="Calibri" w:hAnsi="Calibri" w:cs="Calibri"/>
        </w:rPr>
      </w:pPr>
      <w:r w:rsidRPr="008F33C7">
        <w:rPr>
          <w:rFonts w:ascii="Calibri" w:hAnsi="Calibri" w:cs="Calibri"/>
        </w:rPr>
        <w:t xml:space="preserve">Kimball opened the meeting with a warm welcome to those joining online and expressed gratitude to the Board for their diligence and dedication. She made a motion to approve the consent agenda, which passed unanimously. She provided an update on the career messaging initiative and its potential future applications. Kimball also shared that she coauthored an article with Rashid-Sumar on the global need for fire protection engineers. Additionally, she noted that </w:t>
      </w:r>
      <w:r w:rsidRPr="008F33C7">
        <w:rPr>
          <w:rStyle w:val="Emphasis"/>
          <w:rFonts w:ascii="Calibri" w:hAnsi="Calibri" w:cs="Calibri"/>
        </w:rPr>
        <w:t>NFPA Journal</w:t>
      </w:r>
      <w:r w:rsidRPr="008F33C7">
        <w:rPr>
          <w:rFonts w:ascii="Calibri" w:hAnsi="Calibri" w:cs="Calibri"/>
        </w:rPr>
        <w:t xml:space="preserve"> is preparing an article addressing the shrinking pipeline of engineers, highlighting the University of Maryland program and SFPE’s ongoing efforts to support the profession. She concluded by expressing her appreciation for the Board’s hard work throughout the year.</w:t>
      </w:r>
    </w:p>
    <w:p w14:paraId="7B5DDF5D" w14:textId="77777777" w:rsidR="0096544B" w:rsidRPr="008F33C7" w:rsidRDefault="0096544B" w:rsidP="00541499">
      <w:pPr>
        <w:pStyle w:val="ListParagraph"/>
        <w:rPr>
          <w:rFonts w:ascii="Calibri" w:hAnsi="Calibri" w:cs="Calibri"/>
        </w:rPr>
      </w:pPr>
    </w:p>
    <w:p w14:paraId="11B0AA95" w14:textId="77777777" w:rsidR="0096544B" w:rsidRPr="008F33C7" w:rsidRDefault="0096544B" w:rsidP="0096544B">
      <w:pPr>
        <w:ind w:left="360"/>
        <w:rPr>
          <w:rFonts w:ascii="Calibri" w:hAnsi="Calibri" w:cs="Calibri"/>
        </w:rPr>
      </w:pPr>
      <w:r w:rsidRPr="008F33C7">
        <w:rPr>
          <w:rFonts w:ascii="Calibri" w:hAnsi="Calibri" w:cs="Calibri"/>
          <w:highlight w:val="yellow"/>
        </w:rPr>
        <w:t>A motion was made to approve the consent agenda. The motion passed unanimously.</w:t>
      </w:r>
    </w:p>
    <w:p w14:paraId="000317B2" w14:textId="77777777" w:rsidR="0096544B" w:rsidRPr="008F33C7" w:rsidRDefault="0096544B" w:rsidP="00541499">
      <w:pPr>
        <w:pStyle w:val="ListParagraph"/>
        <w:rPr>
          <w:rFonts w:ascii="Calibri" w:hAnsi="Calibri" w:cs="Calibri"/>
        </w:rPr>
      </w:pPr>
    </w:p>
    <w:p w14:paraId="2695E835" w14:textId="77777777" w:rsidR="00541499" w:rsidRPr="008F33C7" w:rsidRDefault="00541499" w:rsidP="00541499">
      <w:pPr>
        <w:pStyle w:val="ListParagraph"/>
        <w:rPr>
          <w:rFonts w:ascii="Calibri" w:hAnsi="Calibri" w:cs="Calibri"/>
        </w:rPr>
      </w:pPr>
    </w:p>
    <w:p w14:paraId="5FF9FFFC" w14:textId="77777777" w:rsidR="00541499" w:rsidRPr="008F33C7" w:rsidRDefault="00541499" w:rsidP="00541499">
      <w:pPr>
        <w:pStyle w:val="ListParagraph"/>
        <w:numPr>
          <w:ilvl w:val="0"/>
          <w:numId w:val="1"/>
        </w:numPr>
        <w:spacing w:after="0" w:line="240" w:lineRule="auto"/>
        <w:rPr>
          <w:rFonts w:ascii="Calibri" w:hAnsi="Calibri" w:cs="Calibri"/>
          <w:b/>
          <w:bCs/>
        </w:rPr>
      </w:pPr>
      <w:r w:rsidRPr="008F33C7">
        <w:rPr>
          <w:rFonts w:ascii="Calibri" w:hAnsi="Calibri" w:cs="Calibri"/>
          <w:b/>
          <w:bCs/>
        </w:rPr>
        <w:t xml:space="preserve">CEO Report </w:t>
      </w:r>
    </w:p>
    <w:p w14:paraId="14DE525F" w14:textId="31A1BA7E" w:rsidR="00541499" w:rsidRPr="008F33C7" w:rsidRDefault="00541499" w:rsidP="00541499">
      <w:pPr>
        <w:pStyle w:val="ListParagraph"/>
        <w:rPr>
          <w:rFonts w:ascii="Calibri" w:hAnsi="Calibri" w:cs="Calibri"/>
        </w:rPr>
      </w:pPr>
      <w:r w:rsidRPr="008F33C7">
        <w:rPr>
          <w:rFonts w:ascii="Calibri" w:hAnsi="Calibri" w:cs="Calibri"/>
        </w:rPr>
        <w:t xml:space="preserve">Jelenewicz provided the CEO Report citing that a contract was signed with KMA Consulting to provide HR support during Mary Ellen’s disability leave. KMA came highly recommended by Gina Abudi. Once the budget is approved, SFPE will move forward with KMA to begin the hiring process for a Chief Engineer in the first week of November. All connections with the former </w:t>
      </w:r>
      <w:r w:rsidRPr="008F33C7">
        <w:rPr>
          <w:rFonts w:ascii="Calibri" w:hAnsi="Calibri" w:cs="Calibri"/>
        </w:rPr>
        <w:lastRenderedPageBreak/>
        <w:t>accountant consultant have concluded. The final step in this process was the successful transfer of the QuickBooks account to SFPE. Attendance at the ISO TC92 SC04 meeting in Chicago provided the opportunity to deliver the SFPE Liaison report. SFPE’s original point of contact with the SFPE Europe Consultant, Kellen, is no longer with the organization. This change in personnel has created challenges that have prompted staff to search for a new consultant.</w:t>
      </w:r>
      <w:r w:rsidR="00FE1705" w:rsidRPr="008F33C7">
        <w:rPr>
          <w:rFonts w:ascii="Calibri" w:hAnsi="Calibri" w:cs="Calibri"/>
        </w:rPr>
        <w:t xml:space="preserve"> </w:t>
      </w:r>
    </w:p>
    <w:p w14:paraId="300AC89A" w14:textId="77777777" w:rsidR="00541499" w:rsidRPr="008F33C7" w:rsidRDefault="00541499" w:rsidP="00541499">
      <w:pPr>
        <w:pStyle w:val="ListParagraph"/>
        <w:rPr>
          <w:rFonts w:ascii="Calibri" w:hAnsi="Calibri" w:cs="Calibri"/>
        </w:rPr>
      </w:pPr>
    </w:p>
    <w:p w14:paraId="2DF60633" w14:textId="77777777" w:rsidR="00541499" w:rsidRPr="008F33C7" w:rsidRDefault="00541499" w:rsidP="00541499">
      <w:pPr>
        <w:rPr>
          <w:rFonts w:ascii="Calibri" w:hAnsi="Calibri" w:cs="Calibri"/>
        </w:rPr>
      </w:pPr>
    </w:p>
    <w:p w14:paraId="0C6F3F1E" w14:textId="6C2CAE39" w:rsidR="00541499" w:rsidRPr="008F33C7" w:rsidRDefault="00541499" w:rsidP="00FE1705">
      <w:pPr>
        <w:pStyle w:val="ListParagraph"/>
        <w:numPr>
          <w:ilvl w:val="0"/>
          <w:numId w:val="1"/>
        </w:numPr>
        <w:spacing w:after="0" w:line="240" w:lineRule="auto"/>
        <w:rPr>
          <w:rFonts w:ascii="Calibri" w:hAnsi="Calibri" w:cs="Calibri"/>
          <w:b/>
          <w:bCs/>
        </w:rPr>
      </w:pPr>
      <w:r w:rsidRPr="008F33C7">
        <w:rPr>
          <w:rFonts w:ascii="Calibri" w:hAnsi="Calibri" w:cs="Calibri"/>
          <w:b/>
          <w:bCs/>
        </w:rPr>
        <w:t>Finance Committee Report (including task group) -</w:t>
      </w:r>
      <w:r w:rsidRPr="008F33C7">
        <w:rPr>
          <w:rFonts w:ascii="Calibri" w:eastAsia="Aptos" w:hAnsi="Calibri" w:cs="Calibri"/>
          <w:color w:val="000000"/>
          <w:shd w:val="clear" w:color="auto" w:fill="FFFFFF"/>
        </w:rPr>
        <w:t xml:space="preserve"> Jönsson</w:t>
      </w:r>
      <w:r w:rsidRPr="008F33C7">
        <w:rPr>
          <w:rFonts w:ascii="Calibri" w:hAnsi="Calibri" w:cs="Calibri"/>
        </w:rPr>
        <w:t xml:space="preserve">, Hughes, and Jelenewicz provided a comprehensive overview of SFPE’s financial </w:t>
      </w:r>
      <w:r w:rsidR="00D02325" w:rsidRPr="008F33C7">
        <w:rPr>
          <w:rFonts w:ascii="Calibri" w:hAnsi="Calibri" w:cs="Calibri"/>
        </w:rPr>
        <w:t xml:space="preserve">status reporting that the draft 2026 budget has been completed. Two major cost items were identified: $100,000 for Foundation support and up to $189,000 for engineer staff expenses. The committee proposed, and received positive feedback, to proceed with hiring an engineer while considering this major cost. It was also agreed, as a one-time measure for this budget cycle, to use the operating reserve to cover a significant portion of the Foundation support. This approach aligns with SFPE’s financial guidelines and does not impact actual funds, as it is a presentational adjustment that more clearly demonstrates the organization’s financial improvements and continued progress toward a balanced budget. However, Foundation support will remain a notable cost item in the coming years, though it is expected to decrease annually. The committee recommends approval of the 2026 budget by the Board of Directors. </w:t>
      </w:r>
      <w:r w:rsidR="00982598" w:rsidRPr="008F33C7">
        <w:rPr>
          <w:rFonts w:ascii="Calibri" w:hAnsi="Calibri" w:cs="Calibri"/>
        </w:rPr>
        <w:t xml:space="preserve">A motion was made to approve the budget for 2026. The budget was seconded. It passed unanimously. </w:t>
      </w:r>
      <w:r w:rsidR="00D02325" w:rsidRPr="008F33C7">
        <w:rPr>
          <w:rFonts w:ascii="Calibri" w:hAnsi="Calibri" w:cs="Calibri"/>
        </w:rPr>
        <w:t>September financial figures show positive performance and a favorable trend that is anticipated to continue through year-end, creating opportunities for potential investments. Additionally, the committee plans to meet with MEDIQUS following the annual conference. Third-quarter investment results indicate positive progress, and a new meeting procedure has been established, stipulating that future meetings with MEDIQUS will occur exclusively through the Finance &amp; Audit Committee.</w:t>
      </w:r>
      <w:r w:rsidR="00FE1705" w:rsidRPr="008F33C7">
        <w:rPr>
          <w:rFonts w:ascii="Calibri" w:hAnsi="Calibri" w:cs="Calibri"/>
        </w:rPr>
        <w:t xml:space="preserve"> </w:t>
      </w:r>
    </w:p>
    <w:p w14:paraId="3C8D43DD" w14:textId="39B7FBF7" w:rsidR="00FE1705" w:rsidRPr="008F33C7" w:rsidRDefault="00FE1705" w:rsidP="00FE1705">
      <w:pPr>
        <w:ind w:left="720"/>
        <w:rPr>
          <w:rFonts w:ascii="Calibri" w:hAnsi="Calibri" w:cs="Calibri"/>
        </w:rPr>
      </w:pPr>
      <w:r w:rsidRPr="008F33C7">
        <w:rPr>
          <w:rFonts w:ascii="Calibri" w:hAnsi="Calibri" w:cs="Calibri"/>
          <w:highlight w:val="yellow"/>
        </w:rPr>
        <w:t xml:space="preserve">A motion was made to approve the budget for 2026. The </w:t>
      </w:r>
      <w:r w:rsidR="003C1539">
        <w:rPr>
          <w:rFonts w:ascii="Calibri" w:hAnsi="Calibri" w:cs="Calibri"/>
          <w:highlight w:val="yellow"/>
        </w:rPr>
        <w:t>motion</w:t>
      </w:r>
      <w:r w:rsidR="003C1539" w:rsidRPr="008F33C7">
        <w:rPr>
          <w:rFonts w:ascii="Calibri" w:hAnsi="Calibri" w:cs="Calibri"/>
          <w:highlight w:val="yellow"/>
        </w:rPr>
        <w:t xml:space="preserve"> </w:t>
      </w:r>
      <w:r w:rsidRPr="008F33C7">
        <w:rPr>
          <w:rFonts w:ascii="Calibri" w:hAnsi="Calibri" w:cs="Calibri"/>
          <w:highlight w:val="yellow"/>
        </w:rPr>
        <w:t>was seconded. It passed unanimously.</w:t>
      </w:r>
    </w:p>
    <w:p w14:paraId="4382FF9A" w14:textId="3219B2C6" w:rsidR="006A39B9" w:rsidRPr="008F33C7" w:rsidRDefault="00D02325" w:rsidP="006A39B9">
      <w:pPr>
        <w:pStyle w:val="ListParagraph"/>
        <w:numPr>
          <w:ilvl w:val="0"/>
          <w:numId w:val="1"/>
        </w:numPr>
        <w:spacing w:after="0" w:line="240" w:lineRule="auto"/>
        <w:rPr>
          <w:rFonts w:ascii="Calibri" w:eastAsia="Times New Roman" w:hAnsi="Calibri" w:cs="Calibri"/>
        </w:rPr>
      </w:pPr>
      <w:r w:rsidRPr="008F33C7">
        <w:rPr>
          <w:rFonts w:ascii="Calibri" w:hAnsi="Calibri" w:cs="Calibri"/>
          <w:b/>
          <w:bCs/>
        </w:rPr>
        <w:t xml:space="preserve">Chapter </w:t>
      </w:r>
      <w:r w:rsidR="00541499" w:rsidRPr="008F33C7">
        <w:rPr>
          <w:rFonts w:ascii="Calibri" w:hAnsi="Calibri" w:cs="Calibri"/>
          <w:b/>
          <w:bCs/>
        </w:rPr>
        <w:t xml:space="preserve">Board Task Group: </w:t>
      </w:r>
      <w:r w:rsidRPr="008F33C7">
        <w:rPr>
          <w:rFonts w:ascii="Calibri" w:hAnsi="Calibri" w:cs="Calibri"/>
        </w:rPr>
        <w:t>Denhardt provided the board with an update on the status of the Chapters Task Group, detailing the progress made</w:t>
      </w:r>
      <w:r w:rsidR="005F55E7" w:rsidRPr="008F33C7">
        <w:rPr>
          <w:rFonts w:ascii="Calibri" w:hAnsi="Calibri" w:cs="Calibri"/>
        </w:rPr>
        <w:t xml:space="preserve">. </w:t>
      </w:r>
      <w:r w:rsidR="008F33C7" w:rsidRPr="008F33C7">
        <w:rPr>
          <w:rFonts w:ascii="Calibri" w:hAnsi="Calibri" w:cs="Calibri"/>
        </w:rPr>
        <w:t>Noting that</w:t>
      </w:r>
      <w:r w:rsidR="003B3C76">
        <w:rPr>
          <w:rFonts w:ascii="Calibri" w:hAnsi="Calibri" w:cs="Calibri"/>
        </w:rPr>
        <w:t xml:space="preserve"> </w:t>
      </w:r>
      <w:r w:rsidR="004C7CB9">
        <w:rPr>
          <w:rFonts w:ascii="Calibri" w:hAnsi="Calibri" w:cs="Calibri"/>
        </w:rPr>
        <w:t>t</w:t>
      </w:r>
      <w:r w:rsidR="003B3C76">
        <w:rPr>
          <w:rFonts w:ascii="Calibri" w:hAnsi="Calibri" w:cs="Calibri"/>
        </w:rPr>
        <w:t>he board is up to date with the groups endeavors regarding presentations,</w:t>
      </w:r>
      <w:r w:rsidR="004C7CB9">
        <w:rPr>
          <w:rFonts w:ascii="Calibri" w:hAnsi="Calibri" w:cs="Calibri"/>
        </w:rPr>
        <w:t xml:space="preserve"> reformed chapters, and chapter branded merchandise</w:t>
      </w:r>
      <w:r w:rsidR="003B3C76">
        <w:rPr>
          <w:rFonts w:ascii="Calibri" w:hAnsi="Calibri" w:cs="Calibri"/>
        </w:rPr>
        <w:t xml:space="preserve"> </w:t>
      </w:r>
      <w:r w:rsidR="005F55E7" w:rsidRPr="008F33C7">
        <w:rPr>
          <w:rFonts w:ascii="Calibri" w:hAnsi="Calibri" w:cs="Calibri"/>
        </w:rPr>
        <w:t xml:space="preserve">since the September meeting. Denhardt has had conversation with </w:t>
      </w:r>
      <w:r w:rsidR="008F33C7" w:rsidRPr="008F33C7">
        <w:rPr>
          <w:rFonts w:ascii="Calibri" w:hAnsi="Calibri" w:cs="Calibri"/>
        </w:rPr>
        <w:t xml:space="preserve">the </w:t>
      </w:r>
      <w:r w:rsidR="005F55E7" w:rsidRPr="008F33C7">
        <w:rPr>
          <w:rFonts w:ascii="Calibri" w:hAnsi="Calibri" w:cs="Calibri"/>
        </w:rPr>
        <w:t>central Richmond chapter</w:t>
      </w:r>
      <w:r w:rsidR="005B3D4E" w:rsidRPr="008F33C7">
        <w:rPr>
          <w:rFonts w:ascii="Calibri" w:hAnsi="Calibri" w:cs="Calibri"/>
        </w:rPr>
        <w:t xml:space="preserve"> to discuss </w:t>
      </w:r>
      <w:r w:rsidR="008F33C7" w:rsidRPr="008F33C7">
        <w:rPr>
          <w:rFonts w:ascii="Calibri" w:hAnsi="Calibri" w:cs="Calibri"/>
        </w:rPr>
        <w:t xml:space="preserve">future </w:t>
      </w:r>
      <w:r w:rsidR="005B3D4E" w:rsidRPr="008F33C7">
        <w:rPr>
          <w:rFonts w:ascii="Calibri" w:hAnsi="Calibri" w:cs="Calibri"/>
        </w:rPr>
        <w:t>opportunities</w:t>
      </w:r>
      <w:r w:rsidR="005F55E7" w:rsidRPr="008F33C7">
        <w:rPr>
          <w:rFonts w:ascii="Calibri" w:hAnsi="Calibri" w:cs="Calibri"/>
        </w:rPr>
        <w:t xml:space="preserve">. </w:t>
      </w:r>
      <w:commentRangeStart w:id="1"/>
      <w:r w:rsidR="00981EBA" w:rsidRPr="008F33C7">
        <w:rPr>
          <w:rFonts w:ascii="Calibri" w:eastAsia="Times New Roman" w:hAnsi="Calibri" w:cs="Calibri"/>
          <w:kern w:val="0"/>
          <w14:ligatures w14:val="none"/>
        </w:rPr>
        <w:t xml:space="preserve">It was requested that </w:t>
      </w:r>
      <w:r w:rsidR="006A39B9" w:rsidRPr="008F33C7">
        <w:rPr>
          <w:rFonts w:ascii="Calibri" w:hAnsi="Calibri" w:cs="Calibri"/>
        </w:rPr>
        <w:t xml:space="preserve">Przygodzki should remind the chapters </w:t>
      </w:r>
      <w:r w:rsidR="004C7CB9">
        <w:rPr>
          <w:rFonts w:ascii="Calibri" w:hAnsi="Calibri" w:cs="Calibri"/>
        </w:rPr>
        <w:t>to use the shared SFPE calendar when scheduling</w:t>
      </w:r>
      <w:r w:rsidR="006A39B9" w:rsidRPr="008F33C7">
        <w:rPr>
          <w:rFonts w:ascii="Calibri" w:hAnsi="Calibri" w:cs="Calibri"/>
        </w:rPr>
        <w:t xml:space="preserve"> events.</w:t>
      </w:r>
      <w:commentRangeEnd w:id="1"/>
      <w:r w:rsidR="00015A84" w:rsidRPr="008F33C7">
        <w:rPr>
          <w:rStyle w:val="CommentReference"/>
          <w:rFonts w:ascii="Calibri" w:hAnsi="Calibri" w:cs="Calibri"/>
          <w:sz w:val="22"/>
          <w:szCs w:val="22"/>
        </w:rPr>
        <w:commentReference w:id="1"/>
      </w:r>
      <w:r w:rsidR="006A39B9" w:rsidRPr="008F33C7">
        <w:rPr>
          <w:rFonts w:ascii="Calibri" w:hAnsi="Calibri" w:cs="Calibri"/>
        </w:rPr>
        <w:t xml:space="preserve"> It was presented that chapters who have the means should send their chapter president to the Annual Conference.</w:t>
      </w:r>
      <w:r w:rsidR="006A39B9" w:rsidRPr="008F33C7">
        <w:rPr>
          <w:rFonts w:ascii="Calibri" w:eastAsia="Times New Roman" w:hAnsi="Calibri" w:cs="Calibri"/>
        </w:rPr>
        <w:t xml:space="preserve"> </w:t>
      </w:r>
    </w:p>
    <w:p w14:paraId="468E9429" w14:textId="77777777" w:rsidR="00981EBA" w:rsidRPr="008F33C7" w:rsidRDefault="00981EBA" w:rsidP="00981EBA">
      <w:pPr>
        <w:pStyle w:val="ListParagraph"/>
        <w:spacing w:after="0" w:line="240" w:lineRule="auto"/>
        <w:rPr>
          <w:rFonts w:ascii="Calibri" w:eastAsia="Times New Roman" w:hAnsi="Calibri" w:cs="Calibri"/>
        </w:rPr>
      </w:pPr>
    </w:p>
    <w:p w14:paraId="2F88756F" w14:textId="2C4ACDBD" w:rsidR="00981EBA" w:rsidRPr="008F33C7" w:rsidRDefault="00981EBA" w:rsidP="00981EBA">
      <w:pPr>
        <w:pStyle w:val="ListParagraph"/>
        <w:spacing w:after="0" w:line="240" w:lineRule="auto"/>
        <w:rPr>
          <w:rFonts w:ascii="Calibri" w:eastAsia="Times New Roman" w:hAnsi="Calibri" w:cs="Calibri"/>
        </w:rPr>
      </w:pPr>
      <w:commentRangeStart w:id="2"/>
      <w:r w:rsidRPr="00D46F25">
        <w:rPr>
          <w:rFonts w:ascii="Calibri" w:hAnsi="Calibri" w:cs="Calibri"/>
          <w:rPrChange w:id="3" w:author="Bryan Bennett" w:date="2025-12-01T16:14:00Z" w16du:dateUtc="2025-12-01T21:14:00Z">
            <w:rPr>
              <w:rFonts w:ascii="Calibri" w:hAnsi="Calibri" w:cs="Calibri"/>
              <w:highlight w:val="yellow"/>
            </w:rPr>
          </w:rPrChange>
        </w:rPr>
        <w:t xml:space="preserve">Action: Przygodzki should remind the chapters to </w:t>
      </w:r>
      <w:r w:rsidR="004C7CB9" w:rsidRPr="00D46F25">
        <w:rPr>
          <w:rFonts w:ascii="Calibri" w:hAnsi="Calibri" w:cs="Calibri"/>
          <w:rPrChange w:id="4" w:author="Bryan Bennett" w:date="2025-12-01T16:14:00Z" w16du:dateUtc="2025-12-01T21:14:00Z">
            <w:rPr>
              <w:rFonts w:ascii="Calibri" w:hAnsi="Calibri" w:cs="Calibri"/>
              <w:highlight w:val="yellow"/>
            </w:rPr>
          </w:rPrChange>
        </w:rPr>
        <w:t xml:space="preserve">use the SFPE shared calendar </w:t>
      </w:r>
      <w:r w:rsidRPr="00D46F25">
        <w:rPr>
          <w:rFonts w:ascii="Calibri" w:hAnsi="Calibri" w:cs="Calibri"/>
          <w:rPrChange w:id="5" w:author="Bryan Bennett" w:date="2025-12-01T16:14:00Z" w16du:dateUtc="2025-12-01T21:14:00Z">
            <w:rPr>
              <w:rFonts w:ascii="Calibri" w:hAnsi="Calibri" w:cs="Calibri"/>
              <w:highlight w:val="yellow"/>
            </w:rPr>
          </w:rPrChange>
        </w:rPr>
        <w:t xml:space="preserve">when they </w:t>
      </w:r>
      <w:r w:rsidR="004C7CB9" w:rsidRPr="00D46F25">
        <w:rPr>
          <w:rFonts w:ascii="Calibri" w:hAnsi="Calibri" w:cs="Calibri"/>
          <w:rPrChange w:id="6" w:author="Bryan Bennett" w:date="2025-12-01T16:14:00Z" w16du:dateUtc="2025-12-01T21:14:00Z">
            <w:rPr>
              <w:rFonts w:ascii="Calibri" w:hAnsi="Calibri" w:cs="Calibri"/>
              <w:highlight w:val="yellow"/>
            </w:rPr>
          </w:rPrChange>
        </w:rPr>
        <w:t>schedule</w:t>
      </w:r>
      <w:r w:rsidRPr="00D46F25">
        <w:rPr>
          <w:rFonts w:ascii="Calibri" w:hAnsi="Calibri" w:cs="Calibri"/>
          <w:rPrChange w:id="7" w:author="Bryan Bennett" w:date="2025-12-01T16:14:00Z" w16du:dateUtc="2025-12-01T21:14:00Z">
            <w:rPr>
              <w:rFonts w:ascii="Calibri" w:hAnsi="Calibri" w:cs="Calibri"/>
              <w:highlight w:val="yellow"/>
            </w:rPr>
          </w:rPrChange>
        </w:rPr>
        <w:t xml:space="preserve"> events</w:t>
      </w:r>
      <w:r w:rsidRPr="00D46F25">
        <w:rPr>
          <w:rFonts w:ascii="Calibri" w:hAnsi="Calibri" w:cs="Calibri"/>
        </w:rPr>
        <w:t>.</w:t>
      </w:r>
      <w:commentRangeEnd w:id="2"/>
      <w:r w:rsidR="001F6BF8" w:rsidRPr="008F33C7">
        <w:rPr>
          <w:rStyle w:val="CommentReference"/>
          <w:rFonts w:ascii="Calibri" w:eastAsia="Times New Roman" w:hAnsi="Calibri" w:cs="Calibri"/>
          <w:sz w:val="22"/>
          <w:szCs w:val="22"/>
        </w:rPr>
        <w:commentReference w:id="2"/>
      </w:r>
    </w:p>
    <w:p w14:paraId="4AB1D878" w14:textId="77777777" w:rsidR="006A39B9" w:rsidRPr="008F33C7" w:rsidRDefault="006A39B9" w:rsidP="006A39B9">
      <w:pPr>
        <w:pStyle w:val="ListParagraph"/>
        <w:spacing w:after="0" w:line="240" w:lineRule="auto"/>
        <w:rPr>
          <w:rFonts w:ascii="Calibri" w:eastAsia="Times New Roman" w:hAnsi="Calibri" w:cs="Calibri"/>
        </w:rPr>
      </w:pPr>
    </w:p>
    <w:p w14:paraId="6DE55CC8" w14:textId="152A6E27" w:rsidR="00541499" w:rsidRPr="008F33C7" w:rsidRDefault="002B7B47" w:rsidP="00981EBA">
      <w:pPr>
        <w:ind w:firstLine="720"/>
        <w:rPr>
          <w:rFonts w:ascii="Calibri" w:hAnsi="Calibri" w:cs="Calibri"/>
        </w:rPr>
      </w:pPr>
      <w:r w:rsidRPr="008F33C7">
        <w:rPr>
          <w:rFonts w:ascii="Calibri" w:hAnsi="Calibri" w:cs="Calibri"/>
        </w:rPr>
        <w:t>Jeff Tubbs joined at 10:04</w:t>
      </w:r>
      <w:r w:rsidR="008F33C7" w:rsidRPr="008F33C7">
        <w:rPr>
          <w:rFonts w:ascii="Calibri" w:hAnsi="Calibri" w:cs="Calibri"/>
        </w:rPr>
        <w:t xml:space="preserve"> am</w:t>
      </w:r>
    </w:p>
    <w:p w14:paraId="13255D98" w14:textId="5C40B41B" w:rsidR="00541499" w:rsidRPr="008F33C7" w:rsidRDefault="00D02325" w:rsidP="00D02325">
      <w:pPr>
        <w:pStyle w:val="ListParagraph"/>
        <w:numPr>
          <w:ilvl w:val="0"/>
          <w:numId w:val="1"/>
        </w:numPr>
        <w:rPr>
          <w:rFonts w:ascii="Calibri" w:hAnsi="Calibri" w:cs="Calibri"/>
        </w:rPr>
      </w:pPr>
      <w:bookmarkStart w:id="8" w:name="_Hlk215496931"/>
      <w:r w:rsidRPr="008F33C7">
        <w:rPr>
          <w:rFonts w:ascii="Calibri" w:eastAsia="Times New Roman" w:hAnsi="Calibri" w:cs="Calibri"/>
          <w:b/>
          <w:bCs/>
        </w:rPr>
        <w:t>Foundation</w:t>
      </w:r>
      <w:r w:rsidR="00541499" w:rsidRPr="008F33C7">
        <w:rPr>
          <w:rFonts w:ascii="Calibri" w:eastAsia="Times New Roman" w:hAnsi="Calibri" w:cs="Calibri"/>
          <w:b/>
          <w:bCs/>
        </w:rPr>
        <w:t xml:space="preserve"> </w:t>
      </w:r>
      <w:r w:rsidR="00A40868">
        <w:rPr>
          <w:rFonts w:ascii="Calibri" w:eastAsia="Times New Roman" w:hAnsi="Calibri" w:cs="Calibri"/>
          <w:b/>
          <w:bCs/>
        </w:rPr>
        <w:t>Strategic Advisory</w:t>
      </w:r>
      <w:r w:rsidR="00541499" w:rsidRPr="008F33C7">
        <w:rPr>
          <w:rFonts w:ascii="Calibri" w:eastAsia="Times New Roman" w:hAnsi="Calibri" w:cs="Calibri"/>
          <w:b/>
          <w:bCs/>
        </w:rPr>
        <w:t xml:space="preserve"> Group</w:t>
      </w:r>
      <w:r w:rsidR="00541499" w:rsidRPr="008F33C7">
        <w:rPr>
          <w:rFonts w:ascii="Calibri" w:hAnsi="Calibri" w:cs="Calibri"/>
          <w:b/>
          <w:bCs/>
        </w:rPr>
        <w:t xml:space="preserve">: </w:t>
      </w:r>
      <w:r w:rsidR="007C52ED" w:rsidRPr="008F33C7">
        <w:rPr>
          <w:rFonts w:ascii="Calibri" w:hAnsi="Calibri" w:cs="Calibri"/>
        </w:rPr>
        <w:t xml:space="preserve">Simeoni and Marshall provided a detailed update on the progress of the Foundation </w:t>
      </w:r>
      <w:r w:rsidR="00500487">
        <w:rPr>
          <w:rFonts w:ascii="Calibri" w:hAnsi="Calibri" w:cs="Calibri"/>
        </w:rPr>
        <w:t>SAG</w:t>
      </w:r>
      <w:r w:rsidR="007C52ED" w:rsidRPr="008F33C7">
        <w:rPr>
          <w:rFonts w:ascii="Calibri" w:hAnsi="Calibri" w:cs="Calibri"/>
        </w:rPr>
        <w:t xml:space="preserve">. Simeoni informed the Board that this will be his final year of service due to personal reasons. The </w:t>
      </w:r>
      <w:r w:rsidR="00500487">
        <w:rPr>
          <w:rFonts w:ascii="Calibri" w:hAnsi="Calibri" w:cs="Calibri"/>
        </w:rPr>
        <w:t>SAG</w:t>
      </w:r>
      <w:r w:rsidR="007C52ED" w:rsidRPr="008F33C7">
        <w:rPr>
          <w:rFonts w:ascii="Calibri" w:hAnsi="Calibri" w:cs="Calibri"/>
        </w:rPr>
        <w:t xml:space="preserve"> is currently co-chaired by Maria</w:t>
      </w:r>
      <w:r w:rsidR="00500487">
        <w:rPr>
          <w:rFonts w:ascii="Calibri" w:hAnsi="Calibri" w:cs="Calibri"/>
        </w:rPr>
        <w:t xml:space="preserve"> Marks</w:t>
      </w:r>
      <w:r w:rsidR="007C52ED" w:rsidRPr="008F33C7">
        <w:rPr>
          <w:rFonts w:ascii="Calibri" w:hAnsi="Calibri" w:cs="Calibri"/>
        </w:rPr>
        <w:t xml:space="preserve">. A one-year appointment to the Board is planned for next year due to Albert’s absence. Regarding the SAG, </w:t>
      </w:r>
      <w:r w:rsidR="007C52ED" w:rsidRPr="008F33C7">
        <w:rPr>
          <w:rFonts w:ascii="Calibri" w:hAnsi="Calibri" w:cs="Calibri"/>
        </w:rPr>
        <w:lastRenderedPageBreak/>
        <w:t xml:space="preserve">the group noted that major issues have largely been addressed and that their focus has now shifted to broader, ongoing matters. Routine meetings will be held every six months to discuss emerging topics. The group is currently seeking one co-chair and </w:t>
      </w:r>
      <w:r w:rsidR="00E86434">
        <w:rPr>
          <w:rFonts w:ascii="Calibri" w:hAnsi="Calibri" w:cs="Calibri"/>
        </w:rPr>
        <w:t>with Shamim Rashid-Sumar and Amanda Kimball continuing forward</w:t>
      </w:r>
      <w:r w:rsidR="007C52ED" w:rsidRPr="008F33C7">
        <w:rPr>
          <w:rFonts w:ascii="Calibri" w:hAnsi="Calibri" w:cs="Calibri"/>
        </w:rPr>
        <w:t xml:space="preserve">. </w:t>
      </w:r>
      <w:r w:rsidR="00820486">
        <w:rPr>
          <w:rFonts w:ascii="Calibri" w:hAnsi="Calibri" w:cs="Calibri"/>
        </w:rPr>
        <w:t>It was noted that the proposed</w:t>
      </w:r>
      <w:r w:rsidR="007C52ED" w:rsidRPr="008F33C7">
        <w:rPr>
          <w:rFonts w:ascii="Calibri" w:hAnsi="Calibri" w:cs="Calibri"/>
        </w:rPr>
        <w:t xml:space="preserve"> bylaw change</w:t>
      </w:r>
      <w:r w:rsidR="00820486">
        <w:rPr>
          <w:rFonts w:ascii="Calibri" w:hAnsi="Calibri" w:cs="Calibri"/>
        </w:rPr>
        <w:t>s for both SFPE</w:t>
      </w:r>
      <w:r w:rsidR="00B06A4D">
        <w:rPr>
          <w:rFonts w:ascii="Calibri" w:hAnsi="Calibri" w:cs="Calibri"/>
        </w:rPr>
        <w:t xml:space="preserve"> relating to the </w:t>
      </w:r>
      <w:r w:rsidR="00E14DA1">
        <w:rPr>
          <w:rFonts w:ascii="Calibri" w:hAnsi="Calibri" w:cs="Calibri"/>
        </w:rPr>
        <w:t>selection of the Board of Governors</w:t>
      </w:r>
      <w:r w:rsidR="00820486">
        <w:rPr>
          <w:rFonts w:ascii="Calibri" w:hAnsi="Calibri" w:cs="Calibri"/>
        </w:rPr>
        <w:t xml:space="preserve"> and the Foundation that related</w:t>
      </w:r>
      <w:r w:rsidR="00B06A4D">
        <w:rPr>
          <w:rFonts w:ascii="Calibri" w:hAnsi="Calibri" w:cs="Calibri"/>
        </w:rPr>
        <w:t xml:space="preserve"> to the director role</w:t>
      </w:r>
      <w:r w:rsidR="007C52ED" w:rsidRPr="008F33C7">
        <w:rPr>
          <w:rFonts w:ascii="Calibri" w:hAnsi="Calibri" w:cs="Calibri"/>
        </w:rPr>
        <w:t xml:space="preserve"> has been approved and posted. The position of Secretary-Treasurer</w:t>
      </w:r>
      <w:r w:rsidR="00E14DA1">
        <w:rPr>
          <w:rFonts w:ascii="Calibri" w:hAnsi="Calibri" w:cs="Calibri"/>
        </w:rPr>
        <w:t xml:space="preserve"> on the Board of Governors</w:t>
      </w:r>
      <w:r w:rsidR="007C52ED" w:rsidRPr="008F33C7">
        <w:rPr>
          <w:rFonts w:ascii="Calibri" w:hAnsi="Calibri" w:cs="Calibri"/>
        </w:rPr>
        <w:t xml:space="preserve"> remains vacant, and it was recommended that the Board wait until January to appoint a new co-chair.</w:t>
      </w:r>
    </w:p>
    <w:bookmarkEnd w:id="8"/>
    <w:p w14:paraId="1B844A4A" w14:textId="77777777" w:rsidR="00541499" w:rsidRPr="008F33C7" w:rsidRDefault="00541499" w:rsidP="00541499">
      <w:pPr>
        <w:pStyle w:val="ListParagraph"/>
        <w:rPr>
          <w:rFonts w:ascii="Calibri" w:hAnsi="Calibri" w:cs="Calibri"/>
        </w:rPr>
      </w:pPr>
    </w:p>
    <w:p w14:paraId="57CEA2C5" w14:textId="2BB2A540" w:rsidR="00D02325" w:rsidRPr="008F33C7" w:rsidRDefault="00D02325" w:rsidP="00D02325">
      <w:pPr>
        <w:pStyle w:val="ListParagraph"/>
        <w:numPr>
          <w:ilvl w:val="0"/>
          <w:numId w:val="1"/>
        </w:numPr>
        <w:rPr>
          <w:rFonts w:ascii="Calibri" w:hAnsi="Calibri" w:cs="Calibri"/>
          <w:b/>
          <w:bCs/>
        </w:rPr>
      </w:pPr>
      <w:r w:rsidRPr="008F33C7">
        <w:rPr>
          <w:rFonts w:ascii="Calibri" w:hAnsi="Calibri" w:cs="Calibri"/>
          <w:b/>
          <w:bCs/>
        </w:rPr>
        <w:t xml:space="preserve">Strategic Plan Task Group: </w:t>
      </w:r>
      <w:r w:rsidR="00CF79A0" w:rsidRPr="008F33C7">
        <w:rPr>
          <w:rFonts w:ascii="Calibri" w:hAnsi="Calibri" w:cs="Calibri"/>
        </w:rPr>
        <w:t>Jönsson provided an update to the Board on the Strategic Plan Task Group and outlined proposed processes for 2026. The initiative will be led by the President-Elect, and if approved, it would become one of the Board’s standing committees, similar in structure to the Finance Committee. The Board then divided into small groups to discuss the key priorities identified in the strategic planning exercise. Upon reconvening, each group shared three of the most significant topics for broader discussion among the full Board.</w:t>
      </w:r>
    </w:p>
    <w:p w14:paraId="1543743A" w14:textId="77777777" w:rsidR="00D02325" w:rsidRPr="008F33C7" w:rsidRDefault="00D02325" w:rsidP="00D02325">
      <w:pPr>
        <w:pStyle w:val="ListParagraph"/>
        <w:rPr>
          <w:rFonts w:ascii="Calibri" w:hAnsi="Calibri" w:cs="Calibri"/>
          <w:b/>
          <w:bCs/>
        </w:rPr>
      </w:pPr>
    </w:p>
    <w:p w14:paraId="3D17CE3D" w14:textId="623B9773" w:rsidR="00541499" w:rsidRPr="008F33C7" w:rsidRDefault="00541499" w:rsidP="00541499">
      <w:pPr>
        <w:pStyle w:val="ListParagraph"/>
        <w:numPr>
          <w:ilvl w:val="0"/>
          <w:numId w:val="1"/>
        </w:numPr>
        <w:spacing w:after="0" w:line="240" w:lineRule="auto"/>
        <w:rPr>
          <w:rFonts w:ascii="Calibri" w:hAnsi="Calibri" w:cs="Calibri"/>
        </w:rPr>
      </w:pPr>
      <w:r w:rsidRPr="008F33C7">
        <w:rPr>
          <w:rFonts w:ascii="Calibri" w:hAnsi="Calibri" w:cs="Calibri"/>
          <w:b/>
          <w:bCs/>
        </w:rPr>
        <w:t xml:space="preserve">Governance report: </w:t>
      </w:r>
      <w:r w:rsidR="000B245E" w:rsidRPr="008F33C7">
        <w:rPr>
          <w:rFonts w:ascii="Calibri" w:hAnsi="Calibri" w:cs="Calibri"/>
        </w:rPr>
        <w:t xml:space="preserve">Libby provided an update to the Board covering several key items. He reported that the Governance Committee has completed the Standing Rules, which have been approved by the Board to allow for clarification of any questions. With approval complete, the next step is to reconcile the Standing Rules with the Bylaws, as some inconsistencies exist between the two documents. Libby will prepare the first revision and present it to the Board in December before transitioning the committee to Kimball. </w:t>
      </w:r>
      <w:r w:rsidR="00F00308" w:rsidRPr="008F33C7">
        <w:rPr>
          <w:rFonts w:ascii="Calibri" w:hAnsi="Calibri" w:cs="Calibri"/>
        </w:rPr>
        <w:t>Libby</w:t>
      </w:r>
      <w:r w:rsidR="000B245E" w:rsidRPr="008F33C7">
        <w:rPr>
          <w:rFonts w:ascii="Calibri" w:hAnsi="Calibri" w:cs="Calibri"/>
        </w:rPr>
        <w:t xml:space="preserve"> also addressed </w:t>
      </w:r>
      <w:r w:rsidR="008F33C7" w:rsidRPr="008F33C7">
        <w:rPr>
          <w:rFonts w:ascii="Calibri" w:hAnsi="Calibri" w:cs="Calibri"/>
        </w:rPr>
        <w:t xml:space="preserve">the </w:t>
      </w:r>
      <w:r w:rsidR="00F00308" w:rsidRPr="008F33C7">
        <w:rPr>
          <w:rFonts w:ascii="Calibri" w:hAnsi="Calibri" w:cs="Calibri"/>
        </w:rPr>
        <w:t>SFPE Europe task group update</w:t>
      </w:r>
      <w:r w:rsidR="008F33C7" w:rsidRPr="008F33C7">
        <w:rPr>
          <w:rFonts w:ascii="Calibri" w:hAnsi="Calibri" w:cs="Calibri"/>
        </w:rPr>
        <w:t xml:space="preserve"> regarding the</w:t>
      </w:r>
      <w:r w:rsidR="000B245E" w:rsidRPr="008F33C7">
        <w:rPr>
          <w:rFonts w:ascii="Calibri" w:hAnsi="Calibri" w:cs="Calibri"/>
        </w:rPr>
        <w:t xml:space="preserve"> tiered membership proposal discussed during the September Board meeting, noting that while implementation is not feasible at this time due to database constraints, the discussion opened opportunities to explore innovative approaches to member recruitment in the future. </w:t>
      </w:r>
      <w:r w:rsidR="00F00308" w:rsidRPr="008F33C7">
        <w:rPr>
          <w:rFonts w:ascii="Calibri" w:hAnsi="Calibri" w:cs="Calibri"/>
        </w:rPr>
        <w:t xml:space="preserve"> </w:t>
      </w:r>
    </w:p>
    <w:p w14:paraId="31E65824" w14:textId="77777777" w:rsidR="00541499" w:rsidRPr="008F33C7" w:rsidRDefault="00541499" w:rsidP="00D02325">
      <w:pPr>
        <w:rPr>
          <w:rFonts w:ascii="Calibri" w:hAnsi="Calibri" w:cs="Calibri"/>
        </w:rPr>
      </w:pPr>
    </w:p>
    <w:p w14:paraId="6CD034D1" w14:textId="0E44E54C" w:rsidR="00541499" w:rsidRPr="008F33C7" w:rsidRDefault="00D02325" w:rsidP="00541499">
      <w:pPr>
        <w:pStyle w:val="ListParagraph"/>
        <w:numPr>
          <w:ilvl w:val="0"/>
          <w:numId w:val="1"/>
        </w:numPr>
        <w:spacing w:after="0" w:line="240" w:lineRule="auto"/>
        <w:rPr>
          <w:rFonts w:ascii="Calibri" w:hAnsi="Calibri" w:cs="Calibri"/>
        </w:rPr>
      </w:pPr>
      <w:r w:rsidRPr="008F33C7">
        <w:rPr>
          <w:rFonts w:ascii="Calibri" w:hAnsi="Calibri" w:cs="Calibri"/>
          <w:b/>
          <w:bCs/>
        </w:rPr>
        <w:t>SFPE Europe Update:</w:t>
      </w:r>
      <w:r w:rsidR="000B245E" w:rsidRPr="008F33C7">
        <w:rPr>
          <w:rFonts w:ascii="Calibri" w:hAnsi="Calibri" w:cs="Calibri"/>
          <w:b/>
          <w:bCs/>
        </w:rPr>
        <w:t xml:space="preserve"> </w:t>
      </w:r>
      <w:r w:rsidR="005B3D4E" w:rsidRPr="008F33C7">
        <w:rPr>
          <w:rFonts w:ascii="Calibri" w:hAnsi="Calibri" w:cs="Calibri"/>
        </w:rPr>
        <w:t xml:space="preserve">McNamee provided an update on SFPE Europe, noting their upcoming participation in Europe’s Fire Safety Week, which will include a webinar and an in-person, high-level political discussion. The webinar will feature a set of speakers highlighting who SFPE is and the organization’s contributions to the industry, with discussions focused on ongoing projects, updates, and policy initiatives. McNamee also noted that a Fire Safety Conference will be held in December in collaboration with SFPE North Macedonia. </w:t>
      </w:r>
      <w:r w:rsidR="00E875DD" w:rsidRPr="00E875DD">
        <w:rPr>
          <w:rFonts w:ascii="Calibri" w:hAnsi="Calibri" w:cs="Calibri"/>
        </w:rPr>
        <w:t xml:space="preserve">Wojciech Węgrzyński </w:t>
      </w:r>
      <w:r w:rsidR="005B3D4E" w:rsidRPr="008F33C7">
        <w:rPr>
          <w:rFonts w:ascii="Calibri" w:hAnsi="Calibri" w:cs="Calibri"/>
        </w:rPr>
        <w:t>will assume the role of President of SFPE Europe starting in 2026. McNamee discussed several positions he was involved with in the nominations process within SFPE Europe and was asked the question of whether a Secretary-Treasurer position is needed. He confirmed that the position is necessary, though the greater priority is the establishment of a formal board. It was noted that, at present, only Kellen has access to the organization’s bank account.</w:t>
      </w:r>
    </w:p>
    <w:p w14:paraId="3B1564BA" w14:textId="77777777" w:rsidR="00F95A3C" w:rsidRPr="008F33C7" w:rsidRDefault="00F95A3C" w:rsidP="00F95A3C">
      <w:pPr>
        <w:pStyle w:val="ListParagraph"/>
        <w:rPr>
          <w:rFonts w:ascii="Calibri" w:hAnsi="Calibri" w:cs="Calibri"/>
        </w:rPr>
      </w:pPr>
    </w:p>
    <w:p w14:paraId="2A2DD371" w14:textId="1920D2CB" w:rsidR="00F95A3C" w:rsidRPr="008F33C7" w:rsidRDefault="00F95A3C" w:rsidP="00541499">
      <w:pPr>
        <w:pStyle w:val="ListParagraph"/>
        <w:numPr>
          <w:ilvl w:val="0"/>
          <w:numId w:val="1"/>
        </w:numPr>
        <w:spacing w:after="0" w:line="240" w:lineRule="auto"/>
        <w:rPr>
          <w:rFonts w:ascii="Calibri" w:hAnsi="Calibri" w:cs="Calibri"/>
        </w:rPr>
      </w:pPr>
      <w:r w:rsidRPr="008F33C7">
        <w:rPr>
          <w:rFonts w:ascii="Calibri" w:hAnsi="Calibri" w:cs="Calibri"/>
          <w:b/>
          <w:bCs/>
        </w:rPr>
        <w:t>Marketing</w:t>
      </w:r>
      <w:r w:rsidRPr="008F33C7">
        <w:rPr>
          <w:rFonts w:ascii="Calibri" w:hAnsi="Calibri" w:cs="Calibri"/>
        </w:rPr>
        <w:t xml:space="preserve">- </w:t>
      </w:r>
      <w:r w:rsidR="005B3D4E" w:rsidRPr="008F33C7">
        <w:rPr>
          <w:rFonts w:ascii="Calibri" w:hAnsi="Calibri" w:cs="Calibri"/>
        </w:rPr>
        <w:t>Guerrazzi provided an update on the status of the career messaging initiative, outlining in detail how the content will be applied across SFPE’s platforms and incorporated into future social media campaigns. He reported that the 2026 Compensation Survey is scheduled to begin in March 2026, with publication planned for September. He also reviewed the 2024 attendee profile and noted that the archetype developed last year will be used to analyze this year’s conference data to better understand attendee interests and engagement trends.</w:t>
      </w:r>
    </w:p>
    <w:p w14:paraId="03598CEE" w14:textId="77777777" w:rsidR="00F525D0" w:rsidRPr="008F33C7" w:rsidRDefault="00F525D0" w:rsidP="00F525D0">
      <w:pPr>
        <w:pStyle w:val="ListParagraph"/>
        <w:rPr>
          <w:rFonts w:ascii="Calibri" w:hAnsi="Calibri" w:cs="Calibri"/>
        </w:rPr>
      </w:pPr>
    </w:p>
    <w:p w14:paraId="0EB6514C" w14:textId="4788224F" w:rsidR="00F525D0" w:rsidRPr="008F33C7" w:rsidRDefault="00F525D0" w:rsidP="00541499">
      <w:pPr>
        <w:pStyle w:val="ListParagraph"/>
        <w:numPr>
          <w:ilvl w:val="0"/>
          <w:numId w:val="1"/>
        </w:numPr>
        <w:spacing w:after="0" w:line="240" w:lineRule="auto"/>
        <w:rPr>
          <w:rFonts w:ascii="Calibri" w:hAnsi="Calibri" w:cs="Calibri"/>
        </w:rPr>
      </w:pPr>
      <w:r w:rsidRPr="008F33C7">
        <w:rPr>
          <w:rFonts w:ascii="Calibri" w:hAnsi="Calibri" w:cs="Calibri"/>
          <w:b/>
          <w:bCs/>
        </w:rPr>
        <w:lastRenderedPageBreak/>
        <w:t>Corporate 100 Update-</w:t>
      </w:r>
      <w:r w:rsidRPr="008F33C7">
        <w:rPr>
          <w:rFonts w:ascii="Calibri" w:hAnsi="Calibri" w:cs="Calibri"/>
        </w:rPr>
        <w:t xml:space="preserve"> Portera and Fogel provided an update on the Corporate 100 program, highlighting recent discussions and ongoing efforts to strengthen its value and impact. Background information was reviewed to ensure alignment with the program’s original purpose and goals. Several ideas were presented to enhance member engagement and add greater value for participating organizations, including exploring new benefits, increasing visibility, and creating more opportunities for collaboration and recognition within the SFPE community.</w:t>
      </w:r>
      <w:r w:rsidR="00CC02E7" w:rsidRPr="008F33C7">
        <w:rPr>
          <w:rFonts w:ascii="Calibri" w:hAnsi="Calibri" w:cs="Calibri"/>
        </w:rPr>
        <w:t xml:space="preserve"> The finance &amp; Audit Committee has offered to assist Portera with future endeavors. </w:t>
      </w:r>
    </w:p>
    <w:p w14:paraId="142EA6D8" w14:textId="77777777" w:rsidR="00222513" w:rsidRPr="008F33C7" w:rsidRDefault="00222513" w:rsidP="00222513">
      <w:pPr>
        <w:pStyle w:val="ListParagraph"/>
        <w:rPr>
          <w:rFonts w:ascii="Calibri" w:hAnsi="Calibri" w:cs="Calibri"/>
        </w:rPr>
      </w:pPr>
    </w:p>
    <w:p w14:paraId="0B63F159" w14:textId="7722FEB0" w:rsidR="00222513" w:rsidRPr="008F33C7" w:rsidRDefault="00981EBA" w:rsidP="00222513">
      <w:pPr>
        <w:pStyle w:val="ListParagraph"/>
        <w:spacing w:after="0" w:line="240" w:lineRule="auto"/>
        <w:rPr>
          <w:rFonts w:ascii="Calibri" w:hAnsi="Calibri" w:cs="Calibri"/>
        </w:rPr>
      </w:pPr>
      <w:r w:rsidRPr="008F33C7">
        <w:rPr>
          <w:rFonts w:ascii="Calibri" w:hAnsi="Calibri" w:cs="Calibri"/>
          <w:highlight w:val="yellow"/>
        </w:rPr>
        <w:t xml:space="preserve">Action: </w:t>
      </w:r>
      <w:r w:rsidR="00222513" w:rsidRPr="008F33C7">
        <w:rPr>
          <w:rFonts w:ascii="Calibri" w:hAnsi="Calibri" w:cs="Calibri"/>
          <w:highlight w:val="yellow"/>
        </w:rPr>
        <w:t xml:space="preserve">Portera will provide the board with a list of </w:t>
      </w:r>
      <w:r w:rsidR="00030CEC">
        <w:rPr>
          <w:rFonts w:ascii="Calibri" w:hAnsi="Calibri" w:cs="Calibri"/>
          <w:highlight w:val="yellow"/>
        </w:rPr>
        <w:t>exhibitors</w:t>
      </w:r>
      <w:r w:rsidR="00030CEC" w:rsidRPr="008F33C7">
        <w:rPr>
          <w:rFonts w:ascii="Calibri" w:hAnsi="Calibri" w:cs="Calibri"/>
          <w:highlight w:val="yellow"/>
        </w:rPr>
        <w:t xml:space="preserve"> </w:t>
      </w:r>
      <w:r w:rsidR="00222513" w:rsidRPr="008F33C7">
        <w:rPr>
          <w:rFonts w:ascii="Calibri" w:hAnsi="Calibri" w:cs="Calibri"/>
          <w:highlight w:val="yellow"/>
        </w:rPr>
        <w:t>so each board member has a list of booths they will need to visit.</w:t>
      </w:r>
      <w:r w:rsidR="00222513" w:rsidRPr="008F33C7">
        <w:rPr>
          <w:rFonts w:ascii="Calibri" w:hAnsi="Calibri" w:cs="Calibri"/>
        </w:rPr>
        <w:t xml:space="preserve"> </w:t>
      </w:r>
    </w:p>
    <w:p w14:paraId="60BF53B6" w14:textId="77777777" w:rsidR="006A39B9" w:rsidRPr="008F33C7" w:rsidRDefault="006A39B9" w:rsidP="006A39B9">
      <w:pPr>
        <w:pStyle w:val="ListParagraph"/>
        <w:rPr>
          <w:rFonts w:ascii="Calibri" w:hAnsi="Calibri" w:cs="Calibri"/>
        </w:rPr>
      </w:pPr>
    </w:p>
    <w:p w14:paraId="07B25DA6" w14:textId="3A9EC94B" w:rsidR="006A39B9" w:rsidRPr="008F33C7" w:rsidRDefault="006A39B9" w:rsidP="006A39B9">
      <w:pPr>
        <w:pStyle w:val="ListParagraph"/>
        <w:spacing w:after="0" w:line="240" w:lineRule="auto"/>
        <w:rPr>
          <w:rFonts w:ascii="Calibri" w:hAnsi="Calibri" w:cs="Calibri"/>
        </w:rPr>
      </w:pPr>
      <w:r w:rsidRPr="008F33C7">
        <w:rPr>
          <w:rFonts w:ascii="Calibri" w:hAnsi="Calibri" w:cs="Calibri"/>
        </w:rPr>
        <w:t xml:space="preserve">Fang li joined at </w:t>
      </w:r>
      <w:r w:rsidR="00981EBA" w:rsidRPr="008F33C7">
        <w:rPr>
          <w:rFonts w:ascii="Calibri" w:hAnsi="Calibri" w:cs="Calibri"/>
        </w:rPr>
        <w:t>3</w:t>
      </w:r>
      <w:r w:rsidRPr="008F33C7">
        <w:rPr>
          <w:rFonts w:ascii="Calibri" w:hAnsi="Calibri" w:cs="Calibri"/>
        </w:rPr>
        <w:t>:44</w:t>
      </w:r>
    </w:p>
    <w:p w14:paraId="0A872AAB" w14:textId="77777777" w:rsidR="00541499" w:rsidRPr="008F33C7" w:rsidRDefault="00541499" w:rsidP="00541499">
      <w:pPr>
        <w:pStyle w:val="ListParagraph"/>
        <w:rPr>
          <w:rFonts w:ascii="Calibri" w:hAnsi="Calibri" w:cs="Calibri"/>
          <w:b/>
          <w:bCs/>
        </w:rPr>
      </w:pPr>
    </w:p>
    <w:p w14:paraId="59EC901E" w14:textId="180F0B28" w:rsidR="00D02325" w:rsidRPr="008F33C7" w:rsidRDefault="00541499" w:rsidP="00712C39">
      <w:pPr>
        <w:pStyle w:val="ListParagraph"/>
        <w:numPr>
          <w:ilvl w:val="0"/>
          <w:numId w:val="1"/>
        </w:numPr>
        <w:spacing w:after="0" w:line="240" w:lineRule="auto"/>
        <w:rPr>
          <w:rFonts w:ascii="Calibri" w:hAnsi="Calibri" w:cs="Calibri"/>
        </w:rPr>
      </w:pPr>
      <w:r w:rsidRPr="008F33C7">
        <w:rPr>
          <w:rFonts w:ascii="Calibri" w:hAnsi="Calibri" w:cs="Calibri"/>
          <w:b/>
          <w:bCs/>
        </w:rPr>
        <w:t xml:space="preserve">Updates on upcoming term as President: </w:t>
      </w:r>
      <w:r w:rsidR="00D02325" w:rsidRPr="008F33C7">
        <w:rPr>
          <w:rFonts w:ascii="Calibri" w:hAnsi="Calibri" w:cs="Calibri"/>
        </w:rPr>
        <w:t xml:space="preserve">Shamin Rashid- Sumar </w:t>
      </w:r>
      <w:r w:rsidRPr="008F33C7">
        <w:rPr>
          <w:rFonts w:ascii="Calibri" w:hAnsi="Calibri" w:cs="Calibri"/>
        </w:rPr>
        <w:t>outlined her goals and priorities for her upcoming term as the 202</w:t>
      </w:r>
      <w:r w:rsidR="00D02325" w:rsidRPr="008F33C7">
        <w:rPr>
          <w:rFonts w:ascii="Calibri" w:hAnsi="Calibri" w:cs="Calibri"/>
        </w:rPr>
        <w:t>6</w:t>
      </w:r>
      <w:r w:rsidRPr="008F33C7">
        <w:rPr>
          <w:rFonts w:ascii="Calibri" w:hAnsi="Calibri" w:cs="Calibri"/>
        </w:rPr>
        <w:t xml:space="preserve"> President, presenting a clear vision for the year ahead. She highlighted </w:t>
      </w:r>
      <w:r w:rsidR="00222513" w:rsidRPr="008F33C7">
        <w:rPr>
          <w:rFonts w:ascii="Calibri" w:hAnsi="Calibri" w:cs="Calibri"/>
        </w:rPr>
        <w:t xml:space="preserve">priority areas, working with external partners globally, ways SFPE can </w:t>
      </w:r>
      <w:r w:rsidR="006C4142" w:rsidRPr="008F33C7">
        <w:rPr>
          <w:rFonts w:ascii="Calibri" w:hAnsi="Calibri" w:cs="Calibri"/>
        </w:rPr>
        <w:t xml:space="preserve">be set up for global success and </w:t>
      </w:r>
      <w:r w:rsidR="00222513" w:rsidRPr="008F33C7">
        <w:rPr>
          <w:rFonts w:ascii="Calibri" w:hAnsi="Calibri" w:cs="Calibri"/>
        </w:rPr>
        <w:t xml:space="preserve"> </w:t>
      </w:r>
      <w:r w:rsidR="006C4142" w:rsidRPr="008F33C7">
        <w:rPr>
          <w:rFonts w:ascii="Calibri" w:hAnsi="Calibri" w:cs="Calibri"/>
        </w:rPr>
        <w:t>discussed the proposed meeting schedule for 2026.</w:t>
      </w:r>
      <w:r w:rsidR="00712C39" w:rsidRPr="008F33C7">
        <w:rPr>
          <w:rFonts w:ascii="Calibri" w:hAnsi="Calibri" w:cs="Calibri"/>
        </w:rPr>
        <w:t xml:space="preserve"> Board committees</w:t>
      </w:r>
      <w:r w:rsidR="00A0206B">
        <w:rPr>
          <w:rFonts w:ascii="Calibri" w:hAnsi="Calibri" w:cs="Calibri"/>
        </w:rPr>
        <w:t xml:space="preserve"> for 2026 are:</w:t>
      </w:r>
      <w:r w:rsidR="00712C39" w:rsidRPr="008F33C7">
        <w:rPr>
          <w:rFonts w:ascii="Calibri" w:hAnsi="Calibri" w:cs="Calibri"/>
        </w:rPr>
        <w:t xml:space="preserve"> Executive will be chaired by Shamim Rashid- Sumar, F&amp;A </w:t>
      </w:r>
      <w:r w:rsidR="00A0206B">
        <w:rPr>
          <w:rFonts w:ascii="Calibri" w:hAnsi="Calibri" w:cs="Calibri"/>
        </w:rPr>
        <w:t xml:space="preserve">chaired by the </w:t>
      </w:r>
      <w:r w:rsidR="00431208">
        <w:rPr>
          <w:rFonts w:ascii="Calibri" w:hAnsi="Calibri" w:cs="Calibri"/>
        </w:rPr>
        <w:t>elected Secretary/Treasurer</w:t>
      </w:r>
      <w:r w:rsidR="00712C39" w:rsidRPr="008F33C7">
        <w:rPr>
          <w:rFonts w:ascii="Calibri" w:hAnsi="Calibri" w:cs="Calibri"/>
        </w:rPr>
        <w:t>, Governance</w:t>
      </w:r>
      <w:r w:rsidR="00431208">
        <w:rPr>
          <w:rFonts w:ascii="Calibri" w:hAnsi="Calibri" w:cs="Calibri"/>
        </w:rPr>
        <w:t xml:space="preserve"> chaired by</w:t>
      </w:r>
      <w:r w:rsidR="00712C39" w:rsidRPr="008F33C7">
        <w:rPr>
          <w:rFonts w:ascii="Calibri" w:hAnsi="Calibri" w:cs="Calibri"/>
        </w:rPr>
        <w:t xml:space="preserve"> Amanda Kimball, Strategy and partnerships</w:t>
      </w:r>
      <w:r w:rsidR="00554833">
        <w:rPr>
          <w:rFonts w:ascii="Calibri" w:hAnsi="Calibri" w:cs="Calibri"/>
        </w:rPr>
        <w:t xml:space="preserve"> will be chaired by</w:t>
      </w:r>
      <w:r w:rsidR="00712C39" w:rsidRPr="008F33C7">
        <w:rPr>
          <w:rFonts w:ascii="Calibri" w:hAnsi="Calibri" w:cs="Calibri"/>
        </w:rPr>
        <w:t xml:space="preserve"> Shaun,</w:t>
      </w:r>
      <w:r w:rsidR="00554833">
        <w:rPr>
          <w:rFonts w:ascii="Calibri" w:hAnsi="Calibri" w:cs="Calibri"/>
        </w:rPr>
        <w:t xml:space="preserve"> and</w:t>
      </w:r>
      <w:r w:rsidR="00712C39" w:rsidRPr="008F33C7">
        <w:rPr>
          <w:rFonts w:ascii="Calibri" w:hAnsi="Calibri" w:cs="Calibri"/>
        </w:rPr>
        <w:t xml:space="preserve"> Board/ Foundation SAG </w:t>
      </w:r>
      <w:r w:rsidR="00554833">
        <w:rPr>
          <w:rFonts w:ascii="Calibri" w:hAnsi="Calibri" w:cs="Calibri"/>
        </w:rPr>
        <w:t xml:space="preserve">chair will be selected by the Board in </w:t>
      </w:r>
      <w:r w:rsidR="000D4A06">
        <w:rPr>
          <w:rFonts w:ascii="Calibri" w:hAnsi="Calibri" w:cs="Calibri"/>
        </w:rPr>
        <w:t>December.</w:t>
      </w:r>
    </w:p>
    <w:p w14:paraId="1C9C6F55" w14:textId="77777777" w:rsidR="00541499" w:rsidRPr="008F33C7" w:rsidRDefault="00541499" w:rsidP="00D02325">
      <w:pPr>
        <w:rPr>
          <w:rFonts w:ascii="Calibri" w:hAnsi="Calibri" w:cs="Calibri"/>
        </w:rPr>
      </w:pPr>
    </w:p>
    <w:p w14:paraId="3867D364" w14:textId="607DF029" w:rsidR="00541499" w:rsidRPr="008F33C7" w:rsidRDefault="00541499" w:rsidP="00541499">
      <w:pPr>
        <w:ind w:firstLine="720"/>
        <w:rPr>
          <w:rFonts w:ascii="Calibri" w:hAnsi="Calibri" w:cs="Calibri"/>
        </w:rPr>
      </w:pPr>
      <w:r w:rsidRPr="008F33C7">
        <w:rPr>
          <w:rFonts w:ascii="Calibri" w:hAnsi="Calibri" w:cs="Calibri"/>
          <w:highlight w:val="yellow"/>
        </w:rPr>
        <w:t>Action: Update the schedule for the 202</w:t>
      </w:r>
      <w:r w:rsidR="00D02325" w:rsidRPr="008F33C7">
        <w:rPr>
          <w:rFonts w:ascii="Calibri" w:hAnsi="Calibri" w:cs="Calibri"/>
          <w:highlight w:val="yellow"/>
        </w:rPr>
        <w:t>6</w:t>
      </w:r>
      <w:r w:rsidRPr="008F33C7">
        <w:rPr>
          <w:rFonts w:ascii="Calibri" w:hAnsi="Calibri" w:cs="Calibri"/>
          <w:highlight w:val="yellow"/>
        </w:rPr>
        <w:t xml:space="preserve"> Board meetings.</w:t>
      </w:r>
      <w:r w:rsidR="00E422EB" w:rsidRPr="008F33C7">
        <w:rPr>
          <w:rFonts w:ascii="Calibri" w:hAnsi="Calibri" w:cs="Calibri"/>
          <w:highlight w:val="yellow"/>
        </w:rPr>
        <w:t xml:space="preserve"> </w:t>
      </w:r>
    </w:p>
    <w:p w14:paraId="0225700F" w14:textId="77777777" w:rsidR="00541499" w:rsidRPr="008F33C7" w:rsidRDefault="00541499" w:rsidP="00541499">
      <w:pPr>
        <w:rPr>
          <w:rFonts w:ascii="Calibri" w:hAnsi="Calibri" w:cs="Calibri"/>
          <w:b/>
          <w:bCs/>
        </w:rPr>
      </w:pPr>
    </w:p>
    <w:p w14:paraId="17F88909" w14:textId="2BB1A3D4" w:rsidR="00541499" w:rsidRPr="008F33C7" w:rsidRDefault="00541499" w:rsidP="00D02325">
      <w:pPr>
        <w:pStyle w:val="ListParagraph"/>
        <w:numPr>
          <w:ilvl w:val="0"/>
          <w:numId w:val="1"/>
        </w:numPr>
        <w:spacing w:after="0" w:line="240" w:lineRule="auto"/>
        <w:rPr>
          <w:rFonts w:ascii="Calibri" w:hAnsi="Calibri" w:cs="Calibri"/>
          <w:b/>
          <w:bCs/>
        </w:rPr>
      </w:pPr>
      <w:r w:rsidRPr="008F33C7">
        <w:rPr>
          <w:rStyle w:val="normaltextrun"/>
          <w:rFonts w:ascii="Calibri" w:hAnsi="Calibri" w:cs="Calibri"/>
          <w:b/>
          <w:bCs/>
          <w:color w:val="000000"/>
          <w:shd w:val="clear" w:color="auto" w:fill="FFFFFF"/>
        </w:rPr>
        <w:t>Research, Tools, and Methods (RTM) Committee Report &amp; Discussion:</w:t>
      </w:r>
      <w:r w:rsidRPr="008F33C7">
        <w:rPr>
          <w:rStyle w:val="normaltextrun"/>
          <w:rFonts w:ascii="Calibri" w:hAnsi="Calibri" w:cs="Calibri"/>
          <w:color w:val="000000"/>
          <w:shd w:val="clear" w:color="auto" w:fill="FFFFFF"/>
        </w:rPr>
        <w:t xml:space="preserve"> Jelenewicz informed </w:t>
      </w:r>
      <w:r w:rsidR="00D02325" w:rsidRPr="008F33C7">
        <w:rPr>
          <w:rFonts w:ascii="Calibri" w:hAnsi="Calibri" w:cs="Calibri"/>
        </w:rPr>
        <w:t xml:space="preserve">the review of the SFPE Handbook proofs is nearly complete, with final edits underway on one chapter and the annex in collaboration with Springer. The Fire Model Task Group is currently balloting the second edition of the </w:t>
      </w:r>
      <w:r w:rsidR="00D02325" w:rsidRPr="008F33C7">
        <w:rPr>
          <w:rStyle w:val="Emphasis"/>
          <w:rFonts w:ascii="Calibri" w:hAnsi="Calibri" w:cs="Calibri"/>
        </w:rPr>
        <w:t>Engineering Guide to Selecting a Fire Model</w:t>
      </w:r>
      <w:r w:rsidR="00D02325" w:rsidRPr="008F33C7">
        <w:rPr>
          <w:rFonts w:ascii="Calibri" w:hAnsi="Calibri" w:cs="Calibri"/>
        </w:rPr>
        <w:t xml:space="preserve">; once approved, the document will advance to the Subcommittee for Standards Oversight for final approval. The Standing Committee on Performance-Based Design is editing the first draft of a new standard focused on performance-based design. The Existing Building Task Group is developing a new guide addressing fire safety design in existing buildings, while the Human Behavior Task Group is progressing on the third edition of the </w:t>
      </w:r>
      <w:r w:rsidR="00D02325" w:rsidRPr="008F33C7">
        <w:rPr>
          <w:rStyle w:val="Emphasis"/>
          <w:rFonts w:ascii="Calibri" w:hAnsi="Calibri" w:cs="Calibri"/>
        </w:rPr>
        <w:t>SFPE Engineering Guide on Human Behavior in Fire</w:t>
      </w:r>
      <w:r w:rsidR="00D02325" w:rsidRPr="008F33C7">
        <w:rPr>
          <w:rFonts w:ascii="Calibri" w:hAnsi="Calibri" w:cs="Calibri"/>
        </w:rPr>
        <w:t>.</w:t>
      </w:r>
    </w:p>
    <w:p w14:paraId="21037352" w14:textId="77777777" w:rsidR="00D02325" w:rsidRPr="008F33C7" w:rsidRDefault="00D02325" w:rsidP="00D02325">
      <w:pPr>
        <w:pStyle w:val="ListParagraph"/>
        <w:spacing w:after="0" w:line="240" w:lineRule="auto"/>
        <w:rPr>
          <w:rFonts w:ascii="Calibri" w:hAnsi="Calibri" w:cs="Calibri"/>
          <w:b/>
          <w:bCs/>
        </w:rPr>
      </w:pPr>
    </w:p>
    <w:p w14:paraId="34ADEA66" w14:textId="6CB24D19" w:rsidR="00541499" w:rsidRPr="008F33C7" w:rsidRDefault="00541499" w:rsidP="00541499">
      <w:pPr>
        <w:pStyle w:val="ListParagraph"/>
        <w:numPr>
          <w:ilvl w:val="0"/>
          <w:numId w:val="1"/>
        </w:numPr>
        <w:spacing w:after="0" w:line="240" w:lineRule="auto"/>
        <w:rPr>
          <w:rFonts w:ascii="Calibri" w:hAnsi="Calibri" w:cs="Calibri"/>
        </w:rPr>
      </w:pPr>
      <w:r w:rsidRPr="008F33C7">
        <w:rPr>
          <w:rFonts w:ascii="Calibri" w:hAnsi="Calibri" w:cs="Calibri"/>
          <w:b/>
          <w:bCs/>
        </w:rPr>
        <w:t xml:space="preserve">AOB: </w:t>
      </w:r>
      <w:r w:rsidR="00712C39" w:rsidRPr="008F33C7">
        <w:rPr>
          <w:rFonts w:ascii="Calibri" w:hAnsi="Calibri" w:cs="Calibri"/>
        </w:rPr>
        <w:t>Jonsson expressed that B</w:t>
      </w:r>
      <w:r w:rsidR="004F1B2F" w:rsidRPr="008F33C7">
        <w:rPr>
          <w:rFonts w:ascii="Calibri" w:hAnsi="Calibri" w:cs="Calibri"/>
        </w:rPr>
        <w:t xml:space="preserve">ob </w:t>
      </w:r>
      <w:r w:rsidR="00712C39" w:rsidRPr="008F33C7">
        <w:rPr>
          <w:rFonts w:ascii="Calibri" w:hAnsi="Calibri" w:cs="Calibri"/>
        </w:rPr>
        <w:t>Libby did a great job Chairing the nomination committee this year</w:t>
      </w:r>
    </w:p>
    <w:p w14:paraId="0F061383" w14:textId="77777777" w:rsidR="00541499" w:rsidRPr="008F33C7" w:rsidRDefault="00541499" w:rsidP="00541499">
      <w:pPr>
        <w:pStyle w:val="ListParagraph"/>
        <w:rPr>
          <w:rFonts w:ascii="Calibri" w:hAnsi="Calibri" w:cs="Calibri"/>
          <w:b/>
          <w:bCs/>
        </w:rPr>
      </w:pPr>
    </w:p>
    <w:p w14:paraId="772754DD" w14:textId="77777777" w:rsidR="00541499" w:rsidRPr="008F33C7" w:rsidRDefault="00541499" w:rsidP="00541499">
      <w:pPr>
        <w:pStyle w:val="ListParagraph"/>
        <w:numPr>
          <w:ilvl w:val="0"/>
          <w:numId w:val="1"/>
        </w:numPr>
        <w:spacing w:after="0" w:line="240" w:lineRule="auto"/>
        <w:rPr>
          <w:rFonts w:ascii="Calibri" w:hAnsi="Calibri" w:cs="Calibri"/>
          <w:b/>
          <w:bCs/>
        </w:rPr>
      </w:pPr>
      <w:r w:rsidRPr="008F33C7">
        <w:rPr>
          <w:rFonts w:ascii="Calibri" w:hAnsi="Calibri" w:cs="Calibri"/>
          <w:b/>
          <w:bCs/>
        </w:rPr>
        <w:t>Executive Session</w:t>
      </w:r>
    </w:p>
    <w:p w14:paraId="3AEF9F0B" w14:textId="77777777" w:rsidR="00541499" w:rsidRPr="008F33C7" w:rsidRDefault="00541499" w:rsidP="00541499">
      <w:pPr>
        <w:pStyle w:val="ListParagraph"/>
        <w:rPr>
          <w:rFonts w:ascii="Calibri" w:hAnsi="Calibri" w:cs="Calibri"/>
          <w:b/>
          <w:bCs/>
        </w:rPr>
      </w:pPr>
    </w:p>
    <w:p w14:paraId="3DDC998E" w14:textId="4654EA5A" w:rsidR="004F1B2F" w:rsidRDefault="006E512C" w:rsidP="00541499">
      <w:pPr>
        <w:pStyle w:val="ListParagraph"/>
        <w:numPr>
          <w:ilvl w:val="0"/>
          <w:numId w:val="1"/>
        </w:numPr>
        <w:spacing w:after="0" w:line="240" w:lineRule="auto"/>
        <w:rPr>
          <w:rFonts w:ascii="Calibri" w:hAnsi="Calibri" w:cs="Calibri"/>
          <w:b/>
          <w:bCs/>
        </w:rPr>
      </w:pPr>
      <w:r w:rsidRPr="008F33C7">
        <w:rPr>
          <w:rFonts w:ascii="Calibri" w:hAnsi="Calibri" w:cs="Calibri"/>
          <w:b/>
          <w:bCs/>
        </w:rPr>
        <w:t>Meeting a</w:t>
      </w:r>
      <w:r w:rsidR="00541499" w:rsidRPr="008F33C7">
        <w:rPr>
          <w:rFonts w:ascii="Calibri" w:hAnsi="Calibri" w:cs="Calibri"/>
          <w:b/>
          <w:bCs/>
        </w:rPr>
        <w:t xml:space="preserve">djourned at </w:t>
      </w:r>
      <w:r w:rsidR="00981EBA" w:rsidRPr="008F33C7">
        <w:rPr>
          <w:rFonts w:ascii="Calibri" w:hAnsi="Calibri" w:cs="Calibri"/>
          <w:b/>
          <w:bCs/>
        </w:rPr>
        <w:t>4</w:t>
      </w:r>
      <w:r w:rsidR="004F1B2F" w:rsidRPr="008F33C7">
        <w:rPr>
          <w:rFonts w:ascii="Calibri" w:hAnsi="Calibri" w:cs="Calibri"/>
          <w:b/>
          <w:bCs/>
        </w:rPr>
        <w:t>:15</w:t>
      </w:r>
      <w:r w:rsidR="00541499" w:rsidRPr="008F33C7">
        <w:rPr>
          <w:rFonts w:ascii="Calibri" w:hAnsi="Calibri" w:cs="Calibri"/>
          <w:b/>
          <w:bCs/>
        </w:rPr>
        <w:t xml:space="preserve"> </w:t>
      </w:r>
      <w:r w:rsidRPr="008F33C7">
        <w:rPr>
          <w:rFonts w:ascii="Calibri" w:hAnsi="Calibri" w:cs="Calibri"/>
          <w:b/>
          <w:bCs/>
        </w:rPr>
        <w:t>Pacific</w:t>
      </w:r>
      <w:r w:rsidR="00541499" w:rsidRPr="008F33C7">
        <w:rPr>
          <w:rFonts w:ascii="Calibri" w:hAnsi="Calibri" w:cs="Calibri"/>
          <w:b/>
          <w:bCs/>
        </w:rPr>
        <w:t xml:space="preserve"> Time</w:t>
      </w:r>
    </w:p>
    <w:p w14:paraId="30139290" w14:textId="77777777" w:rsidR="00724CE0" w:rsidRPr="00724CE0" w:rsidRDefault="00724CE0" w:rsidP="00724CE0">
      <w:pPr>
        <w:pStyle w:val="ListParagraph"/>
        <w:rPr>
          <w:rFonts w:ascii="Calibri" w:hAnsi="Calibri" w:cs="Calibri"/>
          <w:b/>
          <w:bCs/>
        </w:rPr>
      </w:pPr>
    </w:p>
    <w:p w14:paraId="5A8B60F6" w14:textId="77777777" w:rsidR="00724CE0" w:rsidRPr="00724CE0" w:rsidRDefault="00724CE0" w:rsidP="00724CE0">
      <w:pPr>
        <w:pStyle w:val="ListParagraph"/>
        <w:spacing w:after="0" w:line="240" w:lineRule="auto"/>
        <w:rPr>
          <w:rFonts w:ascii="Calibri" w:hAnsi="Calibri" w:cs="Calibri"/>
          <w:b/>
          <w:bCs/>
        </w:rPr>
      </w:pPr>
    </w:p>
    <w:p w14:paraId="1B2E00D2" w14:textId="77777777" w:rsidR="004F1B2F" w:rsidRDefault="004F1B2F" w:rsidP="00541499"/>
    <w:p w14:paraId="785C38D7" w14:textId="77777777" w:rsidR="004F1B2F" w:rsidRPr="006E512C" w:rsidRDefault="004F1B2F" w:rsidP="00541499"/>
    <w:p w14:paraId="204CD46A" w14:textId="77777777" w:rsidR="00F525D0" w:rsidRPr="006E512C" w:rsidRDefault="00F525D0" w:rsidP="00F525D0">
      <w:pPr>
        <w:spacing w:after="0" w:line="240" w:lineRule="auto"/>
        <w:jc w:val="center"/>
        <w:textAlignment w:val="baseline"/>
        <w:rPr>
          <w:rFonts w:eastAsia="Times New Roman" w:cs="Segoe UI"/>
          <w:kern w:val="0"/>
          <w:sz w:val="18"/>
          <w:szCs w:val="18"/>
          <w14:ligatures w14:val="none"/>
        </w:rPr>
      </w:pPr>
      <w:r w:rsidRPr="006E512C">
        <w:rPr>
          <w:rFonts w:eastAsia="Times New Roman" w:cs="Calibri"/>
          <w:kern w:val="0"/>
          <w:sz w:val="28"/>
          <w:szCs w:val="28"/>
          <w14:ligatures w14:val="none"/>
        </w:rPr>
        <w:lastRenderedPageBreak/>
        <w:t> </w:t>
      </w:r>
      <w:r w:rsidRPr="006E512C">
        <w:rPr>
          <w:rFonts w:eastAsia="Times New Roman" w:cs="Segoe UI"/>
          <w:noProof/>
          <w:kern w:val="0"/>
          <w:sz w:val="18"/>
          <w:szCs w:val="18"/>
          <w14:ligatures w14:val="none"/>
        </w:rPr>
        <w:drawing>
          <wp:inline distT="0" distB="0" distL="0" distR="0" wp14:anchorId="4647036A" wp14:editId="2D5AC603">
            <wp:extent cx="1428750" cy="1190625"/>
            <wp:effectExtent l="0" t="0" r="0" b="9525"/>
            <wp:docPr id="33609703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r w:rsidRPr="006E512C">
        <w:rPr>
          <w:rFonts w:eastAsia="Times New Roman" w:cs="Calibri"/>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8"/>
        <w:gridCol w:w="5186"/>
      </w:tblGrid>
      <w:tr w:rsidR="00F525D0" w:rsidRPr="006E512C" w14:paraId="5BCA56EB"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3E7DB495" w14:textId="77777777" w:rsidR="00F525D0" w:rsidRPr="006E512C" w:rsidRDefault="00F525D0" w:rsidP="00E2391F">
            <w:pPr>
              <w:spacing w:after="0" w:line="240" w:lineRule="auto"/>
              <w:ind w:left="-90"/>
              <w:jc w:val="center"/>
              <w:textAlignment w:val="baseline"/>
              <w:rPr>
                <w:rFonts w:eastAsia="Times New Roman" w:cs="Times New Roman"/>
                <w:b/>
                <w:bCs/>
                <w:color w:val="FFFFFF"/>
                <w:kern w:val="0"/>
                <w:sz w:val="24"/>
                <w:szCs w:val="24"/>
                <w14:ligatures w14:val="none"/>
              </w:rPr>
            </w:pPr>
            <w:r w:rsidRPr="006E512C">
              <w:rPr>
                <w:rFonts w:eastAsia="Times New Roman" w:cs="Calibri"/>
                <w:b/>
                <w:bCs/>
                <w:color w:val="FFFFFF"/>
                <w:kern w:val="0"/>
                <w14:ligatures w14:val="none"/>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77859C4E" w14:textId="77777777" w:rsidR="00F525D0" w:rsidRPr="006E512C" w:rsidRDefault="00F525D0" w:rsidP="00E2391F">
            <w:pPr>
              <w:spacing w:after="0" w:line="240" w:lineRule="auto"/>
              <w:jc w:val="center"/>
              <w:textAlignment w:val="baseline"/>
              <w:rPr>
                <w:rFonts w:eastAsia="Times New Roman" w:cs="Times New Roman"/>
                <w:b/>
                <w:bCs/>
                <w:color w:val="FFFFFF"/>
                <w:kern w:val="0"/>
                <w:sz w:val="24"/>
                <w:szCs w:val="24"/>
                <w14:ligatures w14:val="none"/>
              </w:rPr>
            </w:pPr>
            <w:r w:rsidRPr="006E512C">
              <w:rPr>
                <w:rFonts w:eastAsia="Times New Roman" w:cs="Calibri"/>
                <w:b/>
                <w:bCs/>
                <w:color w:val="FFFFFF"/>
                <w:kern w:val="0"/>
                <w14:ligatures w14:val="none"/>
              </w:rPr>
              <w:t>MISSION </w:t>
            </w:r>
          </w:p>
        </w:tc>
      </w:tr>
      <w:tr w:rsidR="00F525D0" w:rsidRPr="006E512C" w14:paraId="7FCF5B3C"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7C755580" w14:textId="77777777" w:rsidR="00F525D0" w:rsidRPr="006E512C" w:rsidRDefault="00F525D0" w:rsidP="00E2391F">
            <w:pPr>
              <w:spacing w:after="0" w:line="240" w:lineRule="auto"/>
              <w:jc w:val="center"/>
              <w:textAlignment w:val="baseline"/>
              <w:rPr>
                <w:rFonts w:eastAsia="Times New Roman" w:cs="Times New Roman"/>
                <w:b/>
                <w:bCs/>
                <w:kern w:val="0"/>
                <w:sz w:val="24"/>
                <w:szCs w:val="24"/>
                <w14:ligatures w14:val="none"/>
              </w:rPr>
            </w:pPr>
            <w:r w:rsidRPr="006E512C">
              <w:rPr>
                <w:rFonts w:eastAsia="Times New Roman" w:cs="Calibri"/>
                <w:b/>
                <w:bCs/>
                <w:kern w:val="0"/>
                <w14:ligatures w14:val="none"/>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3C5E116D" w14:textId="77777777" w:rsidR="00F525D0" w:rsidRPr="006E512C" w:rsidRDefault="00F525D0" w:rsidP="00E2391F">
            <w:pPr>
              <w:spacing w:after="0" w:line="240" w:lineRule="auto"/>
              <w:jc w:val="center"/>
              <w:textAlignment w:val="baseline"/>
              <w:rPr>
                <w:rFonts w:eastAsia="Times New Roman" w:cs="Times New Roman"/>
                <w:kern w:val="0"/>
                <w:sz w:val="24"/>
                <w:szCs w:val="24"/>
                <w14:ligatures w14:val="none"/>
              </w:rPr>
            </w:pPr>
            <w:r w:rsidRPr="006E512C">
              <w:rPr>
                <w:rFonts w:eastAsia="Times New Roman" w:cs="Calibri"/>
                <w:b/>
                <w:bCs/>
                <w:kern w:val="0"/>
                <w14:ligatures w14:val="none"/>
              </w:rPr>
              <w:t>(Why we exist.)</w:t>
            </w:r>
            <w:r w:rsidRPr="006E512C">
              <w:rPr>
                <w:rFonts w:eastAsia="Times New Roman" w:cs="Calibri"/>
                <w:kern w:val="0"/>
                <w14:ligatures w14:val="none"/>
              </w:rPr>
              <w:t> </w:t>
            </w:r>
          </w:p>
        </w:tc>
      </w:tr>
      <w:tr w:rsidR="00F525D0" w:rsidRPr="006E512C" w14:paraId="1F4F3404" w14:textId="77777777" w:rsidTr="00E2391F">
        <w:trPr>
          <w:trHeight w:val="300"/>
        </w:trPr>
        <w:tc>
          <w:tcPr>
            <w:tcW w:w="4425" w:type="dxa"/>
            <w:tcBorders>
              <w:top w:val="single" w:sz="6" w:space="0" w:color="84B3DF"/>
              <w:left w:val="single" w:sz="6" w:space="0" w:color="84B3DF"/>
              <w:bottom w:val="single" w:sz="6" w:space="0" w:color="84B3DF"/>
              <w:right w:val="nil"/>
            </w:tcBorders>
            <w:hideMark/>
          </w:tcPr>
          <w:p w14:paraId="50EC086E" w14:textId="77777777" w:rsidR="00F525D0" w:rsidRPr="006E512C" w:rsidRDefault="00F525D0" w:rsidP="00E2391F">
            <w:pPr>
              <w:spacing w:after="0" w:line="240" w:lineRule="auto"/>
              <w:textAlignment w:val="baseline"/>
              <w:rPr>
                <w:rFonts w:eastAsia="Times New Roman" w:cs="Times New Roman"/>
                <w:b/>
                <w:bCs/>
                <w:kern w:val="0"/>
                <w:sz w:val="24"/>
                <w:szCs w:val="24"/>
                <w14:ligatures w14:val="none"/>
              </w:rPr>
            </w:pPr>
            <w:r w:rsidRPr="006E512C">
              <w:rPr>
                <w:rFonts w:eastAsia="Times New Roman" w:cs="Calibri"/>
                <w:kern w:val="0"/>
                <w14:ligatures w14:val="none"/>
              </w:rPr>
              <w:t>The leaders in engineering a fire-safe world.</w:t>
            </w:r>
            <w:r w:rsidRPr="006E512C">
              <w:rPr>
                <w:rFonts w:eastAsia="Times New Roman" w:cs="Calibri"/>
                <w:b/>
                <w:bCs/>
                <w:kern w:val="0"/>
                <w14:ligatures w14:val="none"/>
              </w:rPr>
              <w:t> </w:t>
            </w:r>
          </w:p>
          <w:p w14:paraId="0A0C32B7" w14:textId="77777777" w:rsidR="00F525D0" w:rsidRPr="006E512C" w:rsidRDefault="00F525D0" w:rsidP="00E2391F">
            <w:pPr>
              <w:spacing w:after="0" w:line="240" w:lineRule="auto"/>
              <w:textAlignment w:val="baseline"/>
              <w:rPr>
                <w:rFonts w:eastAsia="Times New Roman" w:cs="Times New Roman"/>
                <w:b/>
                <w:bCs/>
                <w:kern w:val="0"/>
                <w:sz w:val="24"/>
                <w:szCs w:val="24"/>
                <w14:ligatures w14:val="none"/>
              </w:rPr>
            </w:pPr>
            <w:r w:rsidRPr="006E512C">
              <w:rPr>
                <w:rFonts w:eastAsia="Times New Roman" w:cs="Calibri"/>
                <w:b/>
                <w:bCs/>
                <w:color w:val="800000"/>
                <w:kern w:val="0"/>
                <w14:ligatures w14:val="none"/>
              </w:rPr>
              <w:t> </w:t>
            </w:r>
          </w:p>
        </w:tc>
        <w:tc>
          <w:tcPr>
            <w:tcW w:w="5550" w:type="dxa"/>
            <w:tcBorders>
              <w:top w:val="single" w:sz="6" w:space="0" w:color="84B3DF"/>
              <w:left w:val="nil"/>
              <w:bottom w:val="single" w:sz="6" w:space="0" w:color="84B3DF"/>
              <w:right w:val="single" w:sz="6" w:space="0" w:color="84B3DF"/>
            </w:tcBorders>
            <w:hideMark/>
          </w:tcPr>
          <w:p w14:paraId="1102464A" w14:textId="77777777" w:rsidR="00F525D0" w:rsidRPr="006E512C" w:rsidRDefault="00F525D0" w:rsidP="00E2391F">
            <w:pPr>
              <w:spacing w:after="0" w:line="240" w:lineRule="auto"/>
              <w:textAlignment w:val="baseline"/>
              <w:rPr>
                <w:rFonts w:eastAsia="Times New Roman" w:cs="Times New Roman"/>
                <w:kern w:val="0"/>
                <w:sz w:val="24"/>
                <w:szCs w:val="24"/>
                <w14:ligatures w14:val="none"/>
              </w:rPr>
            </w:pPr>
            <w:r w:rsidRPr="006E512C">
              <w:rPr>
                <w:rFonts w:eastAsia="Times New Roman" w:cs="Calibri"/>
                <w:kern w:val="0"/>
                <w14:ligatures w14:val="none"/>
              </w:rPr>
              <w:t>To define, develop, &amp; advance the use of engineering best practices; expand the scientific knowledge base; &amp; educate the global fire safety community to reduce fire risk. </w:t>
            </w:r>
          </w:p>
        </w:tc>
      </w:tr>
    </w:tbl>
    <w:p w14:paraId="3C8B3A98" w14:textId="3143D554" w:rsidR="00F525D0" w:rsidRPr="008F33C7" w:rsidRDefault="00F525D0" w:rsidP="00F525D0">
      <w:pPr>
        <w:spacing w:after="0" w:line="240" w:lineRule="auto"/>
        <w:jc w:val="center"/>
        <w:textAlignment w:val="baseline"/>
        <w:rPr>
          <w:rFonts w:ascii="Calibri" w:eastAsia="Times New Roman" w:hAnsi="Calibri" w:cs="Calibri"/>
          <w:kern w:val="0"/>
          <w:sz w:val="28"/>
          <w:szCs w:val="28"/>
          <w14:ligatures w14:val="none"/>
        </w:rPr>
      </w:pPr>
      <w:r w:rsidRPr="006E512C">
        <w:rPr>
          <w:rFonts w:eastAsia="Times New Roman" w:cs="Calibri"/>
          <w:kern w:val="0"/>
          <w14:ligatures w14:val="none"/>
        </w:rPr>
        <w:t> </w:t>
      </w:r>
      <w:r w:rsidRPr="006E512C">
        <w:rPr>
          <w:rFonts w:eastAsia="Times New Roman" w:cs="Calibri"/>
          <w:kern w:val="0"/>
          <w14:ligatures w14:val="none"/>
        </w:rPr>
        <w:br/>
      </w:r>
      <w:r w:rsidRPr="008F33C7">
        <w:rPr>
          <w:rFonts w:ascii="Calibri" w:eastAsia="Times New Roman" w:hAnsi="Calibri" w:cs="Calibri"/>
          <w:b/>
          <w:bCs/>
          <w:kern w:val="0"/>
          <w:sz w:val="28"/>
          <w:szCs w:val="28"/>
          <w14:ligatures w14:val="none"/>
        </w:rPr>
        <w:t>BOARD OF DIRECTORS AGENDA</w:t>
      </w:r>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Pr="008F33C7">
        <w:rPr>
          <w:rFonts w:ascii="Calibri" w:eastAsia="Times New Roman" w:hAnsi="Calibri" w:cs="Calibri"/>
          <w:b/>
          <w:bCs/>
          <w:kern w:val="0"/>
          <w:sz w:val="28"/>
          <w:szCs w:val="28"/>
          <w14:ligatures w14:val="none"/>
        </w:rPr>
        <w:t>October 21, 2025</w:t>
      </w:r>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Pr="008F33C7">
        <w:rPr>
          <w:rFonts w:ascii="Calibri" w:eastAsia="Times New Roman" w:hAnsi="Calibri" w:cs="Calibri"/>
          <w:b/>
          <w:bCs/>
          <w:i/>
          <w:iCs/>
          <w:kern w:val="0"/>
          <w:sz w:val="28"/>
          <w:szCs w:val="28"/>
          <w14:ligatures w14:val="none"/>
        </w:rPr>
        <w:t>Oak Room | The Westin Bayshore Vancouver</w:t>
      </w:r>
    </w:p>
    <w:p w14:paraId="4453BB73" w14:textId="77777777" w:rsidR="00F525D0" w:rsidRPr="008F33C7" w:rsidRDefault="00F525D0" w:rsidP="00F525D0">
      <w:pPr>
        <w:spacing w:after="0" w:line="240" w:lineRule="auto"/>
        <w:jc w:val="center"/>
        <w:textAlignment w:val="baseline"/>
        <w:rPr>
          <w:rFonts w:ascii="Calibri" w:eastAsia="Times New Roman" w:hAnsi="Calibri" w:cs="Calibri"/>
          <w:color w:val="EE0000"/>
          <w:kern w:val="0"/>
          <w:sz w:val="18"/>
          <w:szCs w:val="18"/>
          <w14:ligatures w14:val="none"/>
        </w:rPr>
      </w:pPr>
      <w:r w:rsidRPr="008F33C7">
        <w:rPr>
          <w:rFonts w:ascii="Calibri" w:eastAsia="Times New Roman" w:hAnsi="Calibri" w:cs="Calibri"/>
          <w:color w:val="EE0000"/>
          <w:kern w:val="0"/>
          <w:sz w:val="28"/>
          <w:szCs w:val="28"/>
          <w14:ligatures w14:val="none"/>
        </w:rPr>
        <w:t>Wifi Network:</w:t>
      </w:r>
      <w:r w:rsidRPr="008F33C7">
        <w:rPr>
          <w:rFonts w:ascii="Calibri" w:hAnsi="Calibri" w:cs="Calibri"/>
          <w:b/>
          <w:bCs/>
          <w:color w:val="EE0000"/>
        </w:rPr>
        <w:t xml:space="preserve"> SFPEVancouver</w:t>
      </w:r>
      <w:r w:rsidRPr="008F33C7">
        <w:rPr>
          <w:rFonts w:ascii="Calibri" w:eastAsia="Times New Roman" w:hAnsi="Calibri" w:cs="Calibri"/>
          <w:color w:val="EE0000"/>
          <w:kern w:val="0"/>
          <w:sz w:val="28"/>
          <w:szCs w:val="28"/>
          <w14:ligatures w14:val="none"/>
        </w:rPr>
        <w:t xml:space="preserve">   Passcode: </w:t>
      </w:r>
      <w:r w:rsidRPr="008F33C7">
        <w:rPr>
          <w:rFonts w:ascii="Calibri" w:eastAsia="Times New Roman" w:hAnsi="Calibri" w:cs="Calibri"/>
          <w:b/>
          <w:bCs/>
          <w:color w:val="EE0000"/>
          <w:kern w:val="0"/>
          <w:sz w:val="28"/>
          <w:szCs w:val="28"/>
          <w14:ligatures w14:val="none"/>
        </w:rPr>
        <w:t>Reliable</w:t>
      </w:r>
    </w:p>
    <w:p w14:paraId="5B4B09A3" w14:textId="77777777" w:rsidR="00F525D0" w:rsidRPr="008F33C7" w:rsidRDefault="00F525D0" w:rsidP="00F525D0">
      <w:pPr>
        <w:spacing w:after="0" w:line="240" w:lineRule="auto"/>
        <w:jc w:val="center"/>
        <w:textAlignment w:val="baseline"/>
        <w:rPr>
          <w:rFonts w:ascii="Calibri" w:eastAsia="Times New Roman" w:hAnsi="Calibri" w:cs="Calibri"/>
          <w:kern w:val="0"/>
          <w:sz w:val="18"/>
          <w:szCs w:val="18"/>
          <w14:ligatures w14:val="none"/>
        </w:rPr>
      </w:pPr>
    </w:p>
    <w:p w14:paraId="68BD8A67" w14:textId="77777777" w:rsidR="00F525D0" w:rsidRPr="008F33C7" w:rsidRDefault="00F525D0" w:rsidP="00F525D0">
      <w:pPr>
        <w:spacing w:after="0" w:line="240" w:lineRule="auto"/>
        <w:textAlignment w:val="baseline"/>
        <w:rPr>
          <w:rFonts w:ascii="Calibri" w:eastAsia="Aptos" w:hAnsi="Calibri" w:cs="Calibri"/>
          <w:color w:val="000000"/>
          <w:shd w:val="clear" w:color="auto" w:fill="FFFFFF"/>
        </w:rPr>
      </w:pPr>
      <w:r w:rsidRPr="008F33C7">
        <w:rPr>
          <w:rFonts w:ascii="Calibri" w:eastAsia="Times New Roman" w:hAnsi="Calibri" w:cs="Calibri"/>
          <w:b/>
          <w:bCs/>
          <w:kern w:val="0"/>
          <w:u w:val="single"/>
          <w14:ligatures w14:val="none"/>
        </w:rPr>
        <w:t>Attending:</w:t>
      </w:r>
      <w:r w:rsidRPr="008F33C7">
        <w:rPr>
          <w:rFonts w:ascii="Calibri" w:eastAsia="Times New Roman" w:hAnsi="Calibri" w:cs="Calibri"/>
          <w:kern w:val="0"/>
          <w14:ligatures w14:val="none"/>
        </w:rPr>
        <w:t xml:space="preserve"> </w:t>
      </w:r>
      <w:r w:rsidRPr="008F33C7">
        <w:rPr>
          <w:rFonts w:ascii="Calibri" w:eastAsia="Times New Roman" w:hAnsi="Calibri" w:cs="Calibri"/>
          <w:b/>
          <w:bCs/>
          <w:u w:val="single"/>
        </w:rPr>
        <w:t>Attending:</w:t>
      </w:r>
      <w:r w:rsidRPr="008F33C7">
        <w:rPr>
          <w:rFonts w:ascii="Calibri" w:eastAsia="Aptos" w:hAnsi="Calibri" w:cs="Calibri"/>
          <w:color w:val="000000"/>
          <w:shd w:val="clear" w:color="auto" w:fill="FFFFFF"/>
        </w:rPr>
        <w:t xml:space="preserve"> Amanda Kimball (President), Shamim Rashid-Sumar(President Elect), Jimmy Jönsson(Secretary/Treasurer), Bob Libby (Immediate Past-President), Chris Jelenewicz (CEO), John Denhardt, John Frank, Mark Hopkins, Shaun Kelly, Fang Li, Elizabeth Pennacchio, Albert Simeoni, Michael Wojcik, Jeff Tubbs</w:t>
      </w:r>
    </w:p>
    <w:p w14:paraId="4A73899A" w14:textId="77777777" w:rsidR="00F525D0" w:rsidRPr="008F33C7" w:rsidRDefault="00F525D0" w:rsidP="00F525D0">
      <w:pPr>
        <w:spacing w:after="0" w:line="240" w:lineRule="auto"/>
        <w:textAlignment w:val="baseline"/>
        <w:rPr>
          <w:rFonts w:ascii="Calibri" w:eastAsia="Times New Roman" w:hAnsi="Calibri" w:cs="Calibri"/>
          <w:kern w:val="0"/>
          <w14:ligatures w14:val="none"/>
        </w:rPr>
      </w:pPr>
      <w:r w:rsidRPr="008F33C7">
        <w:rPr>
          <w:rFonts w:ascii="Calibri" w:eastAsia="Times New Roman" w:hAnsi="Calibri" w:cs="Calibri"/>
          <w:b/>
          <w:bCs/>
          <w:kern w:val="0"/>
          <w:u w:val="single"/>
          <w14:ligatures w14:val="none"/>
        </w:rPr>
        <w:t>Guests:</w:t>
      </w:r>
      <w:r w:rsidRPr="008F33C7">
        <w:rPr>
          <w:rFonts w:ascii="Calibri" w:eastAsia="Times New Roman" w:hAnsi="Calibri" w:cs="Calibri"/>
          <w:kern w:val="0"/>
          <w14:ligatures w14:val="none"/>
        </w:rPr>
        <w:t xml:space="preserve"> Robert McNamee (SFPE Europe President), Jimmy Landmesser, Maria Marks, Traci Bangor, Peter Senez, Craig Vesely, Stephen Dale, SFPE Canada Board </w:t>
      </w:r>
    </w:p>
    <w:p w14:paraId="4D72C045" w14:textId="77777777" w:rsidR="00F525D0" w:rsidRPr="008F33C7" w:rsidRDefault="00F525D0" w:rsidP="00F525D0">
      <w:pPr>
        <w:spacing w:after="0" w:line="240" w:lineRule="auto"/>
        <w:textAlignment w:val="baseline"/>
        <w:rPr>
          <w:rFonts w:ascii="Calibri" w:eastAsia="Times New Roman" w:hAnsi="Calibri" w:cs="Calibri"/>
          <w:b/>
          <w:bCs/>
          <w:kern w:val="0"/>
          <w:sz w:val="28"/>
          <w:szCs w:val="28"/>
          <w14:ligatures w14:val="none"/>
        </w:rPr>
      </w:pPr>
      <w:r w:rsidRPr="008F33C7">
        <w:rPr>
          <w:rFonts w:ascii="Calibri" w:eastAsia="Times New Roman" w:hAnsi="Calibri" w:cs="Calibri"/>
          <w:b/>
          <w:bCs/>
          <w:kern w:val="0"/>
          <w:u w:val="single"/>
          <w14:ligatures w14:val="none"/>
        </w:rPr>
        <w:t xml:space="preserve">Staff Guests: </w:t>
      </w:r>
      <w:r w:rsidRPr="008F33C7">
        <w:rPr>
          <w:rFonts w:ascii="Calibri" w:eastAsia="Times New Roman" w:hAnsi="Calibri" w:cs="Calibri"/>
          <w:kern w:val="0"/>
          <w14:ligatures w14:val="none"/>
        </w:rPr>
        <w:t>Hana Herron, Leslie Marshall, Ben Fogel, Bryan Bennett, Kristin Hughes, Eva Przygodzki, Austin Guerrazzi</w:t>
      </w:r>
      <w:r w:rsidRPr="008F33C7">
        <w:rPr>
          <w:rFonts w:ascii="Calibri" w:eastAsia="Times New Roman" w:hAnsi="Calibri" w:cs="Calibri"/>
          <w:b/>
          <w:bCs/>
          <w:kern w:val="0"/>
          <w:sz w:val="28"/>
          <w:szCs w:val="28"/>
          <w14:ligatures w14:val="none"/>
        </w:rPr>
        <w:t xml:space="preserve"> </w:t>
      </w:r>
    </w:p>
    <w:p w14:paraId="0DE188E1" w14:textId="5377A2B1" w:rsidR="00F525D0" w:rsidRPr="008F33C7" w:rsidRDefault="00F525D0" w:rsidP="00541499">
      <w:pPr>
        <w:rPr>
          <w:rFonts w:ascii="Calibri" w:hAnsi="Calibri" w:cs="Calibri"/>
        </w:rPr>
      </w:pPr>
    </w:p>
    <w:p w14:paraId="0BCBF5DF" w14:textId="77777777" w:rsidR="00F525D0" w:rsidRPr="008F33C7" w:rsidRDefault="00F525D0" w:rsidP="00541499">
      <w:pPr>
        <w:rPr>
          <w:rFonts w:ascii="Calibri" w:hAnsi="Calibri" w:cs="Calibri"/>
        </w:rPr>
      </w:pPr>
    </w:p>
    <w:p w14:paraId="77193BE7" w14:textId="69C09188" w:rsidR="00F525D0" w:rsidRPr="008F33C7" w:rsidRDefault="00F525D0" w:rsidP="00F525D0">
      <w:pPr>
        <w:pStyle w:val="ListParagraph"/>
        <w:numPr>
          <w:ilvl w:val="0"/>
          <w:numId w:val="2"/>
        </w:numPr>
        <w:rPr>
          <w:rFonts w:ascii="Calibri" w:hAnsi="Calibri" w:cs="Calibri"/>
        </w:rPr>
      </w:pPr>
      <w:r w:rsidRPr="008F33C7">
        <w:rPr>
          <w:rFonts w:ascii="Calibri" w:eastAsia="Times New Roman" w:hAnsi="Calibri" w:cs="Calibri"/>
          <w:b/>
          <w:bCs/>
          <w:kern w:val="0"/>
          <w14:ligatures w14:val="none"/>
        </w:rPr>
        <w:t>Professional Qualifications Committee (CPQ) Report</w:t>
      </w:r>
      <w:r w:rsidRPr="008F33C7">
        <w:rPr>
          <w:rFonts w:ascii="Calibri" w:eastAsia="Times New Roman" w:hAnsi="Calibri" w:cs="Calibri"/>
          <w:kern w:val="0"/>
          <w14:ligatures w14:val="none"/>
        </w:rPr>
        <w:t xml:space="preserve">: Bangor </w:t>
      </w:r>
      <w:r w:rsidRPr="008F33C7">
        <w:rPr>
          <w:rFonts w:ascii="Calibri" w:hAnsi="Calibri" w:cs="Calibri"/>
        </w:rPr>
        <w:t xml:space="preserve">provided an update on ongoing subcommittee activities. Under the Accreditation &amp; Curricula Subcommittee, the 2024 Career Guide remains in circulation and will follow a three-year issuance cycle, with the next edition scheduled for 2027. Glynis Thompson was appointed to the ABET Board of Delegates. Ohio State University completed its accreditation cycle in August 2025, while Eastern Kentucky University’s evaluation was postponed to August 2026 due to pandemic-related delays, as confirmed with both the university and ABET. The PE Exam Subcommittee reported significant progress on the PAKS survey development, aligning the proposed exam specifications with SFPE’s Minimum Technical Core Competencies documents. The pilot survey review was held on April 2, 2024, with the live survey period running from April 22 to July 22, 2024. A virtual meeting to review survey results was planned for August or September, followed by EPE Committee review in October 2024. Development of the new exam form, practice exam, and reference handbook will take place during 2025–2026, with a standard-setting meeting scheduled for Fall 2026 and the new exam launching in April 2027. The next PE Exam is scheduled for April 16, 2025. The Competency &amp; Credentialing Subcommittee continues to make steady progress on the Engineering Role </w:t>
      </w:r>
      <w:r w:rsidRPr="008F33C7">
        <w:rPr>
          <w:rFonts w:ascii="Calibri" w:hAnsi="Calibri" w:cs="Calibri"/>
        </w:rPr>
        <w:lastRenderedPageBreak/>
        <w:t>Documents and is adjusting well under new leadership from Chair Russ Bainbridge. The Engineering Practice Subcommittee is actively working to expand international participation, as current membership is primarily based in the United States.</w:t>
      </w:r>
    </w:p>
    <w:p w14:paraId="51F7FEEB" w14:textId="77777777" w:rsidR="00F525D0" w:rsidRPr="008F33C7" w:rsidRDefault="00F525D0" w:rsidP="00F525D0">
      <w:pPr>
        <w:rPr>
          <w:rFonts w:ascii="Calibri" w:hAnsi="Calibri" w:cs="Calibri"/>
        </w:rPr>
      </w:pPr>
    </w:p>
    <w:p w14:paraId="3455D31B" w14:textId="60E8E6A2" w:rsidR="00F525D0" w:rsidRPr="008F33C7" w:rsidRDefault="00F525D0" w:rsidP="00F525D0">
      <w:pPr>
        <w:pStyle w:val="ListParagraph"/>
        <w:numPr>
          <w:ilvl w:val="0"/>
          <w:numId w:val="2"/>
        </w:numPr>
        <w:rPr>
          <w:rFonts w:ascii="Calibri" w:hAnsi="Calibri" w:cs="Calibri"/>
          <w:b/>
          <w:bCs/>
        </w:rPr>
      </w:pPr>
      <w:r w:rsidRPr="008F33C7">
        <w:rPr>
          <w:rStyle w:val="normaltextrun"/>
          <w:rFonts w:ascii="Calibri" w:hAnsi="Calibri" w:cs="Calibri"/>
          <w:b/>
          <w:bCs/>
          <w:color w:val="000000"/>
          <w:shd w:val="clear" w:color="auto" w:fill="FFFFFF"/>
        </w:rPr>
        <w:t xml:space="preserve">Professional Development Committee (CPD) Report &amp; Discussion: </w:t>
      </w:r>
      <w:r w:rsidRPr="008F33C7">
        <w:rPr>
          <w:rStyle w:val="normaltextrun"/>
          <w:rFonts w:ascii="Calibri" w:hAnsi="Calibri" w:cs="Calibri"/>
          <w:color w:val="000000"/>
          <w:shd w:val="clear" w:color="auto" w:fill="FFFFFF"/>
        </w:rPr>
        <w:t xml:space="preserve">Landmesser </w:t>
      </w:r>
      <w:r w:rsidR="000266B7" w:rsidRPr="008F33C7">
        <w:rPr>
          <w:rStyle w:val="normaltextrun"/>
          <w:rFonts w:ascii="Calibri" w:hAnsi="Calibri" w:cs="Calibri"/>
          <w:color w:val="000000"/>
          <w:shd w:val="clear" w:color="auto" w:fill="FFFFFF"/>
        </w:rPr>
        <w:t xml:space="preserve">and Dale </w:t>
      </w:r>
      <w:r w:rsidRPr="008F33C7">
        <w:rPr>
          <w:rFonts w:ascii="Calibri" w:hAnsi="Calibri" w:cs="Calibri"/>
        </w:rPr>
        <w:t>provided an overview of ongoing education and event initiatives across several SFPE subcommittees. The Course Content Development Subcommittee reported a rise in interest for 2025 contract courses, including sessions for the St. Laurent Chapter, Jensen Hughes in Doha, Pantex in Texas, the Greater Atlanta Chapter, the Chesapeake Chapter, and Senez Co. Completed 2025 seminars included virtual and in-person offerings on topics such as smoke control, flammable liquids protection, fire modeling, and dust explosion hazards, while upcoming sessions are scheduled in Vancouver and online, covering advanced sprinkler design and fire dynamics simulation. A new process has been established for reviewing course proposals from SFPE members. The PE Exam Review Subcommittee announced that the next test date is April 16, 2026, with the 2025/2026 course registration opening in August and classes beginning in late November. A new mock exam module is in development in response to participant feedback requesting additional practice questions. The 2024/2025 cohort achieved an 83% pass rate, exceeding the 2025 national average of 80%. A meta-analysis of feedback from 2022–2025 revealed an average instructor rating of 4.61 out of 5, which will inform future strategic priorities. The Conferences and Symposia Subcommittees highlighted successful 2025 events, including the European Conference in Edinburgh with 278 attendees from 30 countries and the Engineering Solutions Symposium in Chicago with 143 participants and strong feedback. Preparations for the 2025 Annual Conference &amp; Expo in Vancouver are well underway, featuring over 50 technical sessions, keynote speaker Karen Fry, and new networking opportunities for exhibitors and attendees. Upcoming international events include the 2025 Symposium in Lisbon, the 2026 Performance-Based Design Conference in Singapore, the 2026 Annual Conference in Atlanta, and the 2026 Symposium on Fire Protection of Cultural and Heritage Sites. The Virtual Learning Subcommittee launched an updated eLearning platform designed for easier navigation, improved search functionality, and better certificate access. By September 2025, over 20 live webinars and 6 virtual courses were scheduled, with 3,802 professional development certificates awarded and more than 11,000 visitors to the Learning Management System—representing steady year-over-year growth. Users primarily accessed content from the U.S., Europe, Canada, Asia, and other regions worldwide. The Board Initiative on the On-Demand Principles of Fire Protection Engineering Course reported completion of the design phase and initial meetings with subject matter experts from the U.S. and Europe. The project team is identifying illustrative and interactive materials to enhance the learning experience, with a detailed development roadmap and project milestones set for review in January. A comprehensive review plan will be finalized prior to releasing the course to SFPE members.</w:t>
      </w:r>
    </w:p>
    <w:p w14:paraId="496ECC01" w14:textId="77777777" w:rsidR="000266B7" w:rsidRPr="008F33C7" w:rsidRDefault="000266B7" w:rsidP="000266B7">
      <w:pPr>
        <w:pStyle w:val="ListParagraph"/>
        <w:rPr>
          <w:rFonts w:ascii="Calibri" w:hAnsi="Calibri" w:cs="Calibri"/>
          <w:b/>
          <w:bCs/>
        </w:rPr>
      </w:pPr>
    </w:p>
    <w:p w14:paraId="48C39034" w14:textId="59B60799" w:rsidR="00F525D0" w:rsidRPr="008F33C7" w:rsidRDefault="000266B7" w:rsidP="00F525D0">
      <w:pPr>
        <w:pStyle w:val="ListParagraph"/>
        <w:numPr>
          <w:ilvl w:val="0"/>
          <w:numId w:val="2"/>
        </w:numPr>
        <w:rPr>
          <w:rFonts w:ascii="Calibri" w:hAnsi="Calibri" w:cs="Calibri"/>
          <w:b/>
          <w:bCs/>
        </w:rPr>
      </w:pPr>
      <w:r w:rsidRPr="008F33C7">
        <w:rPr>
          <w:rStyle w:val="normaltextrun"/>
          <w:rFonts w:ascii="Calibri" w:hAnsi="Calibri" w:cs="Calibri"/>
          <w:b/>
          <w:bCs/>
          <w:color w:val="000000"/>
          <w:shd w:val="clear" w:color="auto" w:fill="FFFFFF"/>
        </w:rPr>
        <w:t xml:space="preserve">Membership &amp; Chapter Relations Committee (CMC) Report &amp; Discussion: </w:t>
      </w:r>
      <w:r w:rsidRPr="008F33C7">
        <w:rPr>
          <w:rStyle w:val="normaltextrun"/>
          <w:rFonts w:ascii="Calibri" w:hAnsi="Calibri" w:cs="Calibri"/>
          <w:color w:val="000000"/>
          <w:shd w:val="clear" w:color="auto" w:fill="FFFFFF"/>
        </w:rPr>
        <w:t xml:space="preserve">Vesley </w:t>
      </w:r>
      <w:r w:rsidRPr="008F33C7">
        <w:rPr>
          <w:rFonts w:ascii="Calibri" w:hAnsi="Calibri" w:cs="Calibri"/>
        </w:rPr>
        <w:t xml:space="preserve">reported a productive year focused on member recruitment, retention, and engagement initiatives. Efforts centered on rewarding active members, expanding outreach to the next generation of fire protection engineers, and delivering timely educational programming relevant to the profession. </w:t>
      </w:r>
      <w:r w:rsidRPr="008F33C7">
        <w:rPr>
          <w:rFonts w:ascii="Calibri" w:hAnsi="Calibri" w:cs="Calibri"/>
        </w:rPr>
        <w:lastRenderedPageBreak/>
        <w:t xml:space="preserve">The Emerging Professionals Subcommittee continued to promote career development through member highlight features in </w:t>
      </w:r>
      <w:r w:rsidRPr="008F33C7">
        <w:rPr>
          <w:rStyle w:val="Emphasis"/>
          <w:rFonts w:ascii="Calibri" w:hAnsi="Calibri" w:cs="Calibri"/>
        </w:rPr>
        <w:t>FPE Magazine</w:t>
      </w:r>
      <w:r w:rsidRPr="008F33C7">
        <w:rPr>
          <w:rFonts w:ascii="Calibri" w:hAnsi="Calibri" w:cs="Calibri"/>
        </w:rPr>
        <w:t>, distribution of informational resources, and the creation of video content such as “A Day in the Life of a Fire Protection Engineer.” Plans are underway to expand the “Back to Basics” webinar series and to support the 2026 Compensation Study. The Fire Service Subcommittee delivered a strong year of programming addressing topics such as fires during construction, NFPA 241 updates, warehouse and storage fire safety, foam suppression systems, and the Wildland-Urban Interface Virtual Handbook. A special webinar in response to a July incident became SFPE’s most attended webinar to date, with 492 live participants and 798 registrants. The Qualifications Subcommittee reviewed 11 Fellow nominations—recommending seven for elevation—and processed 59 Professional Member applications, marking a 40% increase over the previous year. Implementation of a new online system to verify collegiate accreditation has streamlined the review process. The Student Outreach Subcommittee launched the “Day in the Life” video series to highlight various aspects of fire protection engineering, reaching younger audiences through platforms such as Instagram and the SFPE Career Connect page. The Awards Subcommittee evaluated 75 nominations and selected 15 award recipients. Transitioning to a fully online nomination and review system significantly improved workflow efficiency and transparency. Chapter development continued to grow, with the approval of eight new chapters between October 2024 and October 2025, including Skopje, Hubei Student, Argentina, Jiangsu Student, Peru, Colombia, Turkey, and Prairie Provinces. A major milestone was the establishment of SFPE Canada as a separate non-profit entity through the collaboration of Canadian chapters. Board members visited more than 20 chapters, both virtually and in person, and the Chapter Task Force successfully reduced the number of non-compliant chapters from 30 to 7, demonstrating continued progress in strengthening global chapter engagement.</w:t>
      </w:r>
      <w:r w:rsidR="006307A5" w:rsidRPr="008F33C7">
        <w:rPr>
          <w:rFonts w:ascii="Calibri" w:hAnsi="Calibri" w:cs="Calibri"/>
        </w:rPr>
        <w:t xml:space="preserve"> </w:t>
      </w:r>
    </w:p>
    <w:p w14:paraId="705D0497" w14:textId="77777777" w:rsidR="000266B7" w:rsidRPr="008F33C7" w:rsidRDefault="000266B7" w:rsidP="000266B7">
      <w:pPr>
        <w:pStyle w:val="ListParagraph"/>
        <w:rPr>
          <w:rFonts w:ascii="Calibri" w:hAnsi="Calibri" w:cs="Calibri"/>
          <w:b/>
          <w:bCs/>
        </w:rPr>
      </w:pPr>
    </w:p>
    <w:p w14:paraId="08024620" w14:textId="54DB15F4" w:rsidR="000266B7" w:rsidRPr="008F33C7" w:rsidRDefault="000266B7" w:rsidP="00F525D0">
      <w:pPr>
        <w:pStyle w:val="ListParagraph"/>
        <w:numPr>
          <w:ilvl w:val="0"/>
          <w:numId w:val="2"/>
        </w:numPr>
        <w:rPr>
          <w:rFonts w:ascii="Calibri" w:hAnsi="Calibri" w:cs="Calibri"/>
          <w:b/>
          <w:bCs/>
        </w:rPr>
      </w:pPr>
      <w:r w:rsidRPr="008F33C7">
        <w:rPr>
          <w:rStyle w:val="normaltextrun"/>
          <w:rFonts w:ascii="Calibri" w:hAnsi="Calibri" w:cs="Calibri"/>
          <w:b/>
          <w:bCs/>
          <w:color w:val="000000"/>
          <w:shd w:val="clear" w:color="auto" w:fill="FFFFFF"/>
        </w:rPr>
        <w:t xml:space="preserve">Foundation Report and Update: </w:t>
      </w:r>
      <w:r w:rsidR="002028CB" w:rsidRPr="008F33C7">
        <w:rPr>
          <w:rStyle w:val="normaltextrun"/>
          <w:rFonts w:ascii="Calibri" w:hAnsi="Calibri" w:cs="Calibri"/>
          <w:color w:val="000000"/>
          <w:shd w:val="clear" w:color="auto" w:fill="FFFFFF"/>
        </w:rPr>
        <w:t>Senez, Marks, and</w:t>
      </w:r>
      <w:r w:rsidR="002028CB" w:rsidRPr="008F33C7">
        <w:rPr>
          <w:rStyle w:val="normaltextrun"/>
          <w:rFonts w:ascii="Calibri" w:hAnsi="Calibri" w:cs="Calibri"/>
          <w:b/>
          <w:bCs/>
          <w:color w:val="000000"/>
          <w:shd w:val="clear" w:color="auto" w:fill="FFFFFF"/>
        </w:rPr>
        <w:t xml:space="preserve"> </w:t>
      </w:r>
      <w:r w:rsidRPr="008F33C7">
        <w:rPr>
          <w:rStyle w:val="normaltextrun"/>
          <w:rFonts w:ascii="Calibri" w:hAnsi="Calibri" w:cs="Calibri"/>
          <w:color w:val="000000"/>
          <w:shd w:val="clear" w:color="auto" w:fill="FFFFFF"/>
        </w:rPr>
        <w:t>Marshall</w:t>
      </w:r>
      <w:r w:rsidRPr="008F33C7">
        <w:rPr>
          <w:rStyle w:val="normaltextrun"/>
          <w:rFonts w:ascii="Calibri" w:hAnsi="Calibri" w:cs="Calibri"/>
          <w:b/>
          <w:bCs/>
          <w:color w:val="000000"/>
          <w:shd w:val="clear" w:color="auto" w:fill="FFFFFF"/>
        </w:rPr>
        <w:t xml:space="preserve"> </w:t>
      </w:r>
      <w:r w:rsidRPr="008F33C7">
        <w:rPr>
          <w:rFonts w:ascii="Calibri" w:hAnsi="Calibri" w:cs="Calibri"/>
        </w:rPr>
        <w:t xml:space="preserve">provided an update on several key initiatives and upcoming events. Planning is underway for the 2026 Wildland-Urban Interface (WUI) Fire Engineering Summit, scheduled for August 10–12 at the University of Maryland, College Park. The event will be co-hosted by the SFPE Foundation, the University of Maryland Department of Fire Protection Engineering, and the Fire Safety Research Institute, with participation from GCI Working Groups, the WUI Working Group, and other key stakeholders. The Call for Abstracts will open in late 2025, followed by registration in early 2026. A special issue of </w:t>
      </w:r>
      <w:r w:rsidRPr="008F33C7">
        <w:rPr>
          <w:rStyle w:val="Emphasis"/>
          <w:rFonts w:ascii="Calibri" w:hAnsi="Calibri" w:cs="Calibri"/>
        </w:rPr>
        <w:t>Fire Technology</w:t>
      </w:r>
      <w:r w:rsidRPr="008F33C7">
        <w:rPr>
          <w:rFonts w:ascii="Calibri" w:hAnsi="Calibri" w:cs="Calibri"/>
        </w:rPr>
        <w:t xml:space="preserve"> will be published based on event presentations, along with an open-access summary document. The Foundation has secured two new grants—the FEMA 2024 Fire Prevention &amp; Safety Grant and the United Engineering Foundation Grant—to support the summit. The event website is available at </w:t>
      </w:r>
      <w:hyperlink r:id="rId11" w:tgtFrame="_new" w:history="1">
        <w:r w:rsidRPr="008F33C7">
          <w:rPr>
            <w:rStyle w:val="Hyperlink"/>
            <w:rFonts w:ascii="Calibri" w:hAnsi="Calibri" w:cs="Calibri"/>
          </w:rPr>
          <w:t>sfpe.org/2026wuisummit/home</w:t>
        </w:r>
      </w:hyperlink>
      <w:r w:rsidRPr="008F33C7">
        <w:rPr>
          <w:rFonts w:ascii="Calibri" w:hAnsi="Calibri" w:cs="Calibri"/>
        </w:rPr>
        <w:t xml:space="preserve">. The Foundation continues to deliver the introductory course </w:t>
      </w:r>
      <w:r w:rsidRPr="008F33C7">
        <w:rPr>
          <w:rStyle w:val="Emphasis"/>
          <w:rFonts w:ascii="Calibri" w:hAnsi="Calibri" w:cs="Calibri"/>
        </w:rPr>
        <w:t>WUI Fire Risk Assessment &amp; Mitigation for the Fire Service</w:t>
      </w:r>
      <w:r w:rsidRPr="008F33C7">
        <w:rPr>
          <w:rFonts w:ascii="Calibri" w:hAnsi="Calibri" w:cs="Calibri"/>
        </w:rPr>
        <w:t xml:space="preserve"> through a National Fire Academy contract and has received a second contract for additional sessions, along with plans to expand delivery under the FEMA 2024 FP&amp;S grant. Development of three advanced modules funded by the FEMA 2023 grant is in progress, with completion expected by mid-2026. Discussions are ongoing with new partners to extend both introductory and advanced course offerings beyond 2026. All four Global Collaboration Initiative (GCI) Working Groups—Energy &amp; Infrastructure, Climate Change, Resilience &amp; Sustainability, and Digitalization, AI &amp; Cybersecurity—are developing RFPs to address research gaps identified in </w:t>
      </w:r>
      <w:r w:rsidRPr="008F33C7">
        <w:rPr>
          <w:rFonts w:ascii="Calibri" w:hAnsi="Calibri" w:cs="Calibri"/>
        </w:rPr>
        <w:lastRenderedPageBreak/>
        <w:t xml:space="preserve">prior white papers. The first approved project, led by the Resilience &amp; Sustainability Working Group, focuses on “In-Depth Analysis of Fire Events” and is currently seeking funding partners. Additional reports from GCI-funded research will be released throughout 2025 and early 2026, including presentations in the Foundation Research Track at the SFPE Annual Conference in Vancouver. Planning has also begun for the 2026 GCI Emerging Energy Technologies Summit, scheduled for December 3–5 in Ottawa, Ontario, Canada, co-hosted by the SFPE Foundation and the National Research Council Canada. The summit will focus on the intersection of emerging energy technologies with fire protection and fire safety engineering and will intentionally avoid overlapping with SFPE’s lithium-ion battery symposia. A Save the Date announcement will be made at the 2025 Annual Conference in Vancouver, and more information is available at </w:t>
      </w:r>
      <w:hyperlink r:id="rId12" w:tgtFrame="_new" w:history="1">
        <w:r w:rsidRPr="008F33C7">
          <w:rPr>
            <w:rStyle w:val="Hyperlink"/>
            <w:rFonts w:ascii="Calibri" w:hAnsi="Calibri" w:cs="Calibri"/>
          </w:rPr>
          <w:t>sfpe.org/2026eisummit/home</w:t>
        </w:r>
      </w:hyperlink>
      <w:r w:rsidRPr="008F33C7">
        <w:rPr>
          <w:rFonts w:ascii="Calibri" w:hAnsi="Calibri" w:cs="Calibri"/>
        </w:rPr>
        <w:t>.</w:t>
      </w:r>
      <w:r w:rsidR="006E512C" w:rsidRPr="008F33C7">
        <w:rPr>
          <w:rFonts w:ascii="Calibri" w:hAnsi="Calibri" w:cs="Calibri"/>
        </w:rPr>
        <w:t xml:space="preserve"> </w:t>
      </w:r>
    </w:p>
    <w:p w14:paraId="3D13F59E" w14:textId="77777777" w:rsidR="00706D89" w:rsidRPr="008F33C7" w:rsidRDefault="00706D89" w:rsidP="00706D89">
      <w:pPr>
        <w:pStyle w:val="ListParagraph"/>
        <w:rPr>
          <w:rStyle w:val="normaltextrun"/>
          <w:rFonts w:ascii="Calibri" w:hAnsi="Calibri" w:cs="Calibri"/>
          <w:b/>
          <w:bCs/>
          <w:color w:val="000000"/>
          <w:shd w:val="clear" w:color="auto" w:fill="FFFFFF"/>
        </w:rPr>
      </w:pPr>
    </w:p>
    <w:p w14:paraId="60F106CF" w14:textId="1B0320DC" w:rsidR="00706D89" w:rsidRPr="008F33C7" w:rsidRDefault="00706D89" w:rsidP="00706D89">
      <w:pPr>
        <w:pStyle w:val="ListParagraph"/>
        <w:rPr>
          <w:rFonts w:ascii="Calibri" w:hAnsi="Calibri" w:cs="Calibri"/>
          <w:b/>
          <w:bCs/>
        </w:rPr>
      </w:pPr>
      <w:r w:rsidRPr="008F33C7">
        <w:rPr>
          <w:rStyle w:val="normaltextrun"/>
          <w:rFonts w:ascii="Calibri" w:hAnsi="Calibri" w:cs="Calibri"/>
          <w:b/>
          <w:bCs/>
          <w:color w:val="000000"/>
          <w:shd w:val="clear" w:color="auto" w:fill="FFFFFF"/>
        </w:rPr>
        <w:t xml:space="preserve">Jeff </w:t>
      </w:r>
      <w:r w:rsidR="00981EBA" w:rsidRPr="008F33C7">
        <w:rPr>
          <w:rStyle w:val="normaltextrun"/>
          <w:rFonts w:ascii="Calibri" w:hAnsi="Calibri" w:cs="Calibri"/>
          <w:b/>
          <w:bCs/>
          <w:color w:val="000000"/>
          <w:shd w:val="clear" w:color="auto" w:fill="FFFFFF"/>
        </w:rPr>
        <w:t>T</w:t>
      </w:r>
      <w:r w:rsidRPr="008F33C7">
        <w:rPr>
          <w:rStyle w:val="normaltextrun"/>
          <w:rFonts w:ascii="Calibri" w:hAnsi="Calibri" w:cs="Calibri"/>
          <w:b/>
          <w:bCs/>
          <w:color w:val="000000"/>
          <w:shd w:val="clear" w:color="auto" w:fill="FFFFFF"/>
        </w:rPr>
        <w:t>ubbs Left at 10:</w:t>
      </w:r>
      <w:r w:rsidR="00981EBA" w:rsidRPr="008F33C7">
        <w:rPr>
          <w:rStyle w:val="normaltextrun"/>
          <w:rFonts w:ascii="Calibri" w:hAnsi="Calibri" w:cs="Calibri"/>
          <w:b/>
          <w:bCs/>
          <w:color w:val="000000"/>
          <w:shd w:val="clear" w:color="auto" w:fill="FFFFFF"/>
        </w:rPr>
        <w:t>00</w:t>
      </w:r>
    </w:p>
    <w:p w14:paraId="056BF9B1" w14:textId="77777777" w:rsidR="006E512C" w:rsidRPr="008F33C7" w:rsidRDefault="006E512C" w:rsidP="006E512C">
      <w:pPr>
        <w:pStyle w:val="ListParagraph"/>
        <w:rPr>
          <w:rFonts w:ascii="Calibri" w:hAnsi="Calibri" w:cs="Calibri"/>
          <w:b/>
          <w:bCs/>
        </w:rPr>
      </w:pPr>
    </w:p>
    <w:p w14:paraId="569DA984" w14:textId="5C6A9389" w:rsidR="006E512C" w:rsidRPr="008F33C7" w:rsidRDefault="006E512C" w:rsidP="006E512C">
      <w:pPr>
        <w:pStyle w:val="ListParagraph"/>
        <w:numPr>
          <w:ilvl w:val="0"/>
          <w:numId w:val="2"/>
        </w:numPr>
        <w:spacing w:after="0" w:line="240" w:lineRule="auto"/>
        <w:textAlignment w:val="baseline"/>
        <w:rPr>
          <w:rFonts w:ascii="Calibri" w:eastAsia="Times New Roman" w:hAnsi="Calibri" w:cs="Calibri"/>
          <w:b/>
          <w:bCs/>
          <w:kern w:val="0"/>
          <w14:ligatures w14:val="none"/>
        </w:rPr>
      </w:pPr>
      <w:r w:rsidRPr="008F33C7">
        <w:rPr>
          <w:rStyle w:val="normaltextrun"/>
          <w:rFonts w:ascii="Calibri" w:hAnsi="Calibri" w:cs="Calibri"/>
          <w:b/>
          <w:bCs/>
          <w:color w:val="000000"/>
          <w:shd w:val="clear" w:color="auto" w:fill="FFFFFF"/>
        </w:rPr>
        <w:t xml:space="preserve">Joint session with SFPE Canada: </w:t>
      </w:r>
      <w:r w:rsidRPr="008F33C7">
        <w:rPr>
          <w:rStyle w:val="normaltextrun"/>
          <w:rFonts w:ascii="Calibri" w:hAnsi="Calibri" w:cs="Calibri"/>
          <w:color w:val="000000"/>
          <w:shd w:val="clear" w:color="auto" w:fill="FFFFFF"/>
        </w:rPr>
        <w:t>SFPE Board and SFPE Canada held a</w:t>
      </w:r>
      <w:r w:rsidRPr="008F33C7">
        <w:rPr>
          <w:rFonts w:ascii="Calibri" w:hAnsi="Calibri" w:cs="Calibri"/>
        </w:rPr>
        <w:t xml:space="preserve"> joint session, providing an opportunity to strengthen collaboration between the two organizations and share insights on current initiatives in fire protection engineering.</w:t>
      </w:r>
      <w:r w:rsidR="00827034" w:rsidRPr="008F33C7">
        <w:rPr>
          <w:rFonts w:ascii="Calibri" w:hAnsi="Calibri" w:cs="Calibri"/>
        </w:rPr>
        <w:t xml:space="preserve"> Kimball began with introductions and providing history for SFPE and board operations.</w:t>
      </w:r>
      <w:r w:rsidRPr="008F33C7">
        <w:rPr>
          <w:rFonts w:ascii="Calibri" w:hAnsi="Calibri" w:cs="Calibri"/>
        </w:rPr>
        <w:t xml:space="preserve"> The session facilitated open discussion on best practices, emerging challenges, and strategies for advancing the profession across North America. Attendees engaged in knowledge sharing, explored opportunities for joint projects, and discussed ways to enhance member engagement, professional development, and international cooperation.</w:t>
      </w:r>
    </w:p>
    <w:p w14:paraId="4E8AD066" w14:textId="77777777" w:rsidR="006E512C" w:rsidRPr="008F33C7" w:rsidRDefault="006E512C" w:rsidP="006E512C">
      <w:pPr>
        <w:pStyle w:val="ListParagraph"/>
        <w:rPr>
          <w:rFonts w:ascii="Calibri" w:eastAsia="Times New Roman" w:hAnsi="Calibri" w:cs="Calibri"/>
          <w:b/>
          <w:bCs/>
          <w:kern w:val="0"/>
          <w14:ligatures w14:val="none"/>
        </w:rPr>
      </w:pPr>
    </w:p>
    <w:p w14:paraId="096DA620" w14:textId="77777777" w:rsidR="006E512C" w:rsidRPr="008F33C7" w:rsidRDefault="006E512C" w:rsidP="006E512C">
      <w:pPr>
        <w:pStyle w:val="ListParagraph"/>
        <w:spacing w:after="0" w:line="240" w:lineRule="auto"/>
        <w:textAlignment w:val="baseline"/>
        <w:rPr>
          <w:rFonts w:ascii="Calibri" w:eastAsia="Times New Roman" w:hAnsi="Calibri" w:cs="Calibri"/>
          <w:b/>
          <w:bCs/>
          <w:kern w:val="0"/>
          <w14:ligatures w14:val="none"/>
        </w:rPr>
      </w:pPr>
    </w:p>
    <w:p w14:paraId="45710039" w14:textId="62F2A04A" w:rsidR="006E512C" w:rsidRPr="008F33C7" w:rsidRDefault="006E512C" w:rsidP="006E512C">
      <w:pPr>
        <w:pStyle w:val="ListParagraph"/>
        <w:numPr>
          <w:ilvl w:val="0"/>
          <w:numId w:val="2"/>
        </w:numPr>
        <w:spacing w:after="0" w:line="240" w:lineRule="auto"/>
        <w:rPr>
          <w:rFonts w:ascii="Calibri" w:hAnsi="Calibri" w:cs="Calibri"/>
          <w:b/>
          <w:bCs/>
        </w:rPr>
      </w:pPr>
      <w:r w:rsidRPr="008F33C7">
        <w:rPr>
          <w:rFonts w:ascii="Calibri" w:hAnsi="Calibri" w:cs="Calibri"/>
          <w:b/>
          <w:bCs/>
        </w:rPr>
        <w:t xml:space="preserve">Meeting adjourned at </w:t>
      </w:r>
      <w:r w:rsidR="002028CB" w:rsidRPr="008F33C7">
        <w:rPr>
          <w:rFonts w:ascii="Calibri" w:hAnsi="Calibri" w:cs="Calibri"/>
          <w:b/>
          <w:bCs/>
        </w:rPr>
        <w:t>12:00</w:t>
      </w:r>
      <w:r w:rsidRPr="008F33C7">
        <w:rPr>
          <w:rFonts w:ascii="Calibri" w:hAnsi="Calibri" w:cs="Calibri"/>
          <w:b/>
          <w:bCs/>
        </w:rPr>
        <w:t xml:space="preserve"> Pacific Time</w:t>
      </w:r>
    </w:p>
    <w:bookmarkEnd w:id="0"/>
    <w:p w14:paraId="5E5E92A8" w14:textId="1B2261DA" w:rsidR="00F525D0" w:rsidRPr="008F33C7" w:rsidRDefault="00F525D0" w:rsidP="006E512C">
      <w:pPr>
        <w:pStyle w:val="ListParagraph"/>
        <w:rPr>
          <w:rFonts w:ascii="Calibri" w:hAnsi="Calibri" w:cs="Calibri"/>
        </w:rPr>
      </w:pPr>
    </w:p>
    <w:sectPr w:rsidR="00F525D0" w:rsidRPr="008F33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mball, Amanda" w:date="2025-11-24T14:28:00Z" w:initials="AK">
    <w:p w14:paraId="47750238" w14:textId="77777777" w:rsidR="00015A84" w:rsidRDefault="00015A84" w:rsidP="00015A84">
      <w:pPr>
        <w:pStyle w:val="CommentText"/>
      </w:pPr>
      <w:r>
        <w:rPr>
          <w:rStyle w:val="CommentReference"/>
        </w:rPr>
        <w:annotationRef/>
      </w:r>
      <w:r>
        <w:t>I think this is a reminder for chapters to use the shared calendar, is that right?</w:t>
      </w:r>
    </w:p>
  </w:comment>
  <w:comment w:id="2" w:author="Kimball, Amanda" w:date="2025-11-24T14:29:00Z" w:initials="AK">
    <w:p w14:paraId="4B1E8F0B" w14:textId="77777777" w:rsidR="001F6BF8" w:rsidRDefault="001F6BF8" w:rsidP="001F6BF8">
      <w:pPr>
        <w:pStyle w:val="CommentText"/>
      </w:pPr>
      <w:r>
        <w:rPr>
          <w:rStyle w:val="CommentReference"/>
        </w:rPr>
        <w:annotationRef/>
      </w:r>
      <w:r>
        <w:t>Same comment as above.  I think the action is a reminder to chapters about the existence of the calendar.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50238" w15:done="1"/>
  <w15:commentEx w15:paraId="4B1E8F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12BA6" w16cex:dateUtc="2025-11-24T19:28:00Z">
    <w16cex:extLst>
      <w16:ext w16:uri="{CE6994B0-6A32-4C9F-8C6B-6E91EDA988CE}">
        <cr:reactions xmlns:cr="http://schemas.microsoft.com/office/comments/2020/reactions">
          <cr:reaction reactionType="1">
            <cr:reactionInfo dateUtc="2025-12-01T20:45:01Z">
              <cr:user userId="S::BBennett@sfpe.org::a701bf11-95d1-467b-9191-f297e99d9de9" userProvider="AD" userName="Bryan Bennett"/>
            </cr:reactionInfo>
          </cr:reaction>
        </cr:reactions>
      </w16:ext>
    </w16cex:extLst>
  </w16cex:commentExtensible>
  <w16cex:commentExtensible w16cex:durableId="5FE4F8E3" w16cex:dateUtc="2025-11-24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50238" w16cid:durableId="51712BA6"/>
  <w16cid:commentId w16cid:paraId="4B1E8F0B" w16cid:durableId="5FE4F8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54FB"/>
    <w:multiLevelType w:val="hybridMultilevel"/>
    <w:tmpl w:val="3FF6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A7F86"/>
    <w:multiLevelType w:val="hybridMultilevel"/>
    <w:tmpl w:val="E2D6DE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A1518"/>
    <w:multiLevelType w:val="hybridMultilevel"/>
    <w:tmpl w:val="7D4E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97836">
    <w:abstractNumId w:val="1"/>
  </w:num>
  <w:num w:numId="2" w16cid:durableId="1842159582">
    <w:abstractNumId w:val="2"/>
  </w:num>
  <w:num w:numId="3" w16cid:durableId="8964727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all, Amanda">
    <w15:presenceInfo w15:providerId="AD" w15:userId="S::akimball@nfpa.org::43ad56c5-fe5a-48f9-ae19-3e1b34082fee"/>
  </w15:person>
  <w15:person w15:author="Bryan Bennett">
    <w15:presenceInfo w15:providerId="AD" w15:userId="S::BBennett@sfpe.org::a701bf11-95d1-467b-9191-f297e99d9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LawsDSyMDc3NTZW0lEKTi0uzszPAykwqwUAuOdioCwAAAA="/>
  </w:docVars>
  <w:rsids>
    <w:rsidRoot w:val="00541499"/>
    <w:rsid w:val="00014678"/>
    <w:rsid w:val="00015A84"/>
    <w:rsid w:val="000266B7"/>
    <w:rsid w:val="00030CEC"/>
    <w:rsid w:val="0005588E"/>
    <w:rsid w:val="000B14E0"/>
    <w:rsid w:val="000B245E"/>
    <w:rsid w:val="000D4A06"/>
    <w:rsid w:val="00196652"/>
    <w:rsid w:val="001D0B29"/>
    <w:rsid w:val="001F6BF8"/>
    <w:rsid w:val="002028CB"/>
    <w:rsid w:val="00214FB8"/>
    <w:rsid w:val="00222513"/>
    <w:rsid w:val="0027585B"/>
    <w:rsid w:val="002B7B47"/>
    <w:rsid w:val="003511BD"/>
    <w:rsid w:val="00395426"/>
    <w:rsid w:val="00396751"/>
    <w:rsid w:val="003B3C76"/>
    <w:rsid w:val="003C1539"/>
    <w:rsid w:val="00412E10"/>
    <w:rsid w:val="00431208"/>
    <w:rsid w:val="004C7CB9"/>
    <w:rsid w:val="004F1B2F"/>
    <w:rsid w:val="00500487"/>
    <w:rsid w:val="00526E54"/>
    <w:rsid w:val="00541499"/>
    <w:rsid w:val="00554833"/>
    <w:rsid w:val="005B3D4E"/>
    <w:rsid w:val="005F55E7"/>
    <w:rsid w:val="00630788"/>
    <w:rsid w:val="006307A5"/>
    <w:rsid w:val="006A39B9"/>
    <w:rsid w:val="006C4142"/>
    <w:rsid w:val="006E512C"/>
    <w:rsid w:val="00706D89"/>
    <w:rsid w:val="00712C39"/>
    <w:rsid w:val="00715046"/>
    <w:rsid w:val="00724CE0"/>
    <w:rsid w:val="00776101"/>
    <w:rsid w:val="007C52ED"/>
    <w:rsid w:val="007E0FD8"/>
    <w:rsid w:val="00820486"/>
    <w:rsid w:val="00827034"/>
    <w:rsid w:val="008F33C7"/>
    <w:rsid w:val="00900141"/>
    <w:rsid w:val="0096544B"/>
    <w:rsid w:val="00981EBA"/>
    <w:rsid w:val="00982598"/>
    <w:rsid w:val="00A0206B"/>
    <w:rsid w:val="00A3098D"/>
    <w:rsid w:val="00A40868"/>
    <w:rsid w:val="00A47750"/>
    <w:rsid w:val="00A72ADE"/>
    <w:rsid w:val="00B06A4D"/>
    <w:rsid w:val="00BA1F7E"/>
    <w:rsid w:val="00C24998"/>
    <w:rsid w:val="00C94A4F"/>
    <w:rsid w:val="00CC02E7"/>
    <w:rsid w:val="00CC22B4"/>
    <w:rsid w:val="00CF79A0"/>
    <w:rsid w:val="00D02325"/>
    <w:rsid w:val="00D46F25"/>
    <w:rsid w:val="00E14DA1"/>
    <w:rsid w:val="00E15E98"/>
    <w:rsid w:val="00E422EB"/>
    <w:rsid w:val="00E86434"/>
    <w:rsid w:val="00E875DD"/>
    <w:rsid w:val="00F00308"/>
    <w:rsid w:val="00F525D0"/>
    <w:rsid w:val="00F95A3C"/>
    <w:rsid w:val="00FE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9253"/>
  <w15:chartTrackingRefBased/>
  <w15:docId w15:val="{6A070C1A-8BB5-43E3-9C63-B7B174D1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99"/>
    <w:pPr>
      <w:spacing w:line="259" w:lineRule="auto"/>
    </w:pPr>
    <w:rPr>
      <w:sz w:val="22"/>
      <w:szCs w:val="22"/>
    </w:rPr>
  </w:style>
  <w:style w:type="paragraph" w:styleId="Heading1">
    <w:name w:val="heading 1"/>
    <w:basedOn w:val="Normal"/>
    <w:next w:val="Normal"/>
    <w:link w:val="Heading1Char"/>
    <w:uiPriority w:val="9"/>
    <w:qFormat/>
    <w:rsid w:val="00541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499"/>
    <w:rPr>
      <w:rFonts w:eastAsiaTheme="majorEastAsia" w:cstheme="majorBidi"/>
      <w:color w:val="272727" w:themeColor="text1" w:themeTint="D8"/>
    </w:rPr>
  </w:style>
  <w:style w:type="paragraph" w:styleId="Title">
    <w:name w:val="Title"/>
    <w:basedOn w:val="Normal"/>
    <w:next w:val="Normal"/>
    <w:link w:val="TitleChar"/>
    <w:uiPriority w:val="10"/>
    <w:qFormat/>
    <w:rsid w:val="00541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499"/>
    <w:pPr>
      <w:spacing w:before="160"/>
      <w:jc w:val="center"/>
    </w:pPr>
    <w:rPr>
      <w:i/>
      <w:iCs/>
      <w:color w:val="404040" w:themeColor="text1" w:themeTint="BF"/>
    </w:rPr>
  </w:style>
  <w:style w:type="character" w:customStyle="1" w:styleId="QuoteChar">
    <w:name w:val="Quote Char"/>
    <w:basedOn w:val="DefaultParagraphFont"/>
    <w:link w:val="Quote"/>
    <w:uiPriority w:val="29"/>
    <w:rsid w:val="00541499"/>
    <w:rPr>
      <w:i/>
      <w:iCs/>
      <w:color w:val="404040" w:themeColor="text1" w:themeTint="BF"/>
    </w:rPr>
  </w:style>
  <w:style w:type="paragraph" w:styleId="ListParagraph">
    <w:name w:val="List Paragraph"/>
    <w:basedOn w:val="Normal"/>
    <w:uiPriority w:val="34"/>
    <w:qFormat/>
    <w:rsid w:val="00541499"/>
    <w:pPr>
      <w:ind w:left="720"/>
      <w:contextualSpacing/>
    </w:pPr>
  </w:style>
  <w:style w:type="character" w:styleId="IntenseEmphasis">
    <w:name w:val="Intense Emphasis"/>
    <w:basedOn w:val="DefaultParagraphFont"/>
    <w:uiPriority w:val="21"/>
    <w:qFormat/>
    <w:rsid w:val="00541499"/>
    <w:rPr>
      <w:i/>
      <w:iCs/>
      <w:color w:val="0F4761" w:themeColor="accent1" w:themeShade="BF"/>
    </w:rPr>
  </w:style>
  <w:style w:type="paragraph" w:styleId="IntenseQuote">
    <w:name w:val="Intense Quote"/>
    <w:basedOn w:val="Normal"/>
    <w:next w:val="Normal"/>
    <w:link w:val="IntenseQuoteChar"/>
    <w:uiPriority w:val="30"/>
    <w:qFormat/>
    <w:rsid w:val="00541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499"/>
    <w:rPr>
      <w:i/>
      <w:iCs/>
      <w:color w:val="0F4761" w:themeColor="accent1" w:themeShade="BF"/>
    </w:rPr>
  </w:style>
  <w:style w:type="character" w:styleId="IntenseReference">
    <w:name w:val="Intense Reference"/>
    <w:basedOn w:val="DefaultParagraphFont"/>
    <w:uiPriority w:val="32"/>
    <w:qFormat/>
    <w:rsid w:val="00541499"/>
    <w:rPr>
      <w:b/>
      <w:bCs/>
      <w:smallCaps/>
      <w:color w:val="0F4761" w:themeColor="accent1" w:themeShade="BF"/>
      <w:spacing w:val="5"/>
    </w:rPr>
  </w:style>
  <w:style w:type="character" w:customStyle="1" w:styleId="normaltextrun">
    <w:name w:val="normaltextrun"/>
    <w:basedOn w:val="DefaultParagraphFont"/>
    <w:rsid w:val="00541499"/>
  </w:style>
  <w:style w:type="character" w:styleId="Emphasis">
    <w:name w:val="Emphasis"/>
    <w:basedOn w:val="DefaultParagraphFont"/>
    <w:uiPriority w:val="20"/>
    <w:qFormat/>
    <w:rsid w:val="00541499"/>
    <w:rPr>
      <w:i/>
      <w:iCs/>
    </w:rPr>
  </w:style>
  <w:style w:type="character" w:styleId="Hyperlink">
    <w:name w:val="Hyperlink"/>
    <w:basedOn w:val="DefaultParagraphFont"/>
    <w:uiPriority w:val="99"/>
    <w:semiHidden/>
    <w:unhideWhenUsed/>
    <w:rsid w:val="000266B7"/>
    <w:rPr>
      <w:color w:val="0000FF"/>
      <w:u w:val="single"/>
    </w:rPr>
  </w:style>
  <w:style w:type="character" w:styleId="CommentReference">
    <w:name w:val="annotation reference"/>
    <w:basedOn w:val="DefaultParagraphFont"/>
    <w:uiPriority w:val="99"/>
    <w:semiHidden/>
    <w:unhideWhenUsed/>
    <w:rsid w:val="00BA1F7E"/>
    <w:rPr>
      <w:sz w:val="16"/>
      <w:szCs w:val="16"/>
    </w:rPr>
  </w:style>
  <w:style w:type="paragraph" w:styleId="CommentText">
    <w:name w:val="annotation text"/>
    <w:basedOn w:val="Normal"/>
    <w:link w:val="CommentTextChar"/>
    <w:uiPriority w:val="99"/>
    <w:unhideWhenUsed/>
    <w:rsid w:val="00BA1F7E"/>
    <w:pPr>
      <w:spacing w:line="240" w:lineRule="auto"/>
    </w:pPr>
    <w:rPr>
      <w:sz w:val="20"/>
      <w:szCs w:val="20"/>
    </w:rPr>
  </w:style>
  <w:style w:type="character" w:customStyle="1" w:styleId="CommentTextChar">
    <w:name w:val="Comment Text Char"/>
    <w:basedOn w:val="DefaultParagraphFont"/>
    <w:link w:val="CommentText"/>
    <w:uiPriority w:val="99"/>
    <w:rsid w:val="00BA1F7E"/>
    <w:rPr>
      <w:sz w:val="20"/>
      <w:szCs w:val="20"/>
    </w:rPr>
  </w:style>
  <w:style w:type="paragraph" w:styleId="CommentSubject">
    <w:name w:val="annotation subject"/>
    <w:basedOn w:val="CommentText"/>
    <w:next w:val="CommentText"/>
    <w:link w:val="CommentSubjectChar"/>
    <w:uiPriority w:val="99"/>
    <w:semiHidden/>
    <w:unhideWhenUsed/>
    <w:rsid w:val="00BA1F7E"/>
    <w:rPr>
      <w:b/>
      <w:bCs/>
    </w:rPr>
  </w:style>
  <w:style w:type="character" w:customStyle="1" w:styleId="CommentSubjectChar">
    <w:name w:val="Comment Subject Char"/>
    <w:basedOn w:val="CommentTextChar"/>
    <w:link w:val="CommentSubject"/>
    <w:uiPriority w:val="99"/>
    <w:semiHidden/>
    <w:rsid w:val="00BA1F7E"/>
    <w:rPr>
      <w:b/>
      <w:bCs/>
      <w:sz w:val="20"/>
      <w:szCs w:val="20"/>
    </w:rPr>
  </w:style>
  <w:style w:type="paragraph" w:styleId="Revision">
    <w:name w:val="Revision"/>
    <w:hidden/>
    <w:uiPriority w:val="99"/>
    <w:semiHidden/>
    <w:rsid w:val="0001467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sfpe.org/2026eisummit/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fpe.org/2026wuisummit/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DC90-83A1-47C8-9CBA-843405B9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3448</Words>
  <Characters>19867</Characters>
  <Application>Microsoft Office Word</Application>
  <DocSecurity>0</DocSecurity>
  <Lines>331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Bennett</dc:creator>
  <cp:keywords/>
  <dc:description/>
  <cp:lastModifiedBy>Bryan Bennett</cp:lastModifiedBy>
  <cp:revision>3</cp:revision>
  <dcterms:created xsi:type="dcterms:W3CDTF">2025-12-01T21:02:00Z</dcterms:created>
  <dcterms:modified xsi:type="dcterms:W3CDTF">2025-12-01T21:16:00Z</dcterms:modified>
</cp:coreProperties>
</file>