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app.xml" Type="http://schemas.openxmlformats.org/officeDocument/2006/relationships/extended-properties" Id="rId4"></Relationship><Relationship Target="docProps/core.xml" Type="http://schemas.openxmlformats.org/package/2006/relationships/metadata/core-properties" Id="rId5"></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F8869" w14:textId="77777777" w:rsidR="001C4556" w:rsidRPr="006D68A6" w:rsidRDefault="001C4556" w:rsidP="001C4556">
      <w:pPr>
        <w:rPr>
          <w:rFonts w:cstheme="minorHAnsi"/>
          <w:color w:val="000000" w:themeColor="text1"/>
          <w:sz w:val="28"/>
          <w:szCs w:val="28"/>
        </w:rPr>
      </w:pPr>
      <w:r>
        <w:rPr>
          <w:rFonts w:cstheme="minorHAnsi"/>
          <w:noProof/>
          <w:color w:val="000000" w:themeColor="text1"/>
          <w:sz w:val="28"/>
          <w:szCs w:val="28"/>
        </w:rPr>
        <w:drawing>
          <wp:inline distT="0" distB="0" distL="0" distR="0" wp14:anchorId="194DDA63" wp14:editId="5ABFC9C0">
            <wp:extent cx="2444750" cy="61921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2228" cy="648973"/>
                    </a:xfrm>
                    <a:prstGeom prst="rect">
                      <a:avLst/>
                    </a:prstGeom>
                    <a:noFill/>
                  </pic:spPr>
                </pic:pic>
              </a:graphicData>
            </a:graphic>
          </wp:inline>
        </w:drawing>
      </w:r>
    </w:p>
    <w:p w14:paraId="1C9112AB" w14:textId="256877C5" w:rsidR="001C4556" w:rsidRPr="006D68A6" w:rsidRDefault="001C4556" w:rsidP="001C4556">
      <w:pPr>
        <w:pStyle w:val="p1"/>
        <w:rPr>
          <w:rFonts w:asciiTheme="minorHAnsi" w:hAnsiTheme="minorHAnsi" w:cstheme="minorHAnsi"/>
          <w:i/>
          <w:color w:val="000000" w:themeColor="text1"/>
          <w:sz w:val="28"/>
          <w:szCs w:val="28"/>
        </w:rPr>
      </w:pPr>
      <w:r w:rsidRPr="006D68A6">
        <w:rPr>
          <w:rFonts w:asciiTheme="minorHAnsi" w:hAnsiTheme="minorHAnsi" w:cstheme="minorHAnsi"/>
          <w:color w:val="000000" w:themeColor="text1"/>
          <w:sz w:val="28"/>
          <w:szCs w:val="28"/>
        </w:rPr>
        <w:t xml:space="preserve">Board Meeting </w:t>
      </w:r>
      <w:r>
        <w:rPr>
          <w:rFonts w:asciiTheme="minorHAnsi" w:hAnsiTheme="minorHAnsi" w:cstheme="minorHAnsi"/>
          <w:color w:val="000000" w:themeColor="text1"/>
          <w:sz w:val="28"/>
          <w:szCs w:val="28"/>
        </w:rPr>
        <w:t xml:space="preserve">Agenda Monday, </w:t>
      </w:r>
      <w:r w:rsidRPr="001C4556">
        <w:rPr>
          <w:rFonts w:asciiTheme="minorHAnsi" w:hAnsiTheme="minorHAnsi" w:cstheme="minorHAnsi"/>
          <w:iCs/>
          <w:color w:val="000000" w:themeColor="text1"/>
          <w:sz w:val="28"/>
          <w:szCs w:val="28"/>
        </w:rPr>
        <w:t>April 29, 2019</w:t>
      </w:r>
      <w:r>
        <w:rPr>
          <w:rFonts w:asciiTheme="minorHAnsi" w:hAnsiTheme="minorHAnsi" w:cstheme="minorHAnsi"/>
          <w:i/>
          <w:color w:val="000000" w:themeColor="text1"/>
          <w:sz w:val="28"/>
          <w:szCs w:val="28"/>
        </w:rPr>
        <w:t xml:space="preserve"> @ 5:00 p.m.</w:t>
      </w:r>
    </w:p>
    <w:p w14:paraId="0485DA87" w14:textId="77777777" w:rsidR="001C4556" w:rsidRPr="004A4AB5" w:rsidRDefault="001C4556" w:rsidP="001C4556">
      <w:pPr>
        <w:jc w:val="center"/>
        <w:rPr>
          <w:color w:val="000000" w:themeColor="text1"/>
          <w:sz w:val="20"/>
          <w:szCs w:val="20"/>
        </w:rPr>
      </w:pPr>
      <w:r w:rsidRPr="004A4AB5">
        <w:rPr>
          <w:b/>
          <w:i/>
          <w:color w:val="000000" w:themeColor="text1"/>
          <w:sz w:val="20"/>
          <w:szCs w:val="20"/>
        </w:rPr>
        <w:t>Voting Board Members</w:t>
      </w:r>
      <w:r w:rsidRPr="004A4AB5">
        <w:rPr>
          <w:color w:val="000000" w:themeColor="text1"/>
          <w:sz w:val="20"/>
          <w:szCs w:val="20"/>
        </w:rPr>
        <w:tab/>
      </w:r>
      <w:r w:rsidRPr="004A4AB5">
        <w:rPr>
          <w:color w:val="000000" w:themeColor="text1"/>
          <w:sz w:val="20"/>
          <w:szCs w:val="20"/>
        </w:rPr>
        <w:tab/>
      </w:r>
      <w:r w:rsidRPr="004A4AB5">
        <w:rPr>
          <w:color w:val="000000" w:themeColor="text1"/>
          <w:sz w:val="20"/>
          <w:szCs w:val="20"/>
        </w:rPr>
        <w:tab/>
        <w:t xml:space="preserve">          </w:t>
      </w:r>
      <w:r w:rsidRPr="004A4AB5">
        <w:rPr>
          <w:b/>
          <w:i/>
          <w:color w:val="000000" w:themeColor="text1"/>
          <w:sz w:val="20"/>
          <w:szCs w:val="20"/>
        </w:rPr>
        <w:t>Non-Voting Board Members</w:t>
      </w:r>
    </w:p>
    <w:tbl>
      <w:tblPr>
        <w:tblStyle w:val="LightGrid-Accent4"/>
        <w:tblW w:w="10865" w:type="dxa"/>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gridCol w:w="5388"/>
      </w:tblGrid>
      <w:tr w:rsidR="001C4556" w:rsidRPr="00141D0C" w14:paraId="4BCC3F46" w14:textId="77777777" w:rsidTr="001074F7">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hideMark/>
          </w:tcPr>
          <w:p w14:paraId="1E1D2D8F" w14:textId="77777777" w:rsidR="001C4556" w:rsidRPr="00141D0C" w:rsidRDefault="001C4556" w:rsidP="001074F7">
            <w:pPr>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President:</w:t>
            </w:r>
            <w:r w:rsidRPr="00141D0C">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Jeri Brandt</w:t>
            </w:r>
          </w:p>
        </w:tc>
        <w:tc>
          <w:tcPr>
            <w:tcW w:w="5388" w:type="dxa"/>
            <w:tcBorders>
              <w:top w:val="single" w:sz="4" w:space="0" w:color="auto"/>
              <w:left w:val="single" w:sz="4" w:space="0" w:color="auto"/>
              <w:bottom w:val="single" w:sz="4" w:space="0" w:color="auto"/>
              <w:right w:val="single" w:sz="4" w:space="0" w:color="auto"/>
            </w:tcBorders>
            <w:hideMark/>
          </w:tcPr>
          <w:p w14:paraId="6069897C" w14:textId="77777777" w:rsidR="001C4556" w:rsidRPr="00141D0C" w:rsidRDefault="001C4556" w:rsidP="001074F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Leadership Succession Committee Members</w:t>
            </w:r>
            <w:r w:rsidRPr="00141D0C">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Linda Hardy, Jayme Peterson</w:t>
            </w:r>
          </w:p>
        </w:tc>
      </w:tr>
      <w:tr w:rsidR="001C4556" w:rsidRPr="00141D0C" w14:paraId="371C35EE" w14:textId="77777777" w:rsidTr="001074F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75A4497A" w14:textId="77777777" w:rsidR="001C4556" w:rsidRPr="00141D0C" w:rsidRDefault="001C4556" w:rsidP="001074F7">
            <w:pPr>
              <w:rPr>
                <w:rFonts w:asciiTheme="minorHAnsi" w:hAnsiTheme="minorHAnsi" w:cstheme="minorHAnsi"/>
                <w:bCs w:val="0"/>
                <w:color w:val="000000" w:themeColor="text1"/>
                <w:sz w:val="22"/>
                <w:szCs w:val="22"/>
              </w:rPr>
            </w:pPr>
            <w:r w:rsidRPr="00141D0C">
              <w:rPr>
                <w:rFonts w:asciiTheme="minorHAnsi" w:hAnsiTheme="minorHAnsi" w:cstheme="minorHAnsi"/>
                <w:color w:val="000000" w:themeColor="text1"/>
                <w:sz w:val="22"/>
                <w:szCs w:val="22"/>
              </w:rPr>
              <w:t>President-Elect/Governance:</w:t>
            </w:r>
            <w:r w:rsidRPr="00141D0C">
              <w:rPr>
                <w:rFonts w:asciiTheme="minorHAnsi" w:hAnsiTheme="minorHAnsi" w:cstheme="minorHAnsi"/>
                <w:b w:val="0"/>
                <w:color w:val="000000" w:themeColor="text1"/>
                <w:sz w:val="22"/>
                <w:szCs w:val="22"/>
              </w:rPr>
              <w:t xml:space="preserve"> Open</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AA3C07C" w14:textId="77777777" w:rsidR="001C4556" w:rsidRPr="00141D0C" w:rsidRDefault="001C4556" w:rsidP="001074F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141D0C">
              <w:rPr>
                <w:rFonts w:cstheme="minorHAnsi"/>
                <w:b/>
                <w:color w:val="000000" w:themeColor="text1"/>
                <w:sz w:val="22"/>
                <w:szCs w:val="22"/>
              </w:rPr>
              <w:t>Newsletter/Publicity:</w:t>
            </w:r>
            <w:r w:rsidRPr="00141D0C">
              <w:rPr>
                <w:rFonts w:cstheme="minorHAnsi"/>
                <w:color w:val="000000" w:themeColor="text1"/>
                <w:sz w:val="22"/>
                <w:szCs w:val="22"/>
              </w:rPr>
              <w:t xml:space="preserve"> Ashley Kennedy</w:t>
            </w:r>
          </w:p>
        </w:tc>
      </w:tr>
      <w:tr w:rsidR="001C4556" w:rsidRPr="00141D0C" w14:paraId="6D79F117" w14:textId="77777777" w:rsidTr="001074F7">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504DBFFB" w14:textId="77777777" w:rsidR="001C4556" w:rsidRPr="00141D0C" w:rsidRDefault="001C4556" w:rsidP="001074F7">
            <w:pPr>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Secretary:</w:t>
            </w:r>
            <w:r w:rsidRPr="00141D0C">
              <w:rPr>
                <w:rFonts w:asciiTheme="minorHAnsi" w:hAnsiTheme="minorHAnsi" w:cstheme="minorHAnsi"/>
                <w:b w:val="0"/>
                <w:color w:val="000000" w:themeColor="text1"/>
                <w:sz w:val="22"/>
                <w:szCs w:val="22"/>
              </w:rPr>
              <w:t xml:space="preserve"> Sue Gabriel</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51CAD5D3" w14:textId="77777777" w:rsidR="001C4556" w:rsidRPr="00141D0C" w:rsidRDefault="001C4556" w:rsidP="001074F7">
            <w:pP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2"/>
                <w:szCs w:val="22"/>
              </w:rPr>
            </w:pPr>
            <w:r w:rsidRPr="00141D0C">
              <w:rPr>
                <w:rFonts w:cstheme="minorHAnsi"/>
                <w:b/>
                <w:color w:val="000000" w:themeColor="text1"/>
                <w:sz w:val="22"/>
                <w:szCs w:val="22"/>
              </w:rPr>
              <w:t xml:space="preserve">Research: </w:t>
            </w:r>
            <w:r w:rsidRPr="00141D0C">
              <w:rPr>
                <w:rFonts w:cstheme="minorHAnsi"/>
                <w:color w:val="000000" w:themeColor="text1"/>
                <w:sz w:val="22"/>
                <w:szCs w:val="22"/>
              </w:rPr>
              <w:t>Nikki Eisenmann</w:t>
            </w:r>
          </w:p>
        </w:tc>
      </w:tr>
      <w:tr w:rsidR="001C4556" w:rsidRPr="00141D0C" w14:paraId="653C7AE0" w14:textId="77777777" w:rsidTr="001074F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7A22FFB4" w14:textId="77777777" w:rsidR="001C4556" w:rsidRPr="00141D0C" w:rsidRDefault="001C4556" w:rsidP="001074F7">
            <w:pPr>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Treasurer:</w:t>
            </w:r>
            <w:r w:rsidRPr="00141D0C">
              <w:rPr>
                <w:rFonts w:asciiTheme="minorHAnsi" w:hAnsiTheme="minorHAnsi" w:cstheme="minorHAnsi"/>
                <w:b w:val="0"/>
                <w:color w:val="000000" w:themeColor="text1"/>
                <w:sz w:val="22"/>
                <w:szCs w:val="22"/>
              </w:rPr>
              <w:t xml:space="preserve"> </w:t>
            </w:r>
            <w:r w:rsidRPr="00141D0C">
              <w:rPr>
                <w:rFonts w:asciiTheme="minorHAnsi" w:hAnsiTheme="minorHAnsi" w:cstheme="minorHAnsi"/>
                <w:b w:val="0"/>
                <w:sz w:val="22"/>
                <w:szCs w:val="22"/>
              </w:rPr>
              <w:t>Jodi Jenkins</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BB8A270" w14:textId="77777777" w:rsidR="001C4556" w:rsidRPr="00141D0C" w:rsidRDefault="001C4556" w:rsidP="001074F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141D0C">
              <w:rPr>
                <w:rFonts w:cstheme="minorHAnsi"/>
                <w:b/>
                <w:color w:val="000000" w:themeColor="text1"/>
                <w:sz w:val="22"/>
                <w:szCs w:val="22"/>
              </w:rPr>
              <w:t xml:space="preserve">Awards/Recognition: </w:t>
            </w:r>
            <w:r w:rsidRPr="00141D0C">
              <w:rPr>
                <w:rFonts w:cstheme="minorHAnsi"/>
                <w:color w:val="000000" w:themeColor="text1"/>
                <w:sz w:val="22"/>
                <w:szCs w:val="22"/>
              </w:rPr>
              <w:t>Heidi Little</w:t>
            </w:r>
          </w:p>
        </w:tc>
      </w:tr>
      <w:tr w:rsidR="001C4556" w:rsidRPr="00141D0C" w14:paraId="405B3DC7" w14:textId="77777777" w:rsidTr="001074F7">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5C42DB8F" w14:textId="33C787F9" w:rsidR="001C4556" w:rsidRPr="00141D0C" w:rsidRDefault="001C4556" w:rsidP="001074F7">
            <w:pPr>
              <w:pStyle w:val="Event"/>
              <w:spacing w:after="0"/>
              <w:rPr>
                <w:rFonts w:asciiTheme="minorHAnsi" w:hAnsiTheme="minorHAnsi" w:cstheme="minorHAnsi"/>
                <w:sz w:val="22"/>
              </w:rPr>
            </w:pPr>
            <w:r w:rsidRPr="00141D0C">
              <w:rPr>
                <w:rFonts w:asciiTheme="minorHAnsi" w:hAnsiTheme="minorHAnsi" w:cstheme="minorHAnsi"/>
                <w:color w:val="000000" w:themeColor="text1"/>
                <w:sz w:val="22"/>
              </w:rPr>
              <w:t xml:space="preserve">Vice-Presidents: </w:t>
            </w:r>
            <w:r w:rsidRPr="00141D0C">
              <w:rPr>
                <w:rFonts w:asciiTheme="minorHAnsi" w:hAnsiTheme="minorHAnsi" w:cstheme="minorHAnsi"/>
                <w:b w:val="0"/>
                <w:color w:val="000000" w:themeColor="text1"/>
                <w:sz w:val="22"/>
              </w:rPr>
              <w:t>Patty Bollinger Bryan;</w:t>
            </w:r>
            <w:r w:rsidRPr="00141D0C">
              <w:rPr>
                <w:rFonts w:asciiTheme="minorHAnsi" w:hAnsiTheme="minorHAnsi" w:cstheme="minorHAnsi"/>
                <w:sz w:val="22"/>
              </w:rPr>
              <w:t xml:space="preserve"> </w:t>
            </w:r>
            <w:r w:rsidRPr="00141D0C">
              <w:rPr>
                <w:rFonts w:asciiTheme="minorHAnsi" w:hAnsiTheme="minorHAnsi" w:cstheme="minorHAnsi"/>
                <w:b w:val="0"/>
                <w:sz w:val="22"/>
              </w:rPr>
              <w:t>Union- Krystal Davis</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0BEDE447" w14:textId="77777777" w:rsidR="001C4556" w:rsidRPr="00141D0C" w:rsidRDefault="001C4556" w:rsidP="001074F7">
            <w:pP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2"/>
                <w:szCs w:val="22"/>
              </w:rPr>
            </w:pPr>
            <w:r w:rsidRPr="00141D0C">
              <w:rPr>
                <w:rFonts w:cstheme="minorHAnsi"/>
                <w:b/>
                <w:color w:val="000000" w:themeColor="text1"/>
                <w:sz w:val="22"/>
                <w:szCs w:val="22"/>
              </w:rPr>
              <w:t xml:space="preserve">Webmaster: </w:t>
            </w:r>
            <w:r w:rsidRPr="00141D0C">
              <w:rPr>
                <w:rFonts w:cstheme="minorHAnsi"/>
                <w:color w:val="000000" w:themeColor="text1"/>
                <w:sz w:val="22"/>
                <w:szCs w:val="22"/>
              </w:rPr>
              <w:t>Ashley Kennedy</w:t>
            </w:r>
          </w:p>
        </w:tc>
      </w:tr>
      <w:tr w:rsidR="001C4556" w:rsidRPr="00141D0C" w14:paraId="66435E07" w14:textId="77777777" w:rsidTr="001074F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075DC7CC" w14:textId="77777777" w:rsidR="001C4556" w:rsidRPr="00141D0C" w:rsidRDefault="001C4556" w:rsidP="001074F7">
            <w:pPr>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Faculty Counselors</w:t>
            </w:r>
            <w:r w:rsidRPr="00141D0C">
              <w:rPr>
                <w:rFonts w:asciiTheme="minorHAnsi" w:hAnsiTheme="minorHAnsi" w:cstheme="minorHAnsi"/>
                <w:b w:val="0"/>
                <w:color w:val="000000" w:themeColor="text1"/>
                <w:sz w:val="22"/>
                <w:szCs w:val="22"/>
              </w:rPr>
              <w:t xml:space="preserve">: Union: Amy </w:t>
            </w:r>
            <w:proofErr w:type="spellStart"/>
            <w:r w:rsidRPr="00141D0C">
              <w:rPr>
                <w:rFonts w:asciiTheme="minorHAnsi" w:hAnsiTheme="minorHAnsi" w:cstheme="minorHAnsi"/>
                <w:b w:val="0"/>
                <w:color w:val="000000" w:themeColor="text1"/>
                <w:sz w:val="22"/>
                <w:szCs w:val="22"/>
              </w:rPr>
              <w:t>Golter</w:t>
            </w:r>
            <w:proofErr w:type="spellEnd"/>
            <w:r w:rsidRPr="00141D0C">
              <w:rPr>
                <w:rFonts w:asciiTheme="minorHAnsi" w:hAnsiTheme="minorHAnsi" w:cstheme="minorHAnsi"/>
                <w:b w:val="0"/>
                <w:color w:val="000000" w:themeColor="text1"/>
                <w:sz w:val="22"/>
                <w:szCs w:val="22"/>
              </w:rPr>
              <w:t xml:space="preserve">; Bryan: Angela McCown; &amp; NWU </w:t>
            </w:r>
            <w:proofErr w:type="spellStart"/>
            <w:r w:rsidRPr="00141D0C">
              <w:rPr>
                <w:rFonts w:asciiTheme="minorHAnsi" w:hAnsiTheme="minorHAnsi" w:cstheme="minorHAnsi"/>
                <w:b w:val="0"/>
                <w:color w:val="000000" w:themeColor="text1"/>
                <w:sz w:val="22"/>
                <w:szCs w:val="22"/>
              </w:rPr>
              <w:t>Becke</w:t>
            </w:r>
            <w:proofErr w:type="spellEnd"/>
            <w:r w:rsidRPr="00141D0C">
              <w:rPr>
                <w:rFonts w:asciiTheme="minorHAnsi" w:hAnsiTheme="minorHAnsi" w:cstheme="minorHAnsi"/>
                <w:b w:val="0"/>
                <w:color w:val="000000" w:themeColor="text1"/>
                <w:sz w:val="22"/>
                <w:szCs w:val="22"/>
              </w:rPr>
              <w:t xml:space="preserve"> Voight</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3C6A20B" w14:textId="77777777" w:rsidR="001C4556" w:rsidRPr="00141D0C" w:rsidRDefault="001C4556" w:rsidP="001074F7">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2"/>
                <w:szCs w:val="22"/>
              </w:rPr>
            </w:pPr>
            <w:r w:rsidRPr="00141D0C">
              <w:rPr>
                <w:rFonts w:cstheme="minorHAnsi"/>
                <w:b/>
                <w:color w:val="000000" w:themeColor="text1"/>
                <w:sz w:val="22"/>
                <w:szCs w:val="22"/>
              </w:rPr>
              <w:t xml:space="preserve">Membership Involvement: </w:t>
            </w:r>
            <w:r w:rsidRPr="00C137B4">
              <w:rPr>
                <w:rFonts w:cstheme="minorHAnsi"/>
                <w:color w:val="000000" w:themeColor="text1"/>
                <w:sz w:val="22"/>
                <w:szCs w:val="22"/>
              </w:rPr>
              <w:t xml:space="preserve">Julie </w:t>
            </w:r>
            <w:proofErr w:type="spellStart"/>
            <w:r w:rsidRPr="00C137B4">
              <w:rPr>
                <w:rFonts w:cstheme="minorHAnsi"/>
                <w:color w:val="000000" w:themeColor="text1"/>
                <w:sz w:val="22"/>
                <w:szCs w:val="22"/>
              </w:rPr>
              <w:t>Skrabal</w:t>
            </w:r>
            <w:proofErr w:type="spellEnd"/>
          </w:p>
        </w:tc>
      </w:tr>
      <w:tr w:rsidR="001C4556" w:rsidRPr="00141D0C" w14:paraId="3FC0B823" w14:textId="77777777" w:rsidTr="001074F7">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417B312C" w14:textId="77777777" w:rsidR="001C4556" w:rsidRPr="00141D0C" w:rsidRDefault="001C4556" w:rsidP="001074F7">
            <w:pPr>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Leadership Succession</w:t>
            </w:r>
            <w:r w:rsidRPr="00141D0C">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Jackie Weise </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E1A3DC7" w14:textId="77777777" w:rsidR="001C4556" w:rsidRPr="00141D0C" w:rsidRDefault="001C4556" w:rsidP="001074F7">
            <w:pP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2"/>
                <w:szCs w:val="22"/>
              </w:rPr>
            </w:pPr>
          </w:p>
        </w:tc>
      </w:tr>
    </w:tbl>
    <w:p w14:paraId="5F64DD12" w14:textId="77777777" w:rsidR="001C4556" w:rsidRPr="00141D0C" w:rsidRDefault="001C4556" w:rsidP="001C4556">
      <w:pPr>
        <w:rPr>
          <w:rFonts w:cstheme="minorHAnsi"/>
          <w:sz w:val="22"/>
          <w:szCs w:val="22"/>
        </w:rPr>
      </w:pPr>
    </w:p>
    <w:tbl>
      <w:tblPr>
        <w:tblStyle w:val="TableGrid"/>
        <w:tblW w:w="10894" w:type="dxa"/>
        <w:tblInd w:w="-1089" w:type="dxa"/>
        <w:tblLook w:val="04A0" w:firstRow="1" w:lastRow="0" w:firstColumn="1" w:lastColumn="0" w:noHBand="0" w:noVBand="1"/>
      </w:tblPr>
      <w:tblGrid>
        <w:gridCol w:w="4144"/>
        <w:gridCol w:w="6750"/>
      </w:tblGrid>
      <w:tr w:rsidR="001C4556" w:rsidRPr="00141D0C" w14:paraId="551F13CB" w14:textId="77777777" w:rsidTr="001074F7">
        <w:trPr>
          <w:trHeight w:val="602"/>
        </w:trPr>
        <w:tc>
          <w:tcPr>
            <w:tcW w:w="4144" w:type="dxa"/>
            <w:tcBorders>
              <w:top w:val="single" w:sz="4" w:space="0" w:color="auto"/>
              <w:left w:val="single" w:sz="4" w:space="0" w:color="auto"/>
              <w:bottom w:val="single" w:sz="4" w:space="0" w:color="auto"/>
              <w:right w:val="single" w:sz="4" w:space="0" w:color="auto"/>
            </w:tcBorders>
            <w:hideMark/>
          </w:tcPr>
          <w:p w14:paraId="3B81EAE2" w14:textId="77777777" w:rsidR="001C4556" w:rsidRPr="00141D0C" w:rsidRDefault="001C4556" w:rsidP="001074F7">
            <w:pPr>
              <w:rPr>
                <w:rFonts w:cstheme="minorHAnsi"/>
                <w:b/>
                <w:color w:val="000000" w:themeColor="text1"/>
                <w:sz w:val="22"/>
                <w:szCs w:val="22"/>
              </w:rPr>
            </w:pPr>
            <w:r w:rsidRPr="00141D0C">
              <w:rPr>
                <w:rFonts w:cstheme="minorHAnsi"/>
                <w:b/>
                <w:color w:val="000000" w:themeColor="text1"/>
                <w:sz w:val="22"/>
                <w:szCs w:val="22"/>
              </w:rPr>
              <w:t>Leadership</w:t>
            </w:r>
          </w:p>
          <w:p w14:paraId="021CB6CC" w14:textId="77777777" w:rsidR="001C4556" w:rsidRPr="00141D0C" w:rsidRDefault="001C4556" w:rsidP="001074F7">
            <w:pPr>
              <w:rPr>
                <w:rFonts w:cstheme="minorHAnsi"/>
                <w:sz w:val="22"/>
                <w:szCs w:val="22"/>
              </w:rPr>
            </w:pPr>
            <w:r w:rsidRPr="00141D0C">
              <w:rPr>
                <w:rFonts w:cstheme="minorHAnsi"/>
                <w:sz w:val="22"/>
                <w:szCs w:val="22"/>
              </w:rPr>
              <w:t>President’s Report</w:t>
            </w:r>
          </w:p>
        </w:tc>
        <w:tc>
          <w:tcPr>
            <w:tcW w:w="6750" w:type="dxa"/>
            <w:tcBorders>
              <w:top w:val="single" w:sz="4" w:space="0" w:color="auto"/>
              <w:left w:val="single" w:sz="4" w:space="0" w:color="auto"/>
              <w:bottom w:val="single" w:sz="4" w:space="0" w:color="auto"/>
              <w:right w:val="single" w:sz="4" w:space="0" w:color="auto"/>
            </w:tcBorders>
          </w:tcPr>
          <w:p w14:paraId="0BEB18B2" w14:textId="73A76173" w:rsidR="001C4556" w:rsidRPr="001C4556" w:rsidRDefault="001C4556" w:rsidP="001C4556">
            <w:pPr>
              <w:spacing w:before="300" w:after="300"/>
              <w:outlineLvl w:val="0"/>
              <w:rPr>
                <w:rFonts w:cstheme="minorHAnsi"/>
                <w:color w:val="000000" w:themeColor="text1"/>
                <w:sz w:val="22"/>
                <w:szCs w:val="22"/>
              </w:rPr>
            </w:pPr>
            <w:r w:rsidRPr="001C4556">
              <w:rPr>
                <w:rFonts w:cstheme="minorHAnsi"/>
                <w:b/>
                <w:bCs/>
                <w:color w:val="000000" w:themeColor="text1"/>
                <w:sz w:val="22"/>
                <w:szCs w:val="22"/>
              </w:rPr>
              <w:t>Induction ceremony plans</w:t>
            </w:r>
            <w:r w:rsidRPr="001C4556">
              <w:rPr>
                <w:rFonts w:cstheme="minorHAnsi"/>
                <w:color w:val="000000" w:themeColor="text1"/>
                <w:sz w:val="22"/>
                <w:szCs w:val="22"/>
              </w:rPr>
              <w:t xml:space="preserve"> –Bryan plans to do a solo fall induction</w:t>
            </w:r>
            <w:r>
              <w:rPr>
                <w:rFonts w:cstheme="minorHAnsi"/>
                <w:color w:val="000000" w:themeColor="text1"/>
                <w:sz w:val="22"/>
                <w:szCs w:val="22"/>
              </w:rPr>
              <w:t xml:space="preserve"> (approved)</w:t>
            </w:r>
            <w:r w:rsidRPr="001C4556">
              <w:rPr>
                <w:rFonts w:cstheme="minorHAnsi"/>
                <w:color w:val="000000" w:themeColor="text1"/>
                <w:sz w:val="22"/>
                <w:szCs w:val="22"/>
              </w:rPr>
              <w:t xml:space="preserve">. </w:t>
            </w:r>
            <w:r w:rsidRPr="001C4556">
              <w:rPr>
                <w:rFonts w:cstheme="minorHAnsi"/>
                <w:b/>
                <w:bCs/>
                <w:color w:val="000000" w:themeColor="text1"/>
                <w:sz w:val="22"/>
                <w:szCs w:val="22"/>
              </w:rPr>
              <w:t>Fall meeting</w:t>
            </w:r>
            <w:r>
              <w:rPr>
                <w:rFonts w:cstheme="minorHAnsi"/>
                <w:color w:val="000000" w:themeColor="text1"/>
                <w:sz w:val="22"/>
                <w:szCs w:val="22"/>
              </w:rPr>
              <w:t xml:space="preserve">: plan to discuss an induction committee Great </w:t>
            </w:r>
            <w:r w:rsidR="009D0664">
              <w:rPr>
                <w:rFonts w:cstheme="minorHAnsi"/>
                <w:color w:val="000000" w:themeColor="text1"/>
                <w:sz w:val="22"/>
                <w:szCs w:val="22"/>
              </w:rPr>
              <w:t>GAPFON</w:t>
            </w:r>
            <w:r>
              <w:rPr>
                <w:rFonts w:cstheme="minorHAnsi"/>
                <w:color w:val="000000" w:themeColor="text1"/>
                <w:sz w:val="22"/>
                <w:szCs w:val="22"/>
              </w:rPr>
              <w:t xml:space="preserve"> Challenge—need 2 people to work on this, Jeri to help. </w:t>
            </w:r>
            <w:r w:rsidRPr="001C4556">
              <w:rPr>
                <w:rFonts w:cstheme="minorHAnsi"/>
                <w:b/>
                <w:bCs/>
                <w:color w:val="000000" w:themeColor="text1"/>
                <w:sz w:val="22"/>
                <w:szCs w:val="22"/>
              </w:rPr>
              <w:t>Officer Handbook</w:t>
            </w:r>
            <w:r>
              <w:rPr>
                <w:rFonts w:cstheme="minorHAnsi"/>
                <w:b/>
                <w:bCs/>
                <w:color w:val="000000" w:themeColor="text1"/>
                <w:sz w:val="22"/>
                <w:szCs w:val="22"/>
              </w:rPr>
              <w:t xml:space="preserve">: </w:t>
            </w:r>
            <w:r>
              <w:rPr>
                <w:rFonts w:cstheme="minorHAnsi"/>
                <w:color w:val="000000" w:themeColor="text1"/>
                <w:sz w:val="22"/>
                <w:szCs w:val="22"/>
              </w:rPr>
              <w:t>Krystal will post on Google Docs</w:t>
            </w:r>
          </w:p>
        </w:tc>
      </w:tr>
      <w:tr w:rsidR="001C4556" w:rsidRPr="00141D0C" w14:paraId="177CB4B1" w14:textId="77777777" w:rsidTr="001074F7">
        <w:trPr>
          <w:trHeight w:val="350"/>
        </w:trPr>
        <w:tc>
          <w:tcPr>
            <w:tcW w:w="4144" w:type="dxa"/>
            <w:tcBorders>
              <w:top w:val="single" w:sz="4" w:space="0" w:color="auto"/>
              <w:left w:val="single" w:sz="4" w:space="0" w:color="auto"/>
              <w:bottom w:val="single" w:sz="4" w:space="0" w:color="auto"/>
              <w:right w:val="single" w:sz="4" w:space="0" w:color="auto"/>
            </w:tcBorders>
          </w:tcPr>
          <w:p w14:paraId="24473641" w14:textId="0663835A" w:rsidR="001C4556" w:rsidRPr="00660227" w:rsidRDefault="001C4556" w:rsidP="001074F7">
            <w:pPr>
              <w:rPr>
                <w:rFonts w:cstheme="minorHAnsi"/>
                <w:color w:val="000000" w:themeColor="text1"/>
                <w:sz w:val="22"/>
                <w:szCs w:val="22"/>
              </w:rPr>
            </w:pPr>
            <w:r w:rsidRPr="00660227">
              <w:rPr>
                <w:rFonts w:cstheme="minorHAnsi"/>
                <w:color w:val="000000" w:themeColor="text1"/>
                <w:sz w:val="22"/>
                <w:szCs w:val="22"/>
              </w:rPr>
              <w:t>Counselors: Amy,</w:t>
            </w:r>
            <w:r w:rsidR="00B95524">
              <w:rPr>
                <w:rFonts w:cstheme="minorHAnsi"/>
                <w:color w:val="000000" w:themeColor="text1"/>
                <w:sz w:val="22"/>
                <w:szCs w:val="22"/>
              </w:rPr>
              <w:t xml:space="preserve"> </w:t>
            </w:r>
            <w:r w:rsidRPr="00660227">
              <w:rPr>
                <w:rFonts w:cstheme="minorHAnsi"/>
                <w:color w:val="000000" w:themeColor="text1"/>
                <w:sz w:val="22"/>
                <w:szCs w:val="22"/>
              </w:rPr>
              <w:t>Angela,</w:t>
            </w:r>
            <w:r w:rsidR="00137039">
              <w:rPr>
                <w:rFonts w:cstheme="minorHAnsi"/>
                <w:color w:val="000000" w:themeColor="text1"/>
                <w:sz w:val="22"/>
                <w:szCs w:val="22"/>
              </w:rPr>
              <w:t xml:space="preserve"> </w:t>
            </w:r>
            <w:proofErr w:type="spellStart"/>
            <w:r w:rsidRPr="00660227">
              <w:rPr>
                <w:rFonts w:cstheme="minorHAnsi"/>
                <w:color w:val="000000" w:themeColor="text1"/>
                <w:sz w:val="22"/>
                <w:szCs w:val="22"/>
              </w:rPr>
              <w:t>Becke</w:t>
            </w:r>
            <w:proofErr w:type="spellEnd"/>
          </w:p>
        </w:tc>
        <w:tc>
          <w:tcPr>
            <w:tcW w:w="6750" w:type="dxa"/>
            <w:tcBorders>
              <w:top w:val="single" w:sz="4" w:space="0" w:color="auto"/>
              <w:left w:val="single" w:sz="4" w:space="0" w:color="auto"/>
              <w:bottom w:val="single" w:sz="4" w:space="0" w:color="auto"/>
              <w:right w:val="single" w:sz="4" w:space="0" w:color="auto"/>
            </w:tcBorders>
          </w:tcPr>
          <w:p w14:paraId="2106A88C" w14:textId="55BB724F" w:rsidR="001C4556" w:rsidRDefault="001C4556" w:rsidP="001074F7">
            <w:pPr>
              <w:rPr>
                <w:rFonts w:cstheme="minorHAnsi"/>
                <w:color w:val="000000" w:themeColor="text1"/>
                <w:sz w:val="22"/>
                <w:szCs w:val="22"/>
              </w:rPr>
            </w:pPr>
            <w:r>
              <w:rPr>
                <w:rFonts w:cstheme="minorHAnsi"/>
                <w:color w:val="000000" w:themeColor="text1"/>
                <w:sz w:val="22"/>
                <w:szCs w:val="22"/>
              </w:rPr>
              <w:t>Total number of inductees: will come from counselors</w:t>
            </w:r>
          </w:p>
        </w:tc>
      </w:tr>
      <w:tr w:rsidR="001C4556" w:rsidRPr="00141D0C" w14:paraId="426316D2" w14:textId="77777777" w:rsidTr="001074F7">
        <w:trPr>
          <w:trHeight w:val="151"/>
        </w:trPr>
        <w:tc>
          <w:tcPr>
            <w:tcW w:w="4144" w:type="dxa"/>
            <w:tcBorders>
              <w:top w:val="single" w:sz="4" w:space="0" w:color="auto"/>
              <w:left w:val="single" w:sz="4" w:space="0" w:color="auto"/>
              <w:bottom w:val="single" w:sz="4" w:space="0" w:color="auto"/>
              <w:right w:val="single" w:sz="4" w:space="0" w:color="auto"/>
            </w:tcBorders>
            <w:hideMark/>
          </w:tcPr>
          <w:p w14:paraId="262C95C3" w14:textId="77777777" w:rsidR="001C4556" w:rsidRPr="00141D0C" w:rsidRDefault="001C4556" w:rsidP="001074F7">
            <w:pPr>
              <w:rPr>
                <w:rFonts w:cstheme="minorHAnsi"/>
                <w:sz w:val="22"/>
                <w:szCs w:val="22"/>
              </w:rPr>
            </w:pPr>
            <w:r w:rsidRPr="00141D0C">
              <w:rPr>
                <w:rFonts w:cstheme="minorHAnsi"/>
                <w:sz w:val="22"/>
                <w:szCs w:val="22"/>
              </w:rPr>
              <w:t>Secretary Report</w:t>
            </w:r>
            <w:r>
              <w:rPr>
                <w:rFonts w:cstheme="minorHAnsi"/>
                <w:sz w:val="22"/>
                <w:szCs w:val="22"/>
              </w:rPr>
              <w:t xml:space="preserve"> Sue G.</w:t>
            </w:r>
          </w:p>
        </w:tc>
        <w:tc>
          <w:tcPr>
            <w:tcW w:w="6750" w:type="dxa"/>
            <w:tcBorders>
              <w:top w:val="single" w:sz="4" w:space="0" w:color="auto"/>
              <w:left w:val="single" w:sz="4" w:space="0" w:color="auto"/>
              <w:bottom w:val="single" w:sz="4" w:space="0" w:color="auto"/>
              <w:right w:val="single" w:sz="4" w:space="0" w:color="auto"/>
            </w:tcBorders>
          </w:tcPr>
          <w:p w14:paraId="177A1ACE" w14:textId="341079C2" w:rsidR="001C4556" w:rsidRPr="00141D0C" w:rsidRDefault="001C4556" w:rsidP="001074F7">
            <w:pPr>
              <w:rPr>
                <w:rFonts w:cstheme="minorHAnsi"/>
                <w:sz w:val="22"/>
                <w:szCs w:val="22"/>
              </w:rPr>
            </w:pPr>
            <w:r>
              <w:rPr>
                <w:rFonts w:cstheme="minorHAnsi"/>
                <w:sz w:val="22"/>
                <w:szCs w:val="22"/>
              </w:rPr>
              <w:t xml:space="preserve">Minutes from </w:t>
            </w:r>
            <w:r w:rsidR="00B95524">
              <w:rPr>
                <w:rFonts w:cstheme="minorHAnsi"/>
                <w:sz w:val="22"/>
                <w:szCs w:val="22"/>
              </w:rPr>
              <w:t>April 29, 2019</w:t>
            </w:r>
          </w:p>
        </w:tc>
      </w:tr>
      <w:tr w:rsidR="001C4556" w:rsidRPr="00141D0C" w14:paraId="7A0C333E" w14:textId="77777777" w:rsidTr="001074F7">
        <w:trPr>
          <w:trHeight w:val="350"/>
        </w:trPr>
        <w:tc>
          <w:tcPr>
            <w:tcW w:w="4144" w:type="dxa"/>
            <w:tcBorders>
              <w:top w:val="single" w:sz="4" w:space="0" w:color="auto"/>
              <w:left w:val="single" w:sz="4" w:space="0" w:color="auto"/>
              <w:bottom w:val="single" w:sz="4" w:space="0" w:color="auto"/>
              <w:right w:val="single" w:sz="4" w:space="0" w:color="auto"/>
            </w:tcBorders>
            <w:hideMark/>
          </w:tcPr>
          <w:p w14:paraId="6E6F42CA" w14:textId="77777777" w:rsidR="001C4556" w:rsidRPr="00141D0C" w:rsidRDefault="001C4556" w:rsidP="001074F7">
            <w:pPr>
              <w:rPr>
                <w:rFonts w:cstheme="minorHAnsi"/>
                <w:sz w:val="22"/>
                <w:szCs w:val="22"/>
              </w:rPr>
            </w:pPr>
            <w:r w:rsidRPr="00141D0C">
              <w:rPr>
                <w:rFonts w:cstheme="minorHAnsi"/>
                <w:sz w:val="22"/>
                <w:szCs w:val="22"/>
              </w:rPr>
              <w:t>Treasurer’s Report</w:t>
            </w:r>
            <w:r>
              <w:rPr>
                <w:rFonts w:cstheme="minorHAnsi"/>
                <w:sz w:val="22"/>
                <w:szCs w:val="22"/>
              </w:rPr>
              <w:t>:  Jodi J.</w:t>
            </w:r>
          </w:p>
        </w:tc>
        <w:tc>
          <w:tcPr>
            <w:tcW w:w="6750" w:type="dxa"/>
            <w:tcBorders>
              <w:top w:val="single" w:sz="4" w:space="0" w:color="auto"/>
              <w:left w:val="single" w:sz="4" w:space="0" w:color="auto"/>
              <w:bottom w:val="single" w:sz="4" w:space="0" w:color="auto"/>
              <w:right w:val="single" w:sz="4" w:space="0" w:color="auto"/>
            </w:tcBorders>
          </w:tcPr>
          <w:p w14:paraId="3D622AAE" w14:textId="5F89E9D0" w:rsidR="001C4556" w:rsidRPr="00141D0C" w:rsidRDefault="001C4556" w:rsidP="001074F7">
            <w:pPr>
              <w:rPr>
                <w:rFonts w:cstheme="minorHAnsi"/>
                <w:sz w:val="22"/>
                <w:szCs w:val="22"/>
              </w:rPr>
            </w:pPr>
            <w:r w:rsidRPr="00141D0C">
              <w:rPr>
                <w:rFonts w:cstheme="minorHAnsi"/>
                <w:sz w:val="22"/>
                <w:szCs w:val="22"/>
              </w:rPr>
              <w:t>Jodi Jenkins, RN, BSN, CMSRN</w:t>
            </w:r>
            <w:r>
              <w:rPr>
                <w:rFonts w:cstheme="minorHAnsi"/>
                <w:sz w:val="22"/>
                <w:szCs w:val="22"/>
              </w:rPr>
              <w:t xml:space="preserve"> </w:t>
            </w:r>
            <w:r w:rsidR="00633E7C">
              <w:rPr>
                <w:rFonts w:cstheme="minorHAnsi"/>
                <w:sz w:val="22"/>
                <w:szCs w:val="22"/>
              </w:rPr>
              <w:t>will supply</w:t>
            </w:r>
          </w:p>
        </w:tc>
      </w:tr>
      <w:tr w:rsidR="001C4556" w:rsidRPr="00141D0C" w14:paraId="599A99F3" w14:textId="77777777" w:rsidTr="001074F7">
        <w:trPr>
          <w:trHeight w:val="151"/>
        </w:trPr>
        <w:tc>
          <w:tcPr>
            <w:tcW w:w="4144" w:type="dxa"/>
            <w:tcBorders>
              <w:top w:val="single" w:sz="4" w:space="0" w:color="auto"/>
              <w:left w:val="single" w:sz="4" w:space="0" w:color="auto"/>
              <w:bottom w:val="single" w:sz="4" w:space="0" w:color="auto"/>
              <w:right w:val="single" w:sz="4" w:space="0" w:color="auto"/>
            </w:tcBorders>
            <w:hideMark/>
          </w:tcPr>
          <w:p w14:paraId="4116D027" w14:textId="77777777" w:rsidR="001C4556" w:rsidRPr="00141D0C" w:rsidRDefault="001C4556" w:rsidP="001074F7">
            <w:pPr>
              <w:rPr>
                <w:rFonts w:cstheme="minorHAnsi"/>
                <w:sz w:val="22"/>
                <w:szCs w:val="22"/>
              </w:rPr>
            </w:pPr>
            <w:r w:rsidRPr="00141D0C">
              <w:rPr>
                <w:rFonts w:cstheme="minorHAnsi"/>
                <w:sz w:val="22"/>
                <w:szCs w:val="22"/>
              </w:rPr>
              <w:t>Governance Report</w:t>
            </w:r>
          </w:p>
        </w:tc>
        <w:tc>
          <w:tcPr>
            <w:tcW w:w="6750" w:type="dxa"/>
            <w:tcBorders>
              <w:top w:val="single" w:sz="4" w:space="0" w:color="auto"/>
              <w:left w:val="single" w:sz="4" w:space="0" w:color="auto"/>
              <w:bottom w:val="single" w:sz="4" w:space="0" w:color="auto"/>
              <w:right w:val="single" w:sz="4" w:space="0" w:color="auto"/>
            </w:tcBorders>
          </w:tcPr>
          <w:p w14:paraId="233C411C" w14:textId="49C94FBC" w:rsidR="001C4556" w:rsidRPr="00141D0C" w:rsidRDefault="006865AF" w:rsidP="001074F7">
            <w:pPr>
              <w:rPr>
                <w:rFonts w:cstheme="minorHAnsi"/>
                <w:bCs/>
                <w:sz w:val="22"/>
                <w:szCs w:val="22"/>
              </w:rPr>
            </w:pPr>
            <w:r>
              <w:rPr>
                <w:rFonts w:cstheme="minorHAnsi"/>
                <w:bCs/>
                <w:sz w:val="22"/>
                <w:szCs w:val="22"/>
              </w:rPr>
              <w:t>Jeri</w:t>
            </w:r>
          </w:p>
        </w:tc>
      </w:tr>
      <w:tr w:rsidR="001C4556" w:rsidRPr="00141D0C" w14:paraId="44CAE7E7" w14:textId="77777777" w:rsidTr="001074F7">
        <w:trPr>
          <w:trHeight w:val="151"/>
        </w:trPr>
        <w:tc>
          <w:tcPr>
            <w:tcW w:w="4144" w:type="dxa"/>
            <w:tcBorders>
              <w:top w:val="single" w:sz="4" w:space="0" w:color="auto"/>
              <w:left w:val="single" w:sz="4" w:space="0" w:color="auto"/>
              <w:bottom w:val="single" w:sz="4" w:space="0" w:color="auto"/>
              <w:right w:val="single" w:sz="4" w:space="0" w:color="auto"/>
            </w:tcBorders>
            <w:hideMark/>
          </w:tcPr>
          <w:p w14:paraId="1B10E3C2" w14:textId="77777777" w:rsidR="001C4556" w:rsidRPr="00141D0C" w:rsidRDefault="001C4556" w:rsidP="001074F7">
            <w:pPr>
              <w:rPr>
                <w:rFonts w:cstheme="minorHAnsi"/>
                <w:sz w:val="22"/>
                <w:szCs w:val="22"/>
              </w:rPr>
            </w:pPr>
            <w:r w:rsidRPr="00141D0C">
              <w:rPr>
                <w:rFonts w:cstheme="minorHAnsi"/>
                <w:sz w:val="22"/>
                <w:szCs w:val="22"/>
              </w:rPr>
              <w:t>Leadership Succession Report</w:t>
            </w:r>
          </w:p>
        </w:tc>
        <w:tc>
          <w:tcPr>
            <w:tcW w:w="6750" w:type="dxa"/>
            <w:tcBorders>
              <w:top w:val="single" w:sz="4" w:space="0" w:color="auto"/>
              <w:left w:val="single" w:sz="4" w:space="0" w:color="auto"/>
              <w:bottom w:val="single" w:sz="4" w:space="0" w:color="auto"/>
              <w:right w:val="single" w:sz="4" w:space="0" w:color="auto"/>
            </w:tcBorders>
          </w:tcPr>
          <w:p w14:paraId="71FE5334" w14:textId="41CA8440" w:rsidR="001C4556" w:rsidRPr="00141D0C" w:rsidRDefault="006865AF" w:rsidP="001074F7">
            <w:pPr>
              <w:rPr>
                <w:rFonts w:cstheme="minorHAnsi"/>
                <w:bCs/>
                <w:sz w:val="22"/>
                <w:szCs w:val="22"/>
              </w:rPr>
            </w:pPr>
            <w:r>
              <w:rPr>
                <w:rFonts w:cstheme="minorHAnsi"/>
                <w:bCs/>
                <w:sz w:val="22"/>
                <w:szCs w:val="22"/>
              </w:rPr>
              <w:t>May election via Survey Monkey</w:t>
            </w:r>
            <w:r w:rsidR="001C4556">
              <w:rPr>
                <w:rFonts w:cstheme="minorHAnsi"/>
                <w:bCs/>
                <w:sz w:val="22"/>
                <w:szCs w:val="22"/>
              </w:rPr>
              <w:t xml:space="preserve"> </w:t>
            </w:r>
          </w:p>
        </w:tc>
      </w:tr>
      <w:tr w:rsidR="001C4556" w:rsidRPr="00141D0C" w14:paraId="4BA50151" w14:textId="77777777" w:rsidTr="001074F7">
        <w:trPr>
          <w:trHeight w:val="667"/>
        </w:trPr>
        <w:tc>
          <w:tcPr>
            <w:tcW w:w="4144" w:type="dxa"/>
            <w:tcBorders>
              <w:top w:val="single" w:sz="4" w:space="0" w:color="auto"/>
              <w:left w:val="single" w:sz="4" w:space="0" w:color="auto"/>
              <w:bottom w:val="single" w:sz="4" w:space="0" w:color="auto"/>
              <w:right w:val="single" w:sz="4" w:space="0" w:color="auto"/>
            </w:tcBorders>
            <w:hideMark/>
          </w:tcPr>
          <w:p w14:paraId="372F660E" w14:textId="77777777" w:rsidR="001C4556" w:rsidRPr="00141D0C" w:rsidRDefault="001C4556" w:rsidP="001074F7">
            <w:pPr>
              <w:rPr>
                <w:rFonts w:cstheme="minorHAnsi"/>
                <w:b/>
                <w:sz w:val="22"/>
                <w:szCs w:val="22"/>
              </w:rPr>
            </w:pPr>
            <w:r w:rsidRPr="000C4A74">
              <w:rPr>
                <w:rFonts w:cstheme="minorHAnsi"/>
                <w:b/>
                <w:color w:val="7030A0"/>
                <w:sz w:val="22"/>
                <w:szCs w:val="22"/>
              </w:rPr>
              <w:t>Collaborate:</w:t>
            </w:r>
            <w:r>
              <w:rPr>
                <w:rFonts w:cstheme="minorHAnsi"/>
                <w:b/>
                <w:sz w:val="22"/>
                <w:szCs w:val="22"/>
              </w:rPr>
              <w:t xml:space="preserve"> </w:t>
            </w:r>
            <w:r w:rsidRPr="00141D0C">
              <w:rPr>
                <w:rFonts w:cstheme="minorHAnsi"/>
                <w:b/>
                <w:sz w:val="22"/>
                <w:szCs w:val="22"/>
              </w:rPr>
              <w:t>Knowledge</w:t>
            </w:r>
          </w:p>
          <w:p w14:paraId="306AF876" w14:textId="77777777" w:rsidR="001C4556" w:rsidRPr="00141D0C" w:rsidRDefault="001C4556" w:rsidP="001074F7">
            <w:pPr>
              <w:rPr>
                <w:rFonts w:cstheme="minorHAnsi"/>
                <w:sz w:val="22"/>
                <w:szCs w:val="22"/>
              </w:rPr>
            </w:pPr>
            <w:r w:rsidRPr="00141D0C">
              <w:rPr>
                <w:rFonts w:cstheme="minorHAnsi"/>
                <w:sz w:val="22"/>
                <w:szCs w:val="22"/>
              </w:rPr>
              <w:t>Program Committee</w:t>
            </w:r>
            <w:r>
              <w:rPr>
                <w:rFonts w:cstheme="minorHAnsi"/>
                <w:sz w:val="22"/>
                <w:szCs w:val="22"/>
              </w:rPr>
              <w:t xml:space="preserve"> with SCC</w:t>
            </w:r>
          </w:p>
        </w:tc>
        <w:tc>
          <w:tcPr>
            <w:tcW w:w="6750" w:type="dxa"/>
            <w:tcBorders>
              <w:top w:val="single" w:sz="4" w:space="0" w:color="auto"/>
              <w:left w:val="single" w:sz="4" w:space="0" w:color="auto"/>
              <w:bottom w:val="single" w:sz="4" w:space="0" w:color="auto"/>
              <w:right w:val="single" w:sz="4" w:space="0" w:color="auto"/>
            </w:tcBorders>
          </w:tcPr>
          <w:p w14:paraId="7E45824F" w14:textId="1025A2B8" w:rsidR="001C4556" w:rsidRPr="006865AF" w:rsidRDefault="006865AF" w:rsidP="001074F7">
            <w:pPr>
              <w:pStyle w:val="Event"/>
              <w:rPr>
                <w:rFonts w:cstheme="minorHAnsi"/>
                <w:sz w:val="22"/>
              </w:rPr>
            </w:pPr>
            <w:r w:rsidRPr="006865AF">
              <w:rPr>
                <w:rFonts w:cstheme="minorHAnsi"/>
                <w:b/>
                <w:bCs/>
                <w:sz w:val="22"/>
              </w:rPr>
              <w:t>Educational Offering June 24</w:t>
            </w:r>
            <w:r w:rsidRPr="006865AF">
              <w:rPr>
                <w:rFonts w:cstheme="minorHAnsi"/>
                <w:b/>
                <w:bCs/>
                <w:sz w:val="22"/>
                <w:vertAlign w:val="superscript"/>
              </w:rPr>
              <w:t>th</w:t>
            </w:r>
            <w:r w:rsidRPr="006865AF">
              <w:rPr>
                <w:rFonts w:cstheme="minorHAnsi"/>
                <w:b/>
                <w:bCs/>
                <w:sz w:val="22"/>
              </w:rPr>
              <w:t>:</w:t>
            </w:r>
            <w:r>
              <w:rPr>
                <w:rFonts w:cstheme="minorHAnsi"/>
                <w:b/>
                <w:bCs/>
                <w:sz w:val="22"/>
              </w:rPr>
              <w:t xml:space="preserve"> </w:t>
            </w:r>
            <w:r>
              <w:rPr>
                <w:rFonts w:cstheme="minorHAnsi"/>
                <w:sz w:val="22"/>
              </w:rPr>
              <w:t>Ann from The Running Company will be the speaker at NWU</w:t>
            </w:r>
            <w:r w:rsidR="00D279F2">
              <w:rPr>
                <w:rFonts w:cstheme="minorHAnsi"/>
                <w:sz w:val="22"/>
              </w:rPr>
              <w:t xml:space="preserve"> Student Union,</w:t>
            </w:r>
            <w:r>
              <w:rPr>
                <w:rFonts w:cstheme="minorHAnsi"/>
                <w:sz w:val="22"/>
              </w:rPr>
              <w:t xml:space="preserve"> with a Mexican Buffett</w:t>
            </w:r>
            <w:r w:rsidR="00D279F2">
              <w:rPr>
                <w:rFonts w:cstheme="minorHAnsi"/>
                <w:sz w:val="22"/>
              </w:rPr>
              <w:t>!</w:t>
            </w:r>
          </w:p>
        </w:tc>
      </w:tr>
      <w:tr w:rsidR="001C4556" w:rsidRPr="00141D0C" w14:paraId="484547D4" w14:textId="77777777" w:rsidTr="001074F7">
        <w:trPr>
          <w:trHeight w:val="343"/>
        </w:trPr>
        <w:tc>
          <w:tcPr>
            <w:tcW w:w="4144" w:type="dxa"/>
            <w:tcBorders>
              <w:top w:val="single" w:sz="4" w:space="0" w:color="auto"/>
              <w:left w:val="single" w:sz="4" w:space="0" w:color="auto"/>
              <w:bottom w:val="single" w:sz="4" w:space="0" w:color="auto"/>
              <w:right w:val="single" w:sz="4" w:space="0" w:color="auto"/>
            </w:tcBorders>
            <w:hideMark/>
          </w:tcPr>
          <w:p w14:paraId="14305A91" w14:textId="77777777" w:rsidR="001C4556" w:rsidRPr="00141D0C" w:rsidRDefault="001C4556" w:rsidP="001074F7">
            <w:pPr>
              <w:rPr>
                <w:rFonts w:cstheme="minorHAnsi"/>
                <w:sz w:val="22"/>
                <w:szCs w:val="22"/>
              </w:rPr>
            </w:pPr>
            <w:r w:rsidRPr="000C4A74">
              <w:rPr>
                <w:rFonts w:cstheme="minorHAnsi"/>
                <w:color w:val="7030A0"/>
                <w:sz w:val="22"/>
                <w:szCs w:val="22"/>
              </w:rPr>
              <w:t>Catalyze</w:t>
            </w:r>
            <w:r>
              <w:rPr>
                <w:rFonts w:cstheme="minorHAnsi"/>
                <w:sz w:val="22"/>
                <w:szCs w:val="22"/>
              </w:rPr>
              <w:t xml:space="preserve">: </w:t>
            </w:r>
            <w:r w:rsidRPr="00141D0C">
              <w:rPr>
                <w:rFonts w:cstheme="minorHAnsi"/>
                <w:sz w:val="22"/>
                <w:szCs w:val="22"/>
              </w:rPr>
              <w:t>Research Report</w:t>
            </w:r>
            <w:r>
              <w:rPr>
                <w:rFonts w:cstheme="minorHAnsi"/>
                <w:sz w:val="22"/>
                <w:szCs w:val="22"/>
              </w:rPr>
              <w:t xml:space="preserve">: </w:t>
            </w:r>
          </w:p>
        </w:tc>
        <w:tc>
          <w:tcPr>
            <w:tcW w:w="6750" w:type="dxa"/>
            <w:tcBorders>
              <w:top w:val="single" w:sz="4" w:space="0" w:color="auto"/>
              <w:left w:val="single" w:sz="4" w:space="0" w:color="auto"/>
              <w:bottom w:val="single" w:sz="4" w:space="0" w:color="auto"/>
              <w:right w:val="single" w:sz="4" w:space="0" w:color="auto"/>
            </w:tcBorders>
          </w:tcPr>
          <w:p w14:paraId="1E0F33DC" w14:textId="7AECF669" w:rsidR="001C4556" w:rsidRPr="00141D0C" w:rsidRDefault="00A142ED" w:rsidP="001074F7">
            <w:pPr>
              <w:rPr>
                <w:rFonts w:cstheme="minorHAnsi"/>
                <w:sz w:val="22"/>
                <w:szCs w:val="22"/>
              </w:rPr>
            </w:pPr>
            <w:r w:rsidRPr="00A142ED">
              <w:rPr>
                <w:rFonts w:cstheme="minorHAnsi"/>
                <w:b/>
                <w:bCs/>
                <w:sz w:val="22"/>
                <w:szCs w:val="22"/>
              </w:rPr>
              <w:t>Note:</w:t>
            </w:r>
            <w:r>
              <w:rPr>
                <w:rFonts w:cstheme="minorHAnsi"/>
                <w:sz w:val="22"/>
                <w:szCs w:val="22"/>
              </w:rPr>
              <w:t xml:space="preserve"> this is an important part of the Chapter Key Award: </w:t>
            </w:r>
            <w:r w:rsidRPr="00A142ED">
              <w:rPr>
                <w:rFonts w:cstheme="minorHAnsi"/>
                <w:i/>
                <w:iCs/>
                <w:sz w:val="22"/>
                <w:szCs w:val="22"/>
              </w:rPr>
              <w:t>How to generated interest</w:t>
            </w:r>
            <w:r>
              <w:rPr>
                <w:rFonts w:cstheme="minorHAnsi"/>
                <w:sz w:val="22"/>
                <w:szCs w:val="22"/>
              </w:rPr>
              <w:t xml:space="preserve">. </w:t>
            </w:r>
            <w:r w:rsidR="00D279F2">
              <w:rPr>
                <w:rFonts w:cstheme="minorHAnsi"/>
                <w:sz w:val="22"/>
                <w:szCs w:val="22"/>
              </w:rPr>
              <w:t>Discussion tabled</w:t>
            </w:r>
          </w:p>
        </w:tc>
      </w:tr>
      <w:tr w:rsidR="001C4556" w:rsidRPr="00141D0C" w14:paraId="6F8A19A7" w14:textId="77777777" w:rsidTr="001074F7">
        <w:trPr>
          <w:trHeight w:val="151"/>
        </w:trPr>
        <w:tc>
          <w:tcPr>
            <w:tcW w:w="4144" w:type="dxa"/>
            <w:tcBorders>
              <w:top w:val="single" w:sz="4" w:space="0" w:color="auto"/>
              <w:left w:val="single" w:sz="4" w:space="0" w:color="auto"/>
              <w:bottom w:val="single" w:sz="4" w:space="0" w:color="auto"/>
              <w:right w:val="single" w:sz="4" w:space="0" w:color="auto"/>
            </w:tcBorders>
            <w:hideMark/>
          </w:tcPr>
          <w:p w14:paraId="24E15FBE" w14:textId="77777777" w:rsidR="001C4556" w:rsidRPr="00141D0C" w:rsidRDefault="001C4556" w:rsidP="001074F7">
            <w:pPr>
              <w:rPr>
                <w:rFonts w:cstheme="minorHAnsi"/>
                <w:b/>
                <w:sz w:val="22"/>
                <w:szCs w:val="22"/>
              </w:rPr>
            </w:pPr>
            <w:r w:rsidRPr="00141D0C">
              <w:rPr>
                <w:rFonts w:cstheme="minorHAnsi"/>
                <w:b/>
                <w:sz w:val="22"/>
                <w:szCs w:val="22"/>
              </w:rPr>
              <w:t>Community/Service/</w:t>
            </w:r>
          </w:p>
          <w:p w14:paraId="7522B9B0" w14:textId="77777777" w:rsidR="001C4556" w:rsidRPr="00141D0C" w:rsidRDefault="001C4556" w:rsidP="001074F7">
            <w:pPr>
              <w:rPr>
                <w:rFonts w:cstheme="minorHAnsi"/>
                <w:sz w:val="22"/>
                <w:szCs w:val="22"/>
              </w:rPr>
            </w:pPr>
            <w:r w:rsidRPr="00141D0C">
              <w:rPr>
                <w:rFonts w:cstheme="minorHAnsi"/>
                <w:b/>
                <w:sz w:val="22"/>
                <w:szCs w:val="22"/>
              </w:rPr>
              <w:t>Sustainability</w:t>
            </w:r>
          </w:p>
        </w:tc>
        <w:tc>
          <w:tcPr>
            <w:tcW w:w="6750" w:type="dxa"/>
            <w:tcBorders>
              <w:top w:val="single" w:sz="4" w:space="0" w:color="auto"/>
              <w:left w:val="single" w:sz="4" w:space="0" w:color="auto"/>
              <w:bottom w:val="single" w:sz="4" w:space="0" w:color="auto"/>
              <w:right w:val="single" w:sz="4" w:space="0" w:color="auto"/>
            </w:tcBorders>
          </w:tcPr>
          <w:p w14:paraId="503A8195" w14:textId="599DFA0C" w:rsidR="001C4556" w:rsidRPr="00CC3AC0" w:rsidRDefault="006865AF" w:rsidP="001074F7">
            <w:pPr>
              <w:rPr>
                <w:rFonts w:cstheme="minorHAnsi"/>
                <w:sz w:val="22"/>
                <w:szCs w:val="22"/>
              </w:rPr>
            </w:pPr>
            <w:r>
              <w:rPr>
                <w:rFonts w:cstheme="minorHAnsi"/>
                <w:sz w:val="22"/>
                <w:szCs w:val="22"/>
              </w:rPr>
              <w:t>Will plan for this at our September meeting for 2019-2020</w:t>
            </w:r>
          </w:p>
        </w:tc>
      </w:tr>
      <w:tr w:rsidR="001C4556" w:rsidRPr="00141D0C" w14:paraId="0D4C59EE" w14:textId="77777777" w:rsidTr="001074F7">
        <w:trPr>
          <w:trHeight w:val="151"/>
        </w:trPr>
        <w:tc>
          <w:tcPr>
            <w:tcW w:w="4144" w:type="dxa"/>
            <w:tcBorders>
              <w:top w:val="single" w:sz="4" w:space="0" w:color="auto"/>
              <w:left w:val="single" w:sz="4" w:space="0" w:color="auto"/>
              <w:bottom w:val="single" w:sz="4" w:space="0" w:color="auto"/>
              <w:right w:val="single" w:sz="4" w:space="0" w:color="auto"/>
            </w:tcBorders>
            <w:hideMark/>
          </w:tcPr>
          <w:p w14:paraId="2007046C" w14:textId="77777777" w:rsidR="001C4556" w:rsidRPr="00141D0C" w:rsidRDefault="001C4556" w:rsidP="001074F7">
            <w:pPr>
              <w:rPr>
                <w:rFonts w:cstheme="minorHAnsi"/>
                <w:sz w:val="22"/>
                <w:szCs w:val="22"/>
              </w:rPr>
            </w:pPr>
            <w:r w:rsidRPr="00141D0C">
              <w:rPr>
                <w:rFonts w:cstheme="minorHAnsi"/>
                <w:sz w:val="22"/>
                <w:szCs w:val="22"/>
              </w:rPr>
              <w:t>Awards/Recognition</w:t>
            </w:r>
          </w:p>
        </w:tc>
        <w:tc>
          <w:tcPr>
            <w:tcW w:w="6750" w:type="dxa"/>
            <w:tcBorders>
              <w:top w:val="single" w:sz="4" w:space="0" w:color="auto"/>
              <w:left w:val="single" w:sz="4" w:space="0" w:color="auto"/>
              <w:bottom w:val="single" w:sz="4" w:space="0" w:color="auto"/>
              <w:right w:val="single" w:sz="4" w:space="0" w:color="auto"/>
            </w:tcBorders>
          </w:tcPr>
          <w:p w14:paraId="48415450" w14:textId="7F8551AA" w:rsidR="001C4556" w:rsidRPr="00141D0C" w:rsidRDefault="001C4556" w:rsidP="001074F7">
            <w:pPr>
              <w:rPr>
                <w:rFonts w:cstheme="minorHAnsi"/>
                <w:sz w:val="22"/>
                <w:szCs w:val="22"/>
              </w:rPr>
            </w:pPr>
            <w:r w:rsidRPr="00141D0C">
              <w:rPr>
                <w:rFonts w:cstheme="minorHAnsi"/>
                <w:sz w:val="22"/>
                <w:szCs w:val="22"/>
              </w:rPr>
              <w:t xml:space="preserve">Please email Heidi with names </w:t>
            </w:r>
            <w:r>
              <w:rPr>
                <w:rFonts w:cstheme="minorHAnsi"/>
                <w:sz w:val="22"/>
                <w:szCs w:val="22"/>
              </w:rPr>
              <w:t>of conference presentations or presentations to community groups.</w:t>
            </w:r>
            <w:r w:rsidR="00A142ED">
              <w:rPr>
                <w:rFonts w:cstheme="minorHAnsi"/>
                <w:sz w:val="22"/>
                <w:szCs w:val="22"/>
              </w:rPr>
              <w:t xml:space="preserve"> </w:t>
            </w:r>
            <w:r w:rsidR="00A142ED">
              <w:rPr>
                <w:rFonts w:cstheme="minorHAnsi"/>
                <w:sz w:val="22"/>
                <w:szCs w:val="22"/>
              </w:rPr>
              <w:t>We have two applicants for scholarships</w:t>
            </w:r>
          </w:p>
        </w:tc>
      </w:tr>
      <w:tr w:rsidR="001C4556" w:rsidRPr="00141D0C" w14:paraId="5534677A" w14:textId="77777777" w:rsidTr="001074F7">
        <w:trPr>
          <w:trHeight w:val="151"/>
        </w:trPr>
        <w:tc>
          <w:tcPr>
            <w:tcW w:w="4144" w:type="dxa"/>
            <w:tcBorders>
              <w:top w:val="single" w:sz="4" w:space="0" w:color="auto"/>
              <w:left w:val="single" w:sz="4" w:space="0" w:color="auto"/>
              <w:bottom w:val="single" w:sz="4" w:space="0" w:color="auto"/>
              <w:right w:val="single" w:sz="4" w:space="0" w:color="auto"/>
            </w:tcBorders>
            <w:hideMark/>
          </w:tcPr>
          <w:p w14:paraId="4522C345" w14:textId="77777777" w:rsidR="001C4556" w:rsidRPr="00141D0C" w:rsidRDefault="001C4556" w:rsidP="001074F7">
            <w:pPr>
              <w:rPr>
                <w:rFonts w:cstheme="minorHAnsi"/>
                <w:sz w:val="22"/>
                <w:szCs w:val="22"/>
              </w:rPr>
            </w:pPr>
            <w:r w:rsidRPr="00141D0C">
              <w:rPr>
                <w:rFonts w:cstheme="minorHAnsi"/>
                <w:sz w:val="22"/>
                <w:szCs w:val="22"/>
              </w:rPr>
              <w:t>Eligibility of Membership</w:t>
            </w:r>
          </w:p>
        </w:tc>
        <w:tc>
          <w:tcPr>
            <w:tcW w:w="6750" w:type="dxa"/>
            <w:tcBorders>
              <w:top w:val="single" w:sz="4" w:space="0" w:color="auto"/>
              <w:left w:val="single" w:sz="4" w:space="0" w:color="auto"/>
              <w:bottom w:val="single" w:sz="4" w:space="0" w:color="auto"/>
              <w:right w:val="single" w:sz="4" w:space="0" w:color="auto"/>
            </w:tcBorders>
          </w:tcPr>
          <w:p w14:paraId="61AA16AA" w14:textId="0BCC7911" w:rsidR="001C4556" w:rsidRPr="00CC3AC0" w:rsidRDefault="00137039" w:rsidP="001074F7">
            <w:pPr>
              <w:rPr>
                <w:rFonts w:cstheme="minorHAnsi"/>
                <w:bCs/>
                <w:sz w:val="22"/>
                <w:szCs w:val="22"/>
              </w:rPr>
            </w:pPr>
            <w:r>
              <w:rPr>
                <w:rFonts w:cstheme="minorHAnsi"/>
                <w:bCs/>
                <w:sz w:val="22"/>
                <w:szCs w:val="22"/>
              </w:rPr>
              <w:t>Reminder about joining as a community member</w:t>
            </w:r>
          </w:p>
        </w:tc>
      </w:tr>
      <w:tr w:rsidR="001C4556" w:rsidRPr="00141D0C" w14:paraId="1018D6CD" w14:textId="77777777" w:rsidTr="001074F7">
        <w:trPr>
          <w:trHeight w:val="151"/>
        </w:trPr>
        <w:tc>
          <w:tcPr>
            <w:tcW w:w="4144" w:type="dxa"/>
            <w:tcBorders>
              <w:top w:val="single" w:sz="4" w:space="0" w:color="auto"/>
              <w:left w:val="single" w:sz="4" w:space="0" w:color="auto"/>
              <w:bottom w:val="single" w:sz="4" w:space="0" w:color="auto"/>
              <w:right w:val="single" w:sz="4" w:space="0" w:color="auto"/>
            </w:tcBorders>
            <w:hideMark/>
          </w:tcPr>
          <w:p w14:paraId="5672867D" w14:textId="77777777" w:rsidR="001C4556" w:rsidRPr="00141D0C" w:rsidRDefault="001C4556" w:rsidP="001074F7">
            <w:pPr>
              <w:rPr>
                <w:rFonts w:cstheme="minorHAnsi"/>
                <w:sz w:val="22"/>
                <w:szCs w:val="22"/>
              </w:rPr>
            </w:pPr>
            <w:r w:rsidRPr="00141D0C">
              <w:rPr>
                <w:rFonts w:cstheme="minorHAnsi"/>
                <w:sz w:val="22"/>
                <w:szCs w:val="22"/>
              </w:rPr>
              <w:t>Membership Involvement</w:t>
            </w:r>
          </w:p>
        </w:tc>
        <w:tc>
          <w:tcPr>
            <w:tcW w:w="6750" w:type="dxa"/>
            <w:tcBorders>
              <w:top w:val="single" w:sz="4" w:space="0" w:color="auto"/>
              <w:left w:val="single" w:sz="4" w:space="0" w:color="auto"/>
              <w:bottom w:val="single" w:sz="4" w:space="0" w:color="auto"/>
              <w:right w:val="single" w:sz="4" w:space="0" w:color="auto"/>
            </w:tcBorders>
          </w:tcPr>
          <w:p w14:paraId="029E5B15" w14:textId="370106CF" w:rsidR="001C4556" w:rsidRPr="00141D0C" w:rsidRDefault="00D279F2" w:rsidP="001074F7">
            <w:pPr>
              <w:rPr>
                <w:rFonts w:cstheme="minorHAnsi"/>
                <w:sz w:val="22"/>
                <w:szCs w:val="22"/>
              </w:rPr>
            </w:pPr>
            <w:r>
              <w:rPr>
                <w:rFonts w:cstheme="minorHAnsi"/>
                <w:sz w:val="22"/>
                <w:szCs w:val="22"/>
              </w:rPr>
              <w:t xml:space="preserve">Do we need a survey? </w:t>
            </w:r>
          </w:p>
        </w:tc>
      </w:tr>
      <w:tr w:rsidR="001C4556" w:rsidRPr="00141D0C" w14:paraId="37D5F596" w14:textId="77777777" w:rsidTr="001074F7">
        <w:trPr>
          <w:trHeight w:val="323"/>
        </w:trPr>
        <w:tc>
          <w:tcPr>
            <w:tcW w:w="4144" w:type="dxa"/>
            <w:tcBorders>
              <w:top w:val="single" w:sz="4" w:space="0" w:color="auto"/>
              <w:left w:val="single" w:sz="4" w:space="0" w:color="auto"/>
              <w:bottom w:val="single" w:sz="4" w:space="0" w:color="auto"/>
              <w:right w:val="single" w:sz="4" w:space="0" w:color="auto"/>
            </w:tcBorders>
            <w:hideMark/>
          </w:tcPr>
          <w:p w14:paraId="23F5235C" w14:textId="77777777" w:rsidR="001C4556" w:rsidRPr="00141D0C" w:rsidRDefault="001C4556" w:rsidP="001074F7">
            <w:pPr>
              <w:rPr>
                <w:rFonts w:cstheme="minorHAnsi"/>
                <w:sz w:val="22"/>
                <w:szCs w:val="22"/>
              </w:rPr>
            </w:pPr>
            <w:r w:rsidRPr="000C4A74">
              <w:rPr>
                <w:rFonts w:cstheme="minorHAnsi"/>
                <w:color w:val="7030A0"/>
                <w:sz w:val="22"/>
                <w:szCs w:val="22"/>
              </w:rPr>
              <w:t>Connect:</w:t>
            </w:r>
            <w:r>
              <w:rPr>
                <w:rFonts w:cstheme="minorHAnsi"/>
                <w:sz w:val="22"/>
                <w:szCs w:val="22"/>
              </w:rPr>
              <w:t xml:space="preserve"> </w:t>
            </w:r>
            <w:r w:rsidRPr="00141D0C">
              <w:rPr>
                <w:rFonts w:cstheme="minorHAnsi"/>
                <w:sz w:val="22"/>
                <w:szCs w:val="22"/>
              </w:rPr>
              <w:t>Webmaster Updates</w:t>
            </w:r>
          </w:p>
        </w:tc>
        <w:tc>
          <w:tcPr>
            <w:tcW w:w="6750" w:type="dxa"/>
            <w:tcBorders>
              <w:top w:val="single" w:sz="4" w:space="0" w:color="auto"/>
              <w:left w:val="single" w:sz="4" w:space="0" w:color="auto"/>
              <w:bottom w:val="single" w:sz="4" w:space="0" w:color="auto"/>
              <w:right w:val="single" w:sz="4" w:space="0" w:color="auto"/>
            </w:tcBorders>
          </w:tcPr>
          <w:p w14:paraId="0E5A4356" w14:textId="77777777" w:rsidR="001C4556" w:rsidRPr="00141D0C" w:rsidRDefault="001C4556" w:rsidP="001074F7">
            <w:pPr>
              <w:rPr>
                <w:rFonts w:cstheme="minorHAnsi"/>
                <w:sz w:val="22"/>
                <w:szCs w:val="22"/>
              </w:rPr>
            </w:pPr>
            <w:r>
              <w:rPr>
                <w:rFonts w:cstheme="minorHAnsi"/>
                <w:sz w:val="22"/>
                <w:szCs w:val="22"/>
              </w:rPr>
              <w:t>Ashley Kennedy reported she has improved the Circle site.</w:t>
            </w:r>
          </w:p>
        </w:tc>
      </w:tr>
      <w:tr w:rsidR="001C4556" w:rsidRPr="00141D0C" w14:paraId="7807857B" w14:textId="77777777" w:rsidTr="001074F7">
        <w:trPr>
          <w:trHeight w:val="242"/>
        </w:trPr>
        <w:tc>
          <w:tcPr>
            <w:tcW w:w="4144" w:type="dxa"/>
            <w:tcBorders>
              <w:top w:val="single" w:sz="4" w:space="0" w:color="auto"/>
              <w:left w:val="single" w:sz="4" w:space="0" w:color="auto"/>
              <w:bottom w:val="single" w:sz="4" w:space="0" w:color="auto"/>
              <w:right w:val="single" w:sz="4" w:space="0" w:color="auto"/>
            </w:tcBorders>
            <w:hideMark/>
          </w:tcPr>
          <w:p w14:paraId="263B4FF0" w14:textId="77777777" w:rsidR="001C4556" w:rsidRPr="00141D0C" w:rsidRDefault="001C4556" w:rsidP="001074F7">
            <w:pPr>
              <w:rPr>
                <w:rFonts w:cstheme="minorHAnsi"/>
                <w:sz w:val="22"/>
                <w:szCs w:val="22"/>
              </w:rPr>
            </w:pPr>
            <w:r w:rsidRPr="000C4A74">
              <w:rPr>
                <w:rFonts w:cstheme="minorHAnsi"/>
                <w:color w:val="7030A0"/>
                <w:sz w:val="22"/>
                <w:szCs w:val="22"/>
              </w:rPr>
              <w:t>Connect:</w:t>
            </w:r>
            <w:r>
              <w:rPr>
                <w:rFonts w:cstheme="minorHAnsi"/>
                <w:color w:val="7030A0"/>
                <w:sz w:val="22"/>
                <w:szCs w:val="22"/>
              </w:rPr>
              <w:t xml:space="preserve"> </w:t>
            </w:r>
            <w:r w:rsidRPr="00141D0C">
              <w:rPr>
                <w:rFonts w:cstheme="minorHAnsi"/>
                <w:sz w:val="22"/>
                <w:szCs w:val="22"/>
              </w:rPr>
              <w:t xml:space="preserve">Newsletter/Publicity: </w:t>
            </w:r>
          </w:p>
        </w:tc>
        <w:tc>
          <w:tcPr>
            <w:tcW w:w="6750" w:type="dxa"/>
            <w:tcBorders>
              <w:top w:val="single" w:sz="4" w:space="0" w:color="auto"/>
              <w:left w:val="single" w:sz="4" w:space="0" w:color="auto"/>
              <w:bottom w:val="single" w:sz="4" w:space="0" w:color="auto"/>
              <w:right w:val="single" w:sz="4" w:space="0" w:color="auto"/>
            </w:tcBorders>
          </w:tcPr>
          <w:p w14:paraId="4C7678DD" w14:textId="64D0AD2F" w:rsidR="001C4556" w:rsidRPr="00141D0C" w:rsidRDefault="001C4556" w:rsidP="001074F7">
            <w:pPr>
              <w:rPr>
                <w:rFonts w:cstheme="minorHAnsi"/>
                <w:sz w:val="22"/>
                <w:szCs w:val="22"/>
              </w:rPr>
            </w:pPr>
            <w:r w:rsidRPr="00141D0C">
              <w:rPr>
                <w:rFonts w:cstheme="minorHAnsi"/>
                <w:sz w:val="22"/>
                <w:szCs w:val="22"/>
              </w:rPr>
              <w:t xml:space="preserve">Ashley </w:t>
            </w:r>
          </w:p>
        </w:tc>
      </w:tr>
      <w:tr w:rsidR="001C4556" w:rsidRPr="00141D0C" w14:paraId="0CF78F70" w14:textId="77777777" w:rsidTr="001074F7">
        <w:trPr>
          <w:trHeight w:val="242"/>
        </w:trPr>
        <w:tc>
          <w:tcPr>
            <w:tcW w:w="4144" w:type="dxa"/>
            <w:tcBorders>
              <w:top w:val="single" w:sz="4" w:space="0" w:color="auto"/>
              <w:left w:val="single" w:sz="4" w:space="0" w:color="auto"/>
              <w:bottom w:val="single" w:sz="4" w:space="0" w:color="auto"/>
              <w:right w:val="single" w:sz="4" w:space="0" w:color="auto"/>
            </w:tcBorders>
          </w:tcPr>
          <w:p w14:paraId="5398BFA9" w14:textId="77777777" w:rsidR="001C4556" w:rsidRPr="00141D0C" w:rsidRDefault="001C4556" w:rsidP="001074F7">
            <w:pPr>
              <w:rPr>
                <w:rFonts w:cstheme="minorHAnsi"/>
                <w:sz w:val="22"/>
                <w:szCs w:val="22"/>
              </w:rPr>
            </w:pPr>
          </w:p>
        </w:tc>
        <w:tc>
          <w:tcPr>
            <w:tcW w:w="6750" w:type="dxa"/>
            <w:tcBorders>
              <w:top w:val="single" w:sz="4" w:space="0" w:color="auto"/>
              <w:left w:val="single" w:sz="4" w:space="0" w:color="auto"/>
              <w:bottom w:val="single" w:sz="4" w:space="0" w:color="auto"/>
              <w:right w:val="single" w:sz="4" w:space="0" w:color="auto"/>
            </w:tcBorders>
          </w:tcPr>
          <w:p w14:paraId="25FD9987" w14:textId="77777777" w:rsidR="001C4556" w:rsidRPr="00141D0C" w:rsidRDefault="001C4556" w:rsidP="001074F7">
            <w:pPr>
              <w:rPr>
                <w:rFonts w:cstheme="minorHAnsi"/>
                <w:sz w:val="22"/>
                <w:szCs w:val="22"/>
              </w:rPr>
            </w:pPr>
          </w:p>
        </w:tc>
      </w:tr>
    </w:tbl>
    <w:p w14:paraId="1046626E" w14:textId="77777777" w:rsidR="001C4556" w:rsidRPr="00141D0C" w:rsidRDefault="001C4556" w:rsidP="001C4556">
      <w:pPr>
        <w:jc w:val="center"/>
        <w:rPr>
          <w:rFonts w:cstheme="minorHAnsi"/>
          <w:b/>
          <w:color w:val="000000" w:themeColor="text1"/>
          <w:sz w:val="22"/>
          <w:szCs w:val="22"/>
        </w:rPr>
      </w:pPr>
    </w:p>
    <w:p w14:paraId="343958FC" w14:textId="77777777" w:rsidR="00D279F2" w:rsidRDefault="00D279F2">
      <w:pPr>
        <w:rPr>
          <w:rFonts w:cstheme="minorHAnsi"/>
          <w:b/>
          <w:color w:val="000000" w:themeColor="text1"/>
          <w:sz w:val="22"/>
          <w:szCs w:val="22"/>
        </w:rPr>
      </w:pPr>
      <w:r>
        <w:rPr>
          <w:rFonts w:cstheme="minorHAnsi"/>
          <w:b/>
          <w:color w:val="000000" w:themeColor="text1"/>
          <w:sz w:val="22"/>
          <w:szCs w:val="22"/>
        </w:rPr>
        <w:br w:type="page"/>
      </w:r>
      <w:bookmarkStart w:id="0" w:name="_GoBack"/>
      <w:bookmarkEnd w:id="0"/>
    </w:p>
    <w:p w14:paraId="710BB61A" w14:textId="77777777" w:rsidR="00D279F2" w:rsidRDefault="00D279F2" w:rsidP="001C4556"/>
    <w:p w14:paraId="1D38BCFC" w14:textId="00204535" w:rsidR="001C4556" w:rsidRDefault="001C4556" w:rsidP="001C4556">
      <w:r w:rsidRPr="00D279F2">
        <w:rPr>
          <w:highlight w:val="cyan"/>
        </w:rPr>
        <w:t xml:space="preserve">Treasurer’s Report for </w:t>
      </w:r>
      <w:r w:rsidR="00D279F2" w:rsidRPr="00D279F2">
        <w:rPr>
          <w:highlight w:val="cyan"/>
        </w:rPr>
        <w:t>April 29</w:t>
      </w:r>
      <w:r w:rsidRPr="00D279F2">
        <w:rPr>
          <w:highlight w:val="cyan"/>
        </w:rPr>
        <w:t>, 2019</w:t>
      </w:r>
    </w:p>
    <w:p w14:paraId="752B728D" w14:textId="77777777" w:rsidR="001C4556" w:rsidRPr="002D7F41" w:rsidRDefault="001C4556" w:rsidP="001C4556">
      <w:pPr>
        <w:rPr>
          <w:rFonts w:cstheme="minorHAnsi"/>
          <w:b/>
          <w:color w:val="FF0000"/>
          <w:sz w:val="22"/>
          <w:szCs w:val="22"/>
        </w:rPr>
      </w:pPr>
    </w:p>
    <w:p w14:paraId="1ED68270" w14:textId="77777777" w:rsidR="001C4556" w:rsidRDefault="001C4556" w:rsidP="001C4556">
      <w:pPr>
        <w:rPr>
          <w:rFonts w:cstheme="minorHAnsi"/>
          <w:sz w:val="22"/>
          <w:szCs w:val="22"/>
        </w:rPr>
      </w:pPr>
    </w:p>
    <w:p w14:paraId="2656B5DE" w14:textId="77777777" w:rsidR="001C4556" w:rsidRPr="000E42D2" w:rsidRDefault="001C4556" w:rsidP="001C4556">
      <w:pPr>
        <w:spacing w:after="270"/>
        <w:rPr>
          <w:rFonts w:ascii="Source Sans Pro" w:eastAsia="Times New Roman" w:hAnsi="Source Sans Pro" w:cs="Times New Roman"/>
          <w:color w:val="FF0000"/>
        </w:rPr>
      </w:pPr>
      <w:r w:rsidRPr="000E42D2">
        <w:rPr>
          <w:rFonts w:ascii="Source Sans Pro" w:eastAsia="Times New Roman" w:hAnsi="Source Sans Pro" w:cs="Times New Roman"/>
          <w:b/>
          <w:bCs/>
          <w:color w:val="000000"/>
        </w:rPr>
        <w:t>The following principles were established as a guide for those working to address the identified GAPFON strategies</w:t>
      </w:r>
      <w:r w:rsidRPr="000E42D2">
        <w:rPr>
          <w:rFonts w:ascii="Source Sans Pro" w:eastAsia="Times New Roman" w:hAnsi="Source Sans Pro" w:cs="Times New Roman"/>
          <w:b/>
          <w:bCs/>
          <w:color w:val="FF0000"/>
        </w:rPr>
        <w:t>. </w:t>
      </w:r>
      <w:r w:rsidRPr="002D7F41">
        <w:rPr>
          <w:rFonts w:ascii="Source Sans Pro" w:eastAsia="Times New Roman" w:hAnsi="Source Sans Pro" w:cs="Times New Roman"/>
          <w:b/>
          <w:bCs/>
          <w:color w:val="FF0000"/>
        </w:rPr>
        <w:t xml:space="preserve"> Due May 31</w:t>
      </w:r>
      <w:r w:rsidRPr="002D7F41">
        <w:rPr>
          <w:rFonts w:ascii="Source Sans Pro" w:eastAsia="Times New Roman" w:hAnsi="Source Sans Pro" w:cs="Times New Roman"/>
          <w:b/>
          <w:bCs/>
          <w:color w:val="FF0000"/>
          <w:vertAlign w:val="superscript"/>
        </w:rPr>
        <w:t>st</w:t>
      </w:r>
      <w:r w:rsidRPr="002D7F41">
        <w:rPr>
          <w:rFonts w:ascii="Source Sans Pro" w:eastAsia="Times New Roman" w:hAnsi="Source Sans Pro" w:cs="Times New Roman"/>
          <w:b/>
          <w:bCs/>
          <w:color w:val="FF0000"/>
        </w:rPr>
        <w:t xml:space="preserve"> – do not need to address all of these </w:t>
      </w:r>
    </w:p>
    <w:p w14:paraId="678BBB72" w14:textId="77777777" w:rsidR="001C4556" w:rsidRPr="00C26BB3" w:rsidRDefault="001C4556" w:rsidP="001C4556">
      <w:pPr>
        <w:spacing w:before="150" w:after="150"/>
        <w:outlineLvl w:val="2"/>
        <w:rPr>
          <w:rFonts w:ascii="Source Sans Pro" w:eastAsia="Times New Roman" w:hAnsi="Source Sans Pro" w:cs="Times New Roman"/>
          <w:color w:val="5E50A1"/>
          <w:sz w:val="20"/>
          <w:szCs w:val="20"/>
        </w:rPr>
      </w:pPr>
      <w:r w:rsidRPr="00C26BB3">
        <w:rPr>
          <w:rFonts w:ascii="Source Sans Pro" w:eastAsia="Times New Roman" w:hAnsi="Source Sans Pro" w:cs="Times New Roman"/>
          <w:color w:val="5E50A1"/>
          <w:sz w:val="20"/>
          <w:szCs w:val="20"/>
        </w:rPr>
        <w:t>Education</w:t>
      </w:r>
    </w:p>
    <w:p w14:paraId="76A2EE49" w14:textId="77777777" w:rsidR="001C4556" w:rsidRPr="00C26BB3" w:rsidRDefault="001C4556" w:rsidP="001C4556">
      <w:pPr>
        <w:numPr>
          <w:ilvl w:val="0"/>
          <w:numId w:val="1"/>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highlight w:val="yellow"/>
        </w:rPr>
        <w:t xml:space="preserve">Educate nurses and midwives to implement evidence-based interventions across </w:t>
      </w:r>
      <w:r w:rsidRPr="00C26BB3">
        <w:rPr>
          <w:rFonts w:ascii="Source Sans Pro" w:eastAsia="Times New Roman" w:hAnsi="Source Sans Pro" w:cs="Times New Roman"/>
          <w:color w:val="000000"/>
          <w:sz w:val="20"/>
          <w:szCs w:val="20"/>
        </w:rPr>
        <w:t xml:space="preserve">all </w:t>
      </w:r>
      <w:r w:rsidRPr="00C26BB3">
        <w:rPr>
          <w:rFonts w:ascii="Source Sans Pro" w:eastAsia="Times New Roman" w:hAnsi="Source Sans Pro" w:cs="Times New Roman"/>
          <w:color w:val="000000"/>
          <w:sz w:val="20"/>
          <w:szCs w:val="20"/>
          <w:highlight w:val="yellow"/>
        </w:rPr>
        <w:t xml:space="preserve">settings to improve care and outcomes.  </w:t>
      </w:r>
      <w:r w:rsidRPr="00C26BB3">
        <w:rPr>
          <w:rFonts w:ascii="Source Sans Pro" w:eastAsia="Times New Roman" w:hAnsi="Source Sans Pro" w:cs="Times New Roman"/>
          <w:color w:val="000000"/>
          <w:sz w:val="20"/>
          <w:szCs w:val="20"/>
        </w:rPr>
        <w:t>All schools in our chapter do this, and we participate with NNA at the Celebrate Nursing Research Day.</w:t>
      </w:r>
    </w:p>
    <w:p w14:paraId="639C599C" w14:textId="77777777" w:rsidR="001C4556" w:rsidRPr="00C26BB3" w:rsidRDefault="001C4556" w:rsidP="001C4556">
      <w:pPr>
        <w:numPr>
          <w:ilvl w:val="0"/>
          <w:numId w:val="1"/>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highlight w:val="yellow"/>
        </w:rPr>
        <w:t>Continue to expand nursing curriculum to support the maximization of the scope of nursing practice to meet country-wide and global challenges.</w:t>
      </w:r>
      <w:r w:rsidRPr="00C26BB3">
        <w:rPr>
          <w:rFonts w:ascii="Source Sans Pro" w:eastAsia="Times New Roman" w:hAnsi="Source Sans Pro" w:cs="Times New Roman"/>
          <w:color w:val="000000"/>
          <w:sz w:val="20"/>
          <w:szCs w:val="20"/>
        </w:rPr>
        <w:t xml:space="preserve"> Union has their international mission and Bryan and NWU have rural nursing clinical requirements </w:t>
      </w:r>
    </w:p>
    <w:p w14:paraId="00268F84" w14:textId="77777777" w:rsidR="001C4556" w:rsidRPr="00C26BB3" w:rsidRDefault="001C4556" w:rsidP="001C4556">
      <w:pPr>
        <w:numPr>
          <w:ilvl w:val="0"/>
          <w:numId w:val="1"/>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highlight w:val="yellow"/>
        </w:rPr>
        <w:t>Develop basic education programs that are oriented toward changing healthcare needs, are visionary for the future, and take global health issues and policies into consideration.</w:t>
      </w:r>
      <w:r w:rsidRPr="00C26BB3">
        <w:rPr>
          <w:rFonts w:ascii="Source Sans Pro" w:eastAsia="Times New Roman" w:hAnsi="Source Sans Pro" w:cs="Times New Roman"/>
          <w:color w:val="000000"/>
          <w:sz w:val="20"/>
          <w:szCs w:val="20"/>
        </w:rPr>
        <w:t> Courses about global health would meet this criterion</w:t>
      </w:r>
    </w:p>
    <w:p w14:paraId="625C6643" w14:textId="77777777" w:rsidR="001C4556" w:rsidRPr="00C26BB3" w:rsidRDefault="001C4556" w:rsidP="001C4556">
      <w:pPr>
        <w:numPr>
          <w:ilvl w:val="0"/>
          <w:numId w:val="1"/>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Provide mechanisms to keep basic nursing and midwifery curricula updated and applicable to changing populations and service models. </w:t>
      </w:r>
    </w:p>
    <w:p w14:paraId="0DCBF1BC" w14:textId="77777777" w:rsidR="001C4556" w:rsidRPr="00C26BB3" w:rsidRDefault="001C4556" w:rsidP="001C4556">
      <w:pPr>
        <w:numPr>
          <w:ilvl w:val="0"/>
          <w:numId w:val="1"/>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Teach nursing and midwifery students to understand the expectations of clients with ever-increasing access to healthcare information. </w:t>
      </w:r>
    </w:p>
    <w:p w14:paraId="64056F8B" w14:textId="77777777" w:rsidR="001C4556" w:rsidRPr="00C26BB3" w:rsidRDefault="001C4556" w:rsidP="001C4556">
      <w:pPr>
        <w:numPr>
          <w:ilvl w:val="0"/>
          <w:numId w:val="1"/>
        </w:numPr>
        <w:spacing w:after="240"/>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Promote postgraduate education for nurses and midwives. </w:t>
      </w:r>
    </w:p>
    <w:p w14:paraId="3F9514D1" w14:textId="77777777" w:rsidR="001C4556" w:rsidRPr="00C26BB3" w:rsidRDefault="001C4556" w:rsidP="001C4556">
      <w:pPr>
        <w:spacing w:before="150" w:after="150"/>
        <w:outlineLvl w:val="2"/>
        <w:rPr>
          <w:rFonts w:ascii="Source Sans Pro" w:eastAsia="Times New Roman" w:hAnsi="Source Sans Pro" w:cs="Times New Roman"/>
          <w:color w:val="5E50A1"/>
          <w:sz w:val="20"/>
          <w:szCs w:val="20"/>
        </w:rPr>
      </w:pPr>
      <w:r w:rsidRPr="00C26BB3">
        <w:rPr>
          <w:rFonts w:ascii="Source Sans Pro" w:eastAsia="Times New Roman" w:hAnsi="Source Sans Pro" w:cs="Times New Roman"/>
          <w:color w:val="5E50A1"/>
          <w:sz w:val="20"/>
          <w:szCs w:val="20"/>
        </w:rPr>
        <w:t>Leadership</w:t>
      </w:r>
    </w:p>
    <w:p w14:paraId="554C704A"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Encourage inter- and intra-regional collaboration and regional meetings to discuss issues and ensure a cohesive approach to achieve global health. </w:t>
      </w:r>
    </w:p>
    <w:p w14:paraId="707CA2F8"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Promote public awareness campaigns regarding the role of nurses and midwives in healthcare. </w:t>
      </w:r>
    </w:p>
    <w:p w14:paraId="7884E6FF"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Encourage nurses and midwives to model healthy lifestyles. </w:t>
      </w:r>
    </w:p>
    <w:p w14:paraId="1D9EBBDA"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Encourage nurses and midwives to identify themselves as such when serving in public roles and when making public statements. </w:t>
      </w:r>
    </w:p>
    <w:p w14:paraId="6D994D5E"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Establish and participate in intersectoral collaboration to strengthen health systems and improve population health outcomes. </w:t>
      </w:r>
    </w:p>
    <w:p w14:paraId="2D3A11AD"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Position nurses and midwives to demonstrate their leadership and care- coordination skills within a multidisciplinary health team. </w:t>
      </w:r>
    </w:p>
    <w:p w14:paraId="27C4DD82"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Combine innovation with evidence to lead in education, practice, collaboration, and technology.</w:t>
      </w:r>
    </w:p>
    <w:p w14:paraId="46729EE4"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Equip nurses and midwives in all countries with leadership skills that begin in their basic nursing education. </w:t>
      </w:r>
    </w:p>
    <w:p w14:paraId="3646626D"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Develop and mentor the next generation of leaders.</w:t>
      </w:r>
    </w:p>
    <w:p w14:paraId="453AC205"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Cultivate and position leaders at all levels. </w:t>
      </w:r>
    </w:p>
    <w:p w14:paraId="7A320C29" w14:textId="77777777" w:rsidR="001C4556" w:rsidRPr="00C26BB3" w:rsidRDefault="001C4556" w:rsidP="001C4556">
      <w:pPr>
        <w:numPr>
          <w:ilvl w:val="0"/>
          <w:numId w:val="2"/>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Disseminate evidence of positive outcomes and cost-benefit of nursing and midwifery interventions. </w:t>
      </w:r>
    </w:p>
    <w:p w14:paraId="6D0972A2" w14:textId="77777777" w:rsidR="001C4556" w:rsidRPr="00C26BB3" w:rsidRDefault="001C4556" w:rsidP="001C4556">
      <w:pPr>
        <w:numPr>
          <w:ilvl w:val="0"/>
          <w:numId w:val="2"/>
        </w:numPr>
        <w:spacing w:after="240"/>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Increase number of nurses and midwives in elected government positions.  </w:t>
      </w:r>
    </w:p>
    <w:p w14:paraId="1E7FA6DE" w14:textId="77777777" w:rsidR="001C4556" w:rsidRPr="00C26BB3" w:rsidRDefault="001C4556" w:rsidP="001C4556">
      <w:pPr>
        <w:spacing w:before="150" w:after="150"/>
        <w:outlineLvl w:val="2"/>
        <w:rPr>
          <w:rFonts w:ascii="Source Sans Pro" w:eastAsia="Times New Roman" w:hAnsi="Source Sans Pro" w:cs="Times New Roman"/>
          <w:color w:val="5E50A1"/>
          <w:sz w:val="20"/>
          <w:szCs w:val="20"/>
        </w:rPr>
      </w:pPr>
      <w:r w:rsidRPr="00C26BB3">
        <w:rPr>
          <w:rFonts w:ascii="Source Sans Pro" w:eastAsia="Times New Roman" w:hAnsi="Source Sans Pro" w:cs="Times New Roman"/>
          <w:color w:val="5E50A1"/>
          <w:sz w:val="20"/>
          <w:szCs w:val="20"/>
        </w:rPr>
        <w:t>Policy/Regulation</w:t>
      </w:r>
    </w:p>
    <w:p w14:paraId="2231496C" w14:textId="77777777" w:rsidR="001C4556" w:rsidRPr="00C26BB3" w:rsidRDefault="001C4556" w:rsidP="001C4556">
      <w:pPr>
        <w:numPr>
          <w:ilvl w:val="0"/>
          <w:numId w:val="3"/>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Partner with key strategic organizations to influence health policy at national, regional, and global levels. </w:t>
      </w:r>
    </w:p>
    <w:p w14:paraId="57DA859B" w14:textId="77777777" w:rsidR="001C4556" w:rsidRPr="00C26BB3" w:rsidRDefault="001C4556" w:rsidP="001C4556">
      <w:pPr>
        <w:numPr>
          <w:ilvl w:val="0"/>
          <w:numId w:val="3"/>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Develop and participate in national planning initiatives involving multiple stakeholders, e.g., disaster preparation and response. </w:t>
      </w:r>
    </w:p>
    <w:p w14:paraId="75446F2F" w14:textId="77777777" w:rsidR="001C4556" w:rsidRPr="00C26BB3" w:rsidRDefault="001C4556" w:rsidP="001C4556">
      <w:pPr>
        <w:numPr>
          <w:ilvl w:val="0"/>
          <w:numId w:val="3"/>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Learn from other countries’ successes that involve nurses and midwives in regulatory and public health leadership within regions and globally. </w:t>
      </w:r>
    </w:p>
    <w:p w14:paraId="5D6A6325" w14:textId="77777777" w:rsidR="001C4556" w:rsidRPr="00C26BB3" w:rsidRDefault="001C4556" w:rsidP="001C4556">
      <w:pPr>
        <w:numPr>
          <w:ilvl w:val="0"/>
          <w:numId w:val="3"/>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Participate in and influence health policy and the global health agenda.</w:t>
      </w:r>
    </w:p>
    <w:p w14:paraId="556A730F" w14:textId="77777777" w:rsidR="001C4556" w:rsidRPr="00C26BB3" w:rsidRDefault="001C4556" w:rsidP="001C4556">
      <w:pPr>
        <w:numPr>
          <w:ilvl w:val="0"/>
          <w:numId w:val="3"/>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lastRenderedPageBreak/>
        <w:t>Influence evidence-based policy and legislation based on socioeconomic impact, knowledge translation, patient and public involvement, and advocacy to reduce inequalities in health. </w:t>
      </w:r>
    </w:p>
    <w:p w14:paraId="6FCCE083" w14:textId="77777777" w:rsidR="001C4556" w:rsidRPr="00C26BB3" w:rsidRDefault="001C4556" w:rsidP="001C4556">
      <w:pPr>
        <w:numPr>
          <w:ilvl w:val="0"/>
          <w:numId w:val="3"/>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Promote advancement and election of nurses and midwives to decision- making positions in healthcare organizations and governmental and nongovernmental organizations (NGOs).</w:t>
      </w:r>
    </w:p>
    <w:p w14:paraId="21CDE82B" w14:textId="77777777" w:rsidR="001C4556" w:rsidRPr="00C26BB3" w:rsidRDefault="001C4556" w:rsidP="001C4556">
      <w:pPr>
        <w:spacing w:before="150" w:after="150"/>
        <w:outlineLvl w:val="2"/>
        <w:rPr>
          <w:rFonts w:ascii="Source Sans Pro" w:eastAsia="Times New Roman" w:hAnsi="Source Sans Pro" w:cs="Times New Roman"/>
          <w:color w:val="5E50A1"/>
          <w:sz w:val="20"/>
          <w:szCs w:val="20"/>
        </w:rPr>
      </w:pPr>
      <w:r w:rsidRPr="00C26BB3">
        <w:rPr>
          <w:rFonts w:ascii="Source Sans Pro" w:eastAsia="Times New Roman" w:hAnsi="Source Sans Pro" w:cs="Times New Roman"/>
          <w:color w:val="5E50A1"/>
          <w:sz w:val="20"/>
          <w:szCs w:val="20"/>
        </w:rPr>
        <w:t>Practice</w:t>
      </w:r>
    </w:p>
    <w:p w14:paraId="735086B8" w14:textId="77777777" w:rsidR="001C4556" w:rsidRPr="00C26BB3" w:rsidRDefault="001C4556" w:rsidP="001C4556">
      <w:pPr>
        <w:numPr>
          <w:ilvl w:val="0"/>
          <w:numId w:val="4"/>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Promote socialization of the family unit as a core for support, nurturing, and caretaking within the health continuum. </w:t>
      </w:r>
    </w:p>
    <w:p w14:paraId="734D3D86" w14:textId="77777777" w:rsidR="001C4556" w:rsidRPr="00C26BB3" w:rsidRDefault="001C4556" w:rsidP="001C4556">
      <w:pPr>
        <w:numPr>
          <w:ilvl w:val="0"/>
          <w:numId w:val="4"/>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Promote quality nursing and midwifery practice and education, including the development and promotion of community initiatives, social justice, and human rights. </w:t>
      </w:r>
    </w:p>
    <w:p w14:paraId="753E211B" w14:textId="77777777" w:rsidR="001C4556" w:rsidRPr="00C26BB3" w:rsidRDefault="001C4556" w:rsidP="001C4556">
      <w:pPr>
        <w:numPr>
          <w:ilvl w:val="0"/>
          <w:numId w:val="4"/>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Promote quality nursing and midwifery practice in collaboration with, and informed by, patient and public involvement. </w:t>
      </w:r>
    </w:p>
    <w:p w14:paraId="6B890A82" w14:textId="77777777" w:rsidR="001C4556" w:rsidRPr="00C26BB3" w:rsidRDefault="001C4556" w:rsidP="001C4556">
      <w:pPr>
        <w:numPr>
          <w:ilvl w:val="0"/>
          <w:numId w:val="4"/>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Foster collaboration and sharing of opportunities to improve practice.</w:t>
      </w:r>
    </w:p>
    <w:p w14:paraId="03650741" w14:textId="77777777" w:rsidR="001C4556" w:rsidRPr="00C26BB3" w:rsidRDefault="001C4556" w:rsidP="001C4556">
      <w:pPr>
        <w:numPr>
          <w:ilvl w:val="0"/>
          <w:numId w:val="4"/>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Promote regional cooperation to ensure a collective voice in expanding nursing and midwifery practice. </w:t>
      </w:r>
    </w:p>
    <w:p w14:paraId="55D3FCFD" w14:textId="77777777" w:rsidR="001C4556" w:rsidRPr="00C26BB3" w:rsidRDefault="001C4556" w:rsidP="001C4556">
      <w:pPr>
        <w:numPr>
          <w:ilvl w:val="0"/>
          <w:numId w:val="4"/>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Encourage more nursing and midwifery involvement in the development of e-health initiatives. </w:t>
      </w:r>
    </w:p>
    <w:p w14:paraId="409D4E7A" w14:textId="77777777" w:rsidR="001C4556" w:rsidRPr="00C26BB3" w:rsidRDefault="001C4556" w:rsidP="001C4556">
      <w:pPr>
        <w:numPr>
          <w:ilvl w:val="0"/>
          <w:numId w:val="4"/>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Conduct ongoing assessments of nursing and midwifery interventions. </w:t>
      </w:r>
    </w:p>
    <w:p w14:paraId="6DD86C9E" w14:textId="77777777" w:rsidR="001C4556" w:rsidRPr="00C26BB3" w:rsidRDefault="001C4556" w:rsidP="001C4556">
      <w:pPr>
        <w:numPr>
          <w:ilvl w:val="0"/>
          <w:numId w:val="4"/>
        </w:numPr>
        <w:spacing w:after="240"/>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Create collaborative networks of and among nurses, midwives, and organizations to focus on health issues and improve practice and standards. </w:t>
      </w:r>
    </w:p>
    <w:p w14:paraId="22CBE27C" w14:textId="77777777" w:rsidR="001C4556" w:rsidRPr="00C26BB3" w:rsidRDefault="001C4556" w:rsidP="001C4556">
      <w:pPr>
        <w:spacing w:before="150" w:after="150"/>
        <w:outlineLvl w:val="2"/>
        <w:rPr>
          <w:rFonts w:ascii="Source Sans Pro" w:eastAsia="Times New Roman" w:hAnsi="Source Sans Pro" w:cs="Times New Roman"/>
          <w:color w:val="5E50A1"/>
          <w:sz w:val="20"/>
          <w:szCs w:val="20"/>
        </w:rPr>
      </w:pPr>
      <w:r w:rsidRPr="00C26BB3">
        <w:rPr>
          <w:rFonts w:ascii="Source Sans Pro" w:eastAsia="Times New Roman" w:hAnsi="Source Sans Pro" w:cs="Times New Roman"/>
          <w:color w:val="5E50A1"/>
          <w:sz w:val="20"/>
          <w:szCs w:val="20"/>
        </w:rPr>
        <w:t>Research</w:t>
      </w:r>
    </w:p>
    <w:p w14:paraId="02BC76E8" w14:textId="77777777" w:rsidR="001C4556" w:rsidRPr="00C26BB3" w:rsidRDefault="001C4556" w:rsidP="001C4556">
      <w:pPr>
        <w:numPr>
          <w:ilvl w:val="0"/>
          <w:numId w:val="5"/>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Replicate and disseminate studies that impact nursing and midwifery practice at regional levels to increase knowledge.  </w:t>
      </w:r>
    </w:p>
    <w:p w14:paraId="132A5D2E" w14:textId="77777777" w:rsidR="001C4556" w:rsidRPr="00C26BB3" w:rsidRDefault="001C4556" w:rsidP="001C4556">
      <w:pPr>
        <w:numPr>
          <w:ilvl w:val="0"/>
          <w:numId w:val="5"/>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Utilize evidence-based data to develop integrated regional plans that improve health at all levels—e.g., infrastructure, programs, health information systems, political commitment.      </w:t>
      </w:r>
    </w:p>
    <w:p w14:paraId="5B455859" w14:textId="77777777" w:rsidR="001C4556" w:rsidRPr="00C26BB3" w:rsidRDefault="001C4556" w:rsidP="001C4556">
      <w:pPr>
        <w:numPr>
          <w:ilvl w:val="0"/>
          <w:numId w:val="5"/>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Develop research studies to provide evidence for practice implications for health issues, e.g., mental health.</w:t>
      </w:r>
    </w:p>
    <w:p w14:paraId="0E5B2660" w14:textId="77777777" w:rsidR="001C4556" w:rsidRPr="00C26BB3" w:rsidRDefault="001C4556" w:rsidP="001C4556">
      <w:pPr>
        <w:numPr>
          <w:ilvl w:val="0"/>
          <w:numId w:val="5"/>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Mentor next generation of nurse and midwifery researchers/scientists.             </w:t>
      </w:r>
    </w:p>
    <w:p w14:paraId="59DBF4C2" w14:textId="77777777" w:rsidR="001C4556" w:rsidRPr="00C26BB3" w:rsidRDefault="001C4556" w:rsidP="001C4556">
      <w:pPr>
        <w:numPr>
          <w:ilvl w:val="0"/>
          <w:numId w:val="5"/>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Utilize evidence to inform health policy in relation to the priority health issues.              </w:t>
      </w:r>
    </w:p>
    <w:p w14:paraId="6649A60B" w14:textId="77777777" w:rsidR="001C4556" w:rsidRPr="00C26BB3" w:rsidRDefault="001C4556" w:rsidP="001C4556">
      <w:pPr>
        <w:numPr>
          <w:ilvl w:val="0"/>
          <w:numId w:val="5"/>
        </w:numPr>
        <w:spacing w:after="240"/>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Strengthen nursing and midwifery’s impact on health policy and healthcare management through evidence.</w:t>
      </w:r>
    </w:p>
    <w:p w14:paraId="3273DF98" w14:textId="77777777" w:rsidR="001C4556" w:rsidRPr="00C26BB3" w:rsidRDefault="001C4556" w:rsidP="001C4556">
      <w:pPr>
        <w:spacing w:before="150" w:after="150"/>
        <w:outlineLvl w:val="2"/>
        <w:rPr>
          <w:rFonts w:ascii="Source Sans Pro" w:eastAsia="Times New Roman" w:hAnsi="Source Sans Pro" w:cs="Times New Roman"/>
          <w:color w:val="5E50A1"/>
          <w:sz w:val="20"/>
          <w:szCs w:val="20"/>
        </w:rPr>
      </w:pPr>
      <w:r w:rsidRPr="00C26BB3">
        <w:rPr>
          <w:rFonts w:ascii="Source Sans Pro" w:eastAsia="Times New Roman" w:hAnsi="Source Sans Pro" w:cs="Times New Roman"/>
          <w:color w:val="5E50A1"/>
          <w:sz w:val="20"/>
          <w:szCs w:val="20"/>
        </w:rPr>
        <w:t>Workforce</w:t>
      </w:r>
    </w:p>
    <w:p w14:paraId="22559DC4" w14:textId="77777777" w:rsidR="001C4556" w:rsidRPr="00C26BB3" w:rsidRDefault="001C4556" w:rsidP="001C4556">
      <w:pPr>
        <w:numPr>
          <w:ilvl w:val="0"/>
          <w:numId w:val="6"/>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Campaign for a healthy and sustainable nursing and midwifery workforce. </w:t>
      </w:r>
    </w:p>
    <w:p w14:paraId="49922FFC" w14:textId="77777777" w:rsidR="001C4556" w:rsidRPr="00C26BB3" w:rsidRDefault="001C4556" w:rsidP="001C4556">
      <w:pPr>
        <w:numPr>
          <w:ilvl w:val="0"/>
          <w:numId w:val="6"/>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Ensure an adequate, competent workforce (numbers, skill mix, and education) that can deliver the right standard of nursing and midwifery care and that meet the demands of each country and region.</w:t>
      </w:r>
    </w:p>
    <w:p w14:paraId="0847B0D7" w14:textId="77777777" w:rsidR="001C4556" w:rsidRPr="00C26BB3" w:rsidRDefault="001C4556" w:rsidP="001C4556">
      <w:pPr>
        <w:numPr>
          <w:ilvl w:val="0"/>
          <w:numId w:val="6"/>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Strengthen workforce to promote capacity building and quality nursing and midwifery practice.</w:t>
      </w:r>
    </w:p>
    <w:p w14:paraId="0A39ECFC" w14:textId="77777777" w:rsidR="009D0664" w:rsidRDefault="001C4556" w:rsidP="009D0664">
      <w:pPr>
        <w:numPr>
          <w:ilvl w:val="0"/>
          <w:numId w:val="6"/>
        </w:numPr>
        <w:ind w:left="600"/>
        <w:rPr>
          <w:rFonts w:ascii="Source Sans Pro" w:eastAsia="Times New Roman" w:hAnsi="Source Sans Pro" w:cs="Times New Roman"/>
          <w:color w:val="000000"/>
          <w:sz w:val="20"/>
          <w:szCs w:val="20"/>
        </w:rPr>
      </w:pPr>
      <w:r w:rsidRPr="00C26BB3">
        <w:rPr>
          <w:rFonts w:ascii="Source Sans Pro" w:eastAsia="Times New Roman" w:hAnsi="Source Sans Pro" w:cs="Times New Roman"/>
          <w:color w:val="000000"/>
          <w:sz w:val="20"/>
          <w:szCs w:val="20"/>
        </w:rPr>
        <w:t>Create nurse-led interprofessional healthcare teams.  </w:t>
      </w:r>
    </w:p>
    <w:p w14:paraId="018C9D7A" w14:textId="093D2826" w:rsidR="001C4556" w:rsidRPr="009D0664" w:rsidRDefault="001C4556" w:rsidP="009D0664">
      <w:pPr>
        <w:numPr>
          <w:ilvl w:val="0"/>
          <w:numId w:val="6"/>
        </w:numPr>
        <w:ind w:left="600"/>
        <w:rPr>
          <w:rFonts w:ascii="Source Sans Pro" w:eastAsia="Times New Roman" w:hAnsi="Source Sans Pro" w:cs="Times New Roman"/>
          <w:color w:val="000000"/>
          <w:sz w:val="20"/>
          <w:szCs w:val="20"/>
        </w:rPr>
      </w:pPr>
      <w:r w:rsidRPr="009D0664">
        <w:rPr>
          <w:rFonts w:ascii="Source Sans Pro" w:eastAsia="Times New Roman" w:hAnsi="Source Sans Pro" w:cs="Times New Roman"/>
          <w:b/>
          <w:bCs/>
          <w:iCs/>
          <w:color w:val="000000" w:themeColor="text1"/>
          <w:sz w:val="20"/>
          <w:szCs w:val="20"/>
        </w:rPr>
        <w:t>Next Board meeting is scheduled for April 29, 2019</w:t>
      </w:r>
      <w:r w:rsidR="00D279F2" w:rsidRPr="009D0664">
        <w:rPr>
          <w:rFonts w:ascii="Source Sans Pro" w:eastAsia="Times New Roman" w:hAnsi="Source Sans Pro" w:cs="Times New Roman"/>
          <w:b/>
          <w:bCs/>
          <w:iCs/>
          <w:color w:val="000000" w:themeColor="text1"/>
          <w:sz w:val="20"/>
          <w:szCs w:val="20"/>
        </w:rPr>
        <w:t>:</w:t>
      </w:r>
      <w:r w:rsidR="00D279F2" w:rsidRPr="009D0664">
        <w:rPr>
          <w:rFonts w:ascii="Source Sans Pro" w:eastAsia="Times New Roman" w:hAnsi="Source Sans Pro" w:cs="Times New Roman"/>
          <w:iCs/>
          <w:color w:val="000000" w:themeColor="text1"/>
          <w:sz w:val="20"/>
          <w:szCs w:val="20"/>
        </w:rPr>
        <w:t xml:space="preserve"> This will be an educational offering</w:t>
      </w:r>
    </w:p>
    <w:p w14:paraId="0A8207F2" w14:textId="77777777" w:rsidR="001C4556" w:rsidRPr="00EA5421" w:rsidRDefault="001C4556" w:rsidP="001C4556">
      <w:pPr>
        <w:pStyle w:val="ListParagraph"/>
        <w:rPr>
          <w:rFonts w:ascii="Source Sans Pro" w:eastAsia="Times New Roman" w:hAnsi="Source Sans Pro" w:cs="Times New Roman"/>
          <w:i/>
          <w:color w:val="000000" w:themeColor="text1"/>
          <w:sz w:val="20"/>
          <w:szCs w:val="20"/>
        </w:rPr>
      </w:pPr>
    </w:p>
    <w:p w14:paraId="3A9680E0" w14:textId="77777777" w:rsidR="009D0664" w:rsidRDefault="009D0664" w:rsidP="009D0664">
      <w:pPr>
        <w:rPr>
          <w:sz w:val="20"/>
          <w:szCs w:val="20"/>
        </w:rPr>
      </w:pPr>
      <w:r>
        <w:rPr>
          <w:sz w:val="20"/>
          <w:szCs w:val="20"/>
        </w:rPr>
        <w:t>Respectfully Submitted,</w:t>
      </w:r>
    </w:p>
    <w:p w14:paraId="3ADADEED" w14:textId="77777777" w:rsidR="009D0664" w:rsidRDefault="009D0664" w:rsidP="009D0664">
      <w:pPr>
        <w:rPr>
          <w:sz w:val="20"/>
          <w:szCs w:val="20"/>
        </w:rPr>
      </w:pPr>
    </w:p>
    <w:p w14:paraId="79A703DC" w14:textId="77777777" w:rsidR="009D0664" w:rsidRDefault="009D0664" w:rsidP="009D0664">
      <w:pPr>
        <w:rPr>
          <w:sz w:val="20"/>
          <w:szCs w:val="20"/>
        </w:rPr>
      </w:pPr>
      <w:r>
        <w:rPr>
          <w:sz w:val="20"/>
          <w:szCs w:val="20"/>
        </w:rPr>
        <w:t>Jeri Brandt (took minutes for April 29) Thank you Jeri</w:t>
      </w:r>
    </w:p>
    <w:p w14:paraId="59A86A7F" w14:textId="77777777" w:rsidR="009D0664" w:rsidRPr="00B431B4" w:rsidRDefault="009D0664" w:rsidP="009D0664">
      <w:pPr>
        <w:rPr>
          <w:sz w:val="20"/>
          <w:szCs w:val="20"/>
        </w:rPr>
      </w:pPr>
      <w:r>
        <w:rPr>
          <w:sz w:val="20"/>
          <w:szCs w:val="20"/>
        </w:rPr>
        <w:t>Sue Gabriel (May)</w:t>
      </w:r>
    </w:p>
    <w:p w14:paraId="3977925A" w14:textId="77777777" w:rsidR="001C4556" w:rsidRDefault="001C4556" w:rsidP="001C4556">
      <w:pPr>
        <w:rPr>
          <w:rFonts w:ascii="Source Sans Pro" w:eastAsia="Times New Roman" w:hAnsi="Source Sans Pro" w:cs="Times New Roman"/>
          <w:color w:val="000000" w:themeColor="text1"/>
          <w:sz w:val="20"/>
          <w:szCs w:val="20"/>
        </w:rPr>
      </w:pPr>
    </w:p>
    <w:p w14:paraId="3B3657F5" w14:textId="77777777" w:rsidR="001C4556" w:rsidRDefault="001C4556" w:rsidP="001C4556">
      <w:pPr>
        <w:rPr>
          <w:rFonts w:ascii="Source Sans Pro" w:eastAsia="Times New Roman" w:hAnsi="Source Sans Pro" w:cs="Times New Roman"/>
          <w:color w:val="000000" w:themeColor="text1"/>
          <w:sz w:val="20"/>
          <w:szCs w:val="20"/>
        </w:rPr>
      </w:pPr>
    </w:p>
    <w:p w14:paraId="2ED9184A" w14:textId="77777777" w:rsidR="001C4556" w:rsidRDefault="001C4556" w:rsidP="001C4556">
      <w:pPr>
        <w:rPr>
          <w:rFonts w:ascii="Source Sans Pro" w:eastAsia="Times New Roman" w:hAnsi="Source Sans Pro" w:cs="Times New Roman"/>
          <w:color w:val="000000" w:themeColor="text1"/>
          <w:sz w:val="20"/>
          <w:szCs w:val="20"/>
        </w:rPr>
      </w:pPr>
    </w:p>
    <w:p w14:paraId="448AC3FF" w14:textId="77777777" w:rsidR="001C4556" w:rsidRPr="00D279F2" w:rsidRDefault="001C4556" w:rsidP="00D279F2">
      <w:pPr>
        <w:rPr>
          <w:rFonts w:ascii="Source Sans Pro" w:eastAsia="Times New Roman" w:hAnsi="Source Sans Pro" w:cs="Times New Roman"/>
          <w:color w:val="7030A0"/>
          <w:sz w:val="20"/>
          <w:szCs w:val="20"/>
        </w:rPr>
      </w:pPr>
    </w:p>
    <w:tbl>
      <w:tblPr>
        <w:tblStyle w:val="TableGrid"/>
        <w:tblpPr w:leftFromText="180" w:rightFromText="180" w:vertAnchor="page" w:horzAnchor="margin" w:tblpY="1868"/>
        <w:tblW w:w="9596" w:type="dxa"/>
        <w:tblLook w:val="04A0" w:firstRow="1" w:lastRow="0" w:firstColumn="1" w:lastColumn="0" w:noHBand="0" w:noVBand="1"/>
      </w:tblPr>
      <w:tblGrid>
        <w:gridCol w:w="1609"/>
        <w:gridCol w:w="1170"/>
        <w:gridCol w:w="3420"/>
        <w:gridCol w:w="3397"/>
      </w:tblGrid>
      <w:tr w:rsidR="001C4556" w:rsidRPr="00141D0C" w14:paraId="55C9B44E" w14:textId="77777777" w:rsidTr="001074F7">
        <w:trPr>
          <w:trHeight w:val="252"/>
        </w:trPr>
        <w:tc>
          <w:tcPr>
            <w:tcW w:w="1609" w:type="dxa"/>
            <w:tcBorders>
              <w:top w:val="single" w:sz="4" w:space="0" w:color="auto"/>
              <w:left w:val="single" w:sz="4" w:space="0" w:color="auto"/>
              <w:bottom w:val="single" w:sz="4" w:space="0" w:color="auto"/>
              <w:right w:val="single" w:sz="4" w:space="0" w:color="auto"/>
            </w:tcBorders>
            <w:hideMark/>
          </w:tcPr>
          <w:p w14:paraId="1A8DE12F" w14:textId="77777777" w:rsidR="001C4556" w:rsidRPr="00D279F2" w:rsidRDefault="001C4556" w:rsidP="001074F7">
            <w:pPr>
              <w:rPr>
                <w:rFonts w:cstheme="minorHAnsi"/>
                <w:strike/>
                <w:sz w:val="22"/>
                <w:szCs w:val="22"/>
              </w:rPr>
            </w:pPr>
            <w:r w:rsidRPr="00D279F2">
              <w:rPr>
                <w:rFonts w:cstheme="minorHAnsi"/>
                <w:strike/>
                <w:sz w:val="22"/>
                <w:szCs w:val="22"/>
              </w:rPr>
              <w:lastRenderedPageBreak/>
              <w:t>January 28, 2019</w:t>
            </w:r>
          </w:p>
        </w:tc>
        <w:tc>
          <w:tcPr>
            <w:tcW w:w="1170" w:type="dxa"/>
            <w:tcBorders>
              <w:top w:val="single" w:sz="4" w:space="0" w:color="auto"/>
              <w:left w:val="single" w:sz="4" w:space="0" w:color="auto"/>
              <w:bottom w:val="single" w:sz="4" w:space="0" w:color="auto"/>
              <w:right w:val="single" w:sz="4" w:space="0" w:color="auto"/>
            </w:tcBorders>
          </w:tcPr>
          <w:p w14:paraId="50048FDB" w14:textId="77777777" w:rsidR="001C4556" w:rsidRPr="007B6EC6" w:rsidRDefault="001C4556" w:rsidP="001074F7">
            <w:pPr>
              <w:jc w:val="center"/>
              <w:rPr>
                <w:rFonts w:cstheme="minorHAnsi"/>
                <w:strike/>
                <w:sz w:val="22"/>
                <w:szCs w:val="22"/>
              </w:rPr>
            </w:pPr>
            <w:r w:rsidRPr="007B6EC6">
              <w:rPr>
                <w:rFonts w:cstheme="minorHAnsi"/>
                <w:strike/>
                <w:sz w:val="22"/>
                <w:szCs w:val="22"/>
              </w:rPr>
              <w:t>5:00</w:t>
            </w:r>
          </w:p>
        </w:tc>
        <w:tc>
          <w:tcPr>
            <w:tcW w:w="3420" w:type="dxa"/>
            <w:tcBorders>
              <w:top w:val="single" w:sz="4" w:space="0" w:color="auto"/>
              <w:left w:val="single" w:sz="4" w:space="0" w:color="auto"/>
              <w:bottom w:val="single" w:sz="4" w:space="0" w:color="auto"/>
              <w:right w:val="single" w:sz="4" w:space="0" w:color="auto"/>
            </w:tcBorders>
          </w:tcPr>
          <w:p w14:paraId="5A0F9ED9" w14:textId="77777777" w:rsidR="001C4556" w:rsidRPr="007B6EC6" w:rsidRDefault="001C4556" w:rsidP="001074F7">
            <w:pPr>
              <w:jc w:val="center"/>
              <w:rPr>
                <w:rFonts w:cstheme="minorHAnsi"/>
                <w:strike/>
                <w:sz w:val="22"/>
                <w:szCs w:val="22"/>
              </w:rPr>
            </w:pPr>
            <w:r w:rsidRPr="007B6EC6">
              <w:rPr>
                <w:rFonts w:cstheme="minorHAnsi"/>
                <w:strike/>
                <w:sz w:val="22"/>
                <w:szCs w:val="22"/>
              </w:rPr>
              <w:t>Board Meeting</w:t>
            </w:r>
          </w:p>
        </w:tc>
        <w:tc>
          <w:tcPr>
            <w:tcW w:w="3397" w:type="dxa"/>
            <w:tcBorders>
              <w:top w:val="single" w:sz="4" w:space="0" w:color="auto"/>
              <w:left w:val="single" w:sz="4" w:space="0" w:color="auto"/>
              <w:bottom w:val="single" w:sz="4" w:space="0" w:color="auto"/>
              <w:right w:val="single" w:sz="4" w:space="0" w:color="auto"/>
            </w:tcBorders>
          </w:tcPr>
          <w:p w14:paraId="244DBFF4" w14:textId="77777777" w:rsidR="001C4556" w:rsidRPr="007B6EC6" w:rsidRDefault="001C4556" w:rsidP="001074F7">
            <w:pPr>
              <w:rPr>
                <w:rFonts w:cstheme="minorHAnsi"/>
                <w:strike/>
                <w:sz w:val="22"/>
                <w:szCs w:val="22"/>
              </w:rPr>
            </w:pPr>
            <w:r w:rsidRPr="007B6EC6">
              <w:rPr>
                <w:rFonts w:cstheme="minorHAnsi"/>
                <w:strike/>
                <w:color w:val="000000" w:themeColor="text1"/>
                <w:sz w:val="22"/>
                <w:szCs w:val="22"/>
              </w:rPr>
              <w:t>Union Classroom</w:t>
            </w:r>
          </w:p>
        </w:tc>
      </w:tr>
      <w:tr w:rsidR="001C4556" w:rsidRPr="00141D0C" w14:paraId="5A77B363" w14:textId="77777777" w:rsidTr="001074F7">
        <w:trPr>
          <w:trHeight w:val="252"/>
        </w:trPr>
        <w:tc>
          <w:tcPr>
            <w:tcW w:w="1609" w:type="dxa"/>
            <w:tcBorders>
              <w:top w:val="single" w:sz="4" w:space="0" w:color="auto"/>
              <w:left w:val="single" w:sz="4" w:space="0" w:color="auto"/>
              <w:bottom w:val="single" w:sz="4" w:space="0" w:color="auto"/>
              <w:right w:val="single" w:sz="4" w:space="0" w:color="auto"/>
            </w:tcBorders>
            <w:hideMark/>
          </w:tcPr>
          <w:p w14:paraId="3616E4CF" w14:textId="77777777" w:rsidR="001C4556" w:rsidRPr="00D279F2" w:rsidRDefault="001C4556" w:rsidP="001074F7">
            <w:pPr>
              <w:rPr>
                <w:rFonts w:cstheme="minorHAnsi"/>
                <w:strike/>
                <w:sz w:val="22"/>
                <w:szCs w:val="22"/>
              </w:rPr>
            </w:pPr>
            <w:r w:rsidRPr="00D279F2">
              <w:rPr>
                <w:rFonts w:cstheme="minorHAnsi"/>
                <w:strike/>
                <w:sz w:val="22"/>
                <w:szCs w:val="22"/>
              </w:rPr>
              <w:t>February 25</w:t>
            </w:r>
          </w:p>
        </w:tc>
        <w:tc>
          <w:tcPr>
            <w:tcW w:w="1170" w:type="dxa"/>
            <w:tcBorders>
              <w:top w:val="single" w:sz="4" w:space="0" w:color="auto"/>
              <w:left w:val="single" w:sz="4" w:space="0" w:color="auto"/>
              <w:bottom w:val="single" w:sz="4" w:space="0" w:color="auto"/>
              <w:right w:val="single" w:sz="4" w:space="0" w:color="auto"/>
            </w:tcBorders>
          </w:tcPr>
          <w:p w14:paraId="2754B630" w14:textId="77777777" w:rsidR="001C4556" w:rsidRPr="007B6EC6" w:rsidRDefault="001C4556" w:rsidP="001074F7">
            <w:pPr>
              <w:jc w:val="center"/>
              <w:rPr>
                <w:rFonts w:cstheme="minorHAnsi"/>
                <w:strike/>
                <w:color w:val="FF0000"/>
                <w:sz w:val="22"/>
                <w:szCs w:val="22"/>
              </w:rPr>
            </w:pPr>
            <w:r w:rsidRPr="007B6EC6">
              <w:rPr>
                <w:rFonts w:cstheme="minorHAnsi"/>
                <w:strike/>
                <w:sz w:val="22"/>
                <w:szCs w:val="22"/>
              </w:rPr>
              <w:t>5:00</w:t>
            </w:r>
          </w:p>
        </w:tc>
        <w:tc>
          <w:tcPr>
            <w:tcW w:w="3420" w:type="dxa"/>
            <w:tcBorders>
              <w:top w:val="single" w:sz="4" w:space="0" w:color="auto"/>
              <w:left w:val="single" w:sz="4" w:space="0" w:color="auto"/>
              <w:bottom w:val="single" w:sz="4" w:space="0" w:color="auto"/>
              <w:right w:val="single" w:sz="4" w:space="0" w:color="auto"/>
            </w:tcBorders>
            <w:hideMark/>
          </w:tcPr>
          <w:p w14:paraId="77DE12DF" w14:textId="77777777" w:rsidR="001C4556" w:rsidRPr="007B6EC6" w:rsidRDefault="001C4556" w:rsidP="001074F7">
            <w:pPr>
              <w:jc w:val="center"/>
              <w:rPr>
                <w:rFonts w:cstheme="minorHAnsi"/>
                <w:strike/>
                <w:color w:val="FF0000"/>
                <w:sz w:val="22"/>
                <w:szCs w:val="22"/>
              </w:rPr>
            </w:pPr>
            <w:r w:rsidRPr="007B6EC6">
              <w:rPr>
                <w:rFonts w:cstheme="minorHAnsi"/>
                <w:strike/>
                <w:sz w:val="22"/>
                <w:szCs w:val="22"/>
              </w:rPr>
              <w:t>Board Meeting</w:t>
            </w:r>
          </w:p>
        </w:tc>
        <w:tc>
          <w:tcPr>
            <w:tcW w:w="3397" w:type="dxa"/>
            <w:tcBorders>
              <w:top w:val="single" w:sz="4" w:space="0" w:color="auto"/>
              <w:left w:val="single" w:sz="4" w:space="0" w:color="auto"/>
              <w:bottom w:val="single" w:sz="4" w:space="0" w:color="auto"/>
              <w:right w:val="single" w:sz="4" w:space="0" w:color="auto"/>
            </w:tcBorders>
          </w:tcPr>
          <w:p w14:paraId="1D86E123" w14:textId="77777777" w:rsidR="001C4556" w:rsidRPr="007B6EC6" w:rsidRDefault="001C4556" w:rsidP="001074F7">
            <w:pPr>
              <w:rPr>
                <w:rFonts w:cstheme="minorHAnsi"/>
                <w:strike/>
                <w:color w:val="FF0000"/>
                <w:sz w:val="22"/>
                <w:szCs w:val="22"/>
              </w:rPr>
            </w:pPr>
            <w:r w:rsidRPr="007B6EC6">
              <w:rPr>
                <w:rFonts w:cstheme="minorHAnsi"/>
                <w:strike/>
                <w:color w:val="000000" w:themeColor="text1"/>
                <w:sz w:val="22"/>
                <w:szCs w:val="22"/>
              </w:rPr>
              <w:t>Union Classroom</w:t>
            </w:r>
          </w:p>
        </w:tc>
      </w:tr>
      <w:tr w:rsidR="001C4556" w:rsidRPr="00141D0C" w14:paraId="5D7DC421" w14:textId="77777777" w:rsidTr="001074F7">
        <w:trPr>
          <w:trHeight w:val="235"/>
        </w:trPr>
        <w:tc>
          <w:tcPr>
            <w:tcW w:w="1609" w:type="dxa"/>
            <w:tcBorders>
              <w:top w:val="single" w:sz="4" w:space="0" w:color="auto"/>
              <w:left w:val="single" w:sz="4" w:space="0" w:color="auto"/>
              <w:bottom w:val="single" w:sz="4" w:space="0" w:color="auto"/>
              <w:right w:val="single" w:sz="4" w:space="0" w:color="auto"/>
            </w:tcBorders>
            <w:hideMark/>
          </w:tcPr>
          <w:p w14:paraId="3D29B53B" w14:textId="77777777" w:rsidR="001C4556" w:rsidRPr="00D279F2" w:rsidRDefault="001C4556" w:rsidP="001074F7">
            <w:pPr>
              <w:rPr>
                <w:rFonts w:cstheme="minorHAnsi"/>
                <w:strike/>
                <w:sz w:val="22"/>
                <w:szCs w:val="22"/>
              </w:rPr>
            </w:pPr>
            <w:r w:rsidRPr="00D279F2">
              <w:rPr>
                <w:rFonts w:cstheme="minorHAnsi"/>
                <w:strike/>
                <w:sz w:val="22"/>
                <w:szCs w:val="22"/>
              </w:rPr>
              <w:t>March 25</w:t>
            </w:r>
          </w:p>
        </w:tc>
        <w:tc>
          <w:tcPr>
            <w:tcW w:w="1170" w:type="dxa"/>
            <w:tcBorders>
              <w:top w:val="single" w:sz="4" w:space="0" w:color="auto"/>
              <w:left w:val="single" w:sz="4" w:space="0" w:color="auto"/>
              <w:bottom w:val="single" w:sz="4" w:space="0" w:color="auto"/>
              <w:right w:val="single" w:sz="4" w:space="0" w:color="auto"/>
            </w:tcBorders>
          </w:tcPr>
          <w:p w14:paraId="041A713A" w14:textId="77777777" w:rsidR="001C4556" w:rsidRPr="007B6EC6" w:rsidRDefault="001C4556" w:rsidP="001074F7">
            <w:pPr>
              <w:jc w:val="center"/>
              <w:rPr>
                <w:rFonts w:cstheme="minorHAnsi"/>
                <w:strike/>
                <w:sz w:val="22"/>
                <w:szCs w:val="22"/>
              </w:rPr>
            </w:pPr>
            <w:r w:rsidRPr="007B6EC6">
              <w:rPr>
                <w:rFonts w:cstheme="minorHAnsi"/>
                <w:strike/>
                <w:sz w:val="22"/>
                <w:szCs w:val="22"/>
              </w:rPr>
              <w:t>5:00</w:t>
            </w:r>
          </w:p>
        </w:tc>
        <w:tc>
          <w:tcPr>
            <w:tcW w:w="3420" w:type="dxa"/>
            <w:tcBorders>
              <w:top w:val="single" w:sz="4" w:space="0" w:color="auto"/>
              <w:left w:val="single" w:sz="4" w:space="0" w:color="auto"/>
              <w:bottom w:val="single" w:sz="4" w:space="0" w:color="auto"/>
              <w:right w:val="single" w:sz="4" w:space="0" w:color="auto"/>
            </w:tcBorders>
            <w:hideMark/>
          </w:tcPr>
          <w:p w14:paraId="05767AEA" w14:textId="77777777" w:rsidR="001C4556" w:rsidRPr="007B6EC6" w:rsidRDefault="001C4556" w:rsidP="001074F7">
            <w:pPr>
              <w:jc w:val="center"/>
              <w:rPr>
                <w:rFonts w:cstheme="minorHAnsi"/>
                <w:strike/>
                <w:sz w:val="22"/>
                <w:szCs w:val="22"/>
              </w:rPr>
            </w:pPr>
            <w:r w:rsidRPr="007B6EC6">
              <w:rPr>
                <w:rFonts w:cstheme="minorHAnsi"/>
                <w:strike/>
                <w:sz w:val="22"/>
                <w:szCs w:val="22"/>
              </w:rPr>
              <w:t>Board Meeting &amp; Induction</w:t>
            </w:r>
          </w:p>
        </w:tc>
        <w:tc>
          <w:tcPr>
            <w:tcW w:w="3397" w:type="dxa"/>
            <w:tcBorders>
              <w:top w:val="single" w:sz="4" w:space="0" w:color="auto"/>
              <w:left w:val="single" w:sz="4" w:space="0" w:color="auto"/>
              <w:bottom w:val="single" w:sz="4" w:space="0" w:color="auto"/>
              <w:right w:val="single" w:sz="4" w:space="0" w:color="auto"/>
            </w:tcBorders>
          </w:tcPr>
          <w:p w14:paraId="2D56295E" w14:textId="77777777" w:rsidR="001C4556" w:rsidRPr="007B6EC6" w:rsidRDefault="001C4556" w:rsidP="001074F7">
            <w:pPr>
              <w:rPr>
                <w:rFonts w:cstheme="minorHAnsi"/>
                <w:strike/>
                <w:sz w:val="22"/>
                <w:szCs w:val="22"/>
              </w:rPr>
            </w:pPr>
            <w:r w:rsidRPr="007B6EC6">
              <w:rPr>
                <w:rFonts w:cstheme="minorHAnsi"/>
                <w:strike/>
                <w:color w:val="000000" w:themeColor="text1"/>
                <w:sz w:val="22"/>
                <w:szCs w:val="22"/>
              </w:rPr>
              <w:t>Union: Heartland Hall</w:t>
            </w:r>
          </w:p>
        </w:tc>
      </w:tr>
      <w:tr w:rsidR="001C4556" w:rsidRPr="00141D0C" w14:paraId="3259216E" w14:textId="77777777" w:rsidTr="009D0664">
        <w:trPr>
          <w:trHeight w:val="252"/>
        </w:trPr>
        <w:tc>
          <w:tcPr>
            <w:tcW w:w="1609" w:type="dxa"/>
            <w:tcBorders>
              <w:top w:val="single" w:sz="4" w:space="0" w:color="auto"/>
              <w:left w:val="single" w:sz="4" w:space="0" w:color="auto"/>
              <w:bottom w:val="single" w:sz="4" w:space="0" w:color="auto"/>
              <w:right w:val="single" w:sz="4" w:space="0" w:color="auto"/>
            </w:tcBorders>
            <w:shd w:val="clear" w:color="auto" w:fill="auto"/>
            <w:hideMark/>
          </w:tcPr>
          <w:p w14:paraId="3CD9FCAE" w14:textId="77777777" w:rsidR="001C4556" w:rsidRPr="00D279F2" w:rsidRDefault="001C4556" w:rsidP="001074F7">
            <w:pPr>
              <w:rPr>
                <w:rFonts w:cstheme="minorHAnsi"/>
                <w:strike/>
                <w:sz w:val="22"/>
                <w:szCs w:val="22"/>
              </w:rPr>
            </w:pPr>
            <w:r w:rsidRPr="00D279F2">
              <w:rPr>
                <w:rFonts w:cstheme="minorHAnsi"/>
                <w:strike/>
                <w:sz w:val="22"/>
                <w:szCs w:val="22"/>
              </w:rPr>
              <w:t>April 22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1BF7F1F" w14:textId="77777777" w:rsidR="001C4556" w:rsidRPr="00D279F2" w:rsidRDefault="001C4556" w:rsidP="001074F7">
            <w:pPr>
              <w:jc w:val="center"/>
              <w:rPr>
                <w:rFonts w:cstheme="minorHAnsi"/>
                <w:strike/>
                <w:color w:val="FF0000"/>
                <w:sz w:val="22"/>
                <w:szCs w:val="22"/>
              </w:rPr>
            </w:pPr>
            <w:r w:rsidRPr="00D279F2">
              <w:rPr>
                <w:rFonts w:cstheme="minorHAnsi"/>
                <w:strike/>
                <w:sz w:val="22"/>
                <w:szCs w:val="22"/>
              </w:rPr>
              <w:t>5:00</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A7C8EEA" w14:textId="77777777" w:rsidR="001C4556" w:rsidRPr="00D279F2" w:rsidRDefault="001C4556" w:rsidP="001074F7">
            <w:pPr>
              <w:jc w:val="center"/>
              <w:rPr>
                <w:rFonts w:cstheme="minorHAnsi"/>
                <w:strike/>
                <w:color w:val="000000" w:themeColor="text1"/>
                <w:sz w:val="22"/>
                <w:szCs w:val="22"/>
              </w:rPr>
            </w:pPr>
            <w:r w:rsidRPr="00D279F2">
              <w:rPr>
                <w:rFonts w:cstheme="minorHAnsi"/>
                <w:strike/>
                <w:color w:val="000000" w:themeColor="text1"/>
                <w:sz w:val="22"/>
                <w:szCs w:val="22"/>
              </w:rPr>
              <w:t>NNA/MIG/SIGMA Celebrate Nursing Poster Presentations</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783B23A" w14:textId="77777777" w:rsidR="001C4556" w:rsidRPr="00D279F2" w:rsidRDefault="001C4556" w:rsidP="001074F7">
            <w:pPr>
              <w:rPr>
                <w:rFonts w:cstheme="minorHAnsi"/>
                <w:strike/>
                <w:color w:val="000000" w:themeColor="text1"/>
                <w:sz w:val="22"/>
                <w:szCs w:val="22"/>
              </w:rPr>
            </w:pPr>
            <w:r w:rsidRPr="00D279F2">
              <w:rPr>
                <w:rFonts w:cstheme="minorHAnsi"/>
                <w:strike/>
                <w:color w:val="000000" w:themeColor="text1"/>
                <w:sz w:val="22"/>
                <w:szCs w:val="22"/>
              </w:rPr>
              <w:t>Bryan College of Health Sciences</w:t>
            </w:r>
          </w:p>
        </w:tc>
      </w:tr>
      <w:tr w:rsidR="001C4556" w:rsidRPr="00141D0C" w14:paraId="144F190A" w14:textId="77777777" w:rsidTr="009D0664">
        <w:trPr>
          <w:trHeight w:val="252"/>
        </w:trPr>
        <w:tc>
          <w:tcPr>
            <w:tcW w:w="1609" w:type="dxa"/>
            <w:tcBorders>
              <w:top w:val="single" w:sz="4" w:space="0" w:color="auto"/>
              <w:left w:val="single" w:sz="4" w:space="0" w:color="auto"/>
              <w:bottom w:val="single" w:sz="4" w:space="0" w:color="auto"/>
              <w:right w:val="single" w:sz="4" w:space="0" w:color="auto"/>
            </w:tcBorders>
            <w:shd w:val="clear" w:color="auto" w:fill="auto"/>
          </w:tcPr>
          <w:p w14:paraId="206441F1" w14:textId="77777777" w:rsidR="001C4556" w:rsidRPr="00D279F2" w:rsidRDefault="001C4556" w:rsidP="001074F7">
            <w:pPr>
              <w:rPr>
                <w:rFonts w:cstheme="minorHAnsi"/>
                <w:strike/>
                <w:sz w:val="22"/>
                <w:szCs w:val="22"/>
              </w:rPr>
            </w:pPr>
            <w:r w:rsidRPr="00D279F2">
              <w:rPr>
                <w:rFonts w:cstheme="minorHAnsi"/>
                <w:strike/>
                <w:sz w:val="22"/>
                <w:szCs w:val="22"/>
              </w:rPr>
              <w:t>April 29</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142913E" w14:textId="77777777" w:rsidR="001C4556" w:rsidRPr="00D279F2" w:rsidRDefault="001C4556" w:rsidP="001074F7">
            <w:pPr>
              <w:jc w:val="center"/>
              <w:rPr>
                <w:rFonts w:cstheme="minorHAnsi"/>
                <w:strike/>
                <w:sz w:val="22"/>
                <w:szCs w:val="22"/>
              </w:rPr>
            </w:pPr>
            <w:r w:rsidRPr="00D279F2">
              <w:rPr>
                <w:rFonts w:cstheme="minorHAnsi"/>
                <w:strike/>
                <w:sz w:val="22"/>
                <w:szCs w:val="22"/>
              </w:rPr>
              <w:t>5:00</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1CAD76F" w14:textId="77777777" w:rsidR="001C4556" w:rsidRPr="00D279F2" w:rsidRDefault="001C4556" w:rsidP="001074F7">
            <w:pPr>
              <w:jc w:val="center"/>
              <w:rPr>
                <w:rFonts w:cstheme="minorHAnsi"/>
                <w:strike/>
                <w:sz w:val="22"/>
                <w:szCs w:val="22"/>
              </w:rPr>
            </w:pPr>
            <w:r w:rsidRPr="00D279F2">
              <w:rPr>
                <w:rFonts w:cstheme="minorHAnsi"/>
                <w:strike/>
                <w:sz w:val="22"/>
                <w:szCs w:val="22"/>
              </w:rPr>
              <w:t>Board Meeting</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DB783FB" w14:textId="77777777" w:rsidR="001C4556" w:rsidRPr="00D279F2" w:rsidRDefault="001C4556" w:rsidP="001074F7">
            <w:pPr>
              <w:rPr>
                <w:rFonts w:cstheme="minorHAnsi"/>
                <w:strike/>
                <w:color w:val="000000" w:themeColor="text1"/>
                <w:sz w:val="22"/>
                <w:szCs w:val="22"/>
              </w:rPr>
            </w:pPr>
            <w:r w:rsidRPr="00D279F2">
              <w:rPr>
                <w:rFonts w:cstheme="minorHAnsi"/>
                <w:strike/>
                <w:color w:val="000000" w:themeColor="text1"/>
                <w:sz w:val="22"/>
                <w:szCs w:val="22"/>
              </w:rPr>
              <w:t>Union Classroom</w:t>
            </w:r>
          </w:p>
        </w:tc>
      </w:tr>
      <w:tr w:rsidR="001C4556" w:rsidRPr="00141D0C" w14:paraId="59A4C3CE" w14:textId="77777777" w:rsidTr="009D0664">
        <w:trPr>
          <w:trHeight w:val="252"/>
        </w:trPr>
        <w:tc>
          <w:tcPr>
            <w:tcW w:w="1609" w:type="dxa"/>
            <w:tcBorders>
              <w:top w:val="single" w:sz="4" w:space="0" w:color="auto"/>
              <w:left w:val="single" w:sz="4" w:space="0" w:color="auto"/>
              <w:bottom w:val="single" w:sz="4" w:space="0" w:color="auto"/>
              <w:right w:val="single" w:sz="4" w:space="0" w:color="auto"/>
            </w:tcBorders>
            <w:shd w:val="clear" w:color="auto" w:fill="auto"/>
          </w:tcPr>
          <w:p w14:paraId="39805AD7" w14:textId="77777777" w:rsidR="001C4556" w:rsidRPr="00D279F2" w:rsidRDefault="001C4556" w:rsidP="001074F7">
            <w:pPr>
              <w:rPr>
                <w:rFonts w:cstheme="minorHAnsi"/>
                <w:strike/>
                <w:sz w:val="22"/>
                <w:szCs w:val="22"/>
              </w:rPr>
            </w:pPr>
            <w:r w:rsidRPr="00D279F2">
              <w:rPr>
                <w:rFonts w:cstheme="minorHAnsi"/>
                <w:strike/>
                <w:sz w:val="22"/>
                <w:szCs w:val="22"/>
              </w:rPr>
              <w:t>May 20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C29CB84" w14:textId="77777777" w:rsidR="001C4556" w:rsidRPr="00D279F2" w:rsidRDefault="001C4556" w:rsidP="001074F7">
            <w:pPr>
              <w:jc w:val="center"/>
              <w:rPr>
                <w:rFonts w:cstheme="minorHAnsi"/>
                <w:strike/>
                <w:color w:val="FF0000"/>
                <w:sz w:val="22"/>
                <w:szCs w:val="22"/>
              </w:rPr>
            </w:pPr>
            <w:r w:rsidRPr="00D279F2">
              <w:rPr>
                <w:rFonts w:cstheme="minorHAnsi"/>
                <w:strike/>
                <w:sz w:val="22"/>
                <w:szCs w:val="22"/>
              </w:rPr>
              <w:t>5:00</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A713F86" w14:textId="77777777" w:rsidR="001C4556" w:rsidRPr="00D279F2" w:rsidRDefault="001C4556" w:rsidP="001074F7">
            <w:pPr>
              <w:jc w:val="center"/>
              <w:rPr>
                <w:rFonts w:cstheme="minorHAnsi"/>
                <w:strike/>
                <w:color w:val="FF0000"/>
                <w:sz w:val="22"/>
                <w:szCs w:val="22"/>
              </w:rPr>
            </w:pPr>
            <w:r w:rsidRPr="00D279F2">
              <w:rPr>
                <w:rFonts w:cstheme="minorHAnsi"/>
                <w:strike/>
                <w:sz w:val="22"/>
                <w:szCs w:val="22"/>
              </w:rPr>
              <w:t>Board Meeting</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59ED6D7" w14:textId="77777777" w:rsidR="001C4556" w:rsidRPr="00D279F2" w:rsidRDefault="001C4556" w:rsidP="001074F7">
            <w:pPr>
              <w:rPr>
                <w:rFonts w:cstheme="minorHAnsi"/>
                <w:strike/>
                <w:color w:val="FF0000"/>
                <w:sz w:val="22"/>
                <w:szCs w:val="22"/>
              </w:rPr>
            </w:pPr>
            <w:r w:rsidRPr="00D279F2">
              <w:rPr>
                <w:rFonts w:cstheme="minorHAnsi"/>
                <w:strike/>
                <w:color w:val="000000" w:themeColor="text1"/>
                <w:sz w:val="22"/>
                <w:szCs w:val="22"/>
              </w:rPr>
              <w:t>Union Classroom</w:t>
            </w:r>
          </w:p>
        </w:tc>
      </w:tr>
      <w:tr w:rsidR="001C4556" w:rsidRPr="00141D0C" w14:paraId="40948703" w14:textId="77777777" w:rsidTr="001074F7">
        <w:trPr>
          <w:trHeight w:val="71"/>
        </w:trPr>
        <w:tc>
          <w:tcPr>
            <w:tcW w:w="1609" w:type="dxa"/>
            <w:tcBorders>
              <w:top w:val="single" w:sz="4" w:space="0" w:color="auto"/>
              <w:left w:val="single" w:sz="4" w:space="0" w:color="auto"/>
              <w:bottom w:val="single" w:sz="4" w:space="0" w:color="auto"/>
              <w:right w:val="single" w:sz="4" w:space="0" w:color="auto"/>
            </w:tcBorders>
            <w:shd w:val="clear" w:color="auto" w:fill="D8B0EE"/>
            <w:hideMark/>
          </w:tcPr>
          <w:p w14:paraId="20F89D8A" w14:textId="77777777" w:rsidR="001C4556" w:rsidRPr="00141D0C" w:rsidRDefault="001C4556" w:rsidP="001074F7">
            <w:pPr>
              <w:rPr>
                <w:rFonts w:cstheme="minorHAnsi"/>
                <w:sz w:val="22"/>
                <w:szCs w:val="22"/>
              </w:rPr>
            </w:pPr>
            <w:r w:rsidRPr="00141D0C">
              <w:rPr>
                <w:rFonts w:cstheme="minorHAnsi"/>
                <w:sz w:val="22"/>
                <w:szCs w:val="22"/>
              </w:rPr>
              <w:t>June 24</w:t>
            </w:r>
          </w:p>
        </w:tc>
        <w:tc>
          <w:tcPr>
            <w:tcW w:w="1170" w:type="dxa"/>
            <w:tcBorders>
              <w:top w:val="single" w:sz="4" w:space="0" w:color="auto"/>
              <w:left w:val="single" w:sz="4" w:space="0" w:color="auto"/>
              <w:bottom w:val="single" w:sz="4" w:space="0" w:color="auto"/>
              <w:right w:val="single" w:sz="4" w:space="0" w:color="auto"/>
            </w:tcBorders>
            <w:shd w:val="clear" w:color="auto" w:fill="D8B0EE"/>
          </w:tcPr>
          <w:p w14:paraId="7CC07997" w14:textId="77777777" w:rsidR="001C4556" w:rsidRPr="00141D0C" w:rsidRDefault="001C4556" w:rsidP="001074F7">
            <w:pPr>
              <w:jc w:val="center"/>
              <w:rPr>
                <w:rFonts w:cstheme="minorHAnsi"/>
                <w:color w:val="FF0000"/>
                <w:sz w:val="22"/>
                <w:szCs w:val="22"/>
              </w:rPr>
            </w:pPr>
            <w:r w:rsidRPr="00141D0C">
              <w:rPr>
                <w:rFonts w:cstheme="minorHAnsi"/>
                <w:sz w:val="22"/>
                <w:szCs w:val="22"/>
              </w:rPr>
              <w:t>5:00</w:t>
            </w:r>
          </w:p>
        </w:tc>
        <w:tc>
          <w:tcPr>
            <w:tcW w:w="3420" w:type="dxa"/>
            <w:tcBorders>
              <w:top w:val="single" w:sz="4" w:space="0" w:color="auto"/>
              <w:left w:val="single" w:sz="4" w:space="0" w:color="auto"/>
              <w:bottom w:val="single" w:sz="4" w:space="0" w:color="auto"/>
              <w:right w:val="single" w:sz="4" w:space="0" w:color="auto"/>
            </w:tcBorders>
            <w:shd w:val="clear" w:color="auto" w:fill="D8B0EE"/>
          </w:tcPr>
          <w:p w14:paraId="7F059A7A" w14:textId="77777777" w:rsidR="001C4556" w:rsidRPr="00141D0C" w:rsidRDefault="001C4556" w:rsidP="001074F7">
            <w:pPr>
              <w:jc w:val="center"/>
              <w:rPr>
                <w:rFonts w:cstheme="minorHAnsi"/>
                <w:color w:val="000000" w:themeColor="text1"/>
                <w:sz w:val="22"/>
                <w:szCs w:val="22"/>
              </w:rPr>
            </w:pPr>
            <w:r w:rsidRPr="00141D0C">
              <w:rPr>
                <w:rFonts w:cstheme="minorHAnsi"/>
                <w:sz w:val="22"/>
                <w:szCs w:val="22"/>
              </w:rPr>
              <w:t>Board Meeting</w:t>
            </w:r>
          </w:p>
          <w:p w14:paraId="150427A5" w14:textId="77777777" w:rsidR="001C4556" w:rsidRPr="00141D0C" w:rsidRDefault="001C4556" w:rsidP="001074F7">
            <w:pPr>
              <w:jc w:val="center"/>
              <w:rPr>
                <w:rFonts w:cstheme="minorHAnsi"/>
                <w:color w:val="FF0000"/>
                <w:sz w:val="22"/>
                <w:szCs w:val="22"/>
              </w:rPr>
            </w:pPr>
            <w:r w:rsidRPr="00141D0C">
              <w:rPr>
                <w:rFonts w:cstheme="minorHAnsi"/>
                <w:color w:val="000000" w:themeColor="text1"/>
                <w:sz w:val="22"/>
                <w:szCs w:val="22"/>
              </w:rPr>
              <w:t>Installation of new officers</w:t>
            </w:r>
            <w:r>
              <w:rPr>
                <w:rFonts w:cstheme="minorHAnsi"/>
                <w:color w:val="000000" w:themeColor="text1"/>
                <w:sz w:val="22"/>
                <w:szCs w:val="22"/>
              </w:rPr>
              <w:t xml:space="preserve"> and Educational Presentation</w:t>
            </w:r>
          </w:p>
        </w:tc>
        <w:tc>
          <w:tcPr>
            <w:tcW w:w="3397" w:type="dxa"/>
            <w:tcBorders>
              <w:top w:val="single" w:sz="4" w:space="0" w:color="auto"/>
              <w:left w:val="single" w:sz="4" w:space="0" w:color="auto"/>
              <w:bottom w:val="single" w:sz="4" w:space="0" w:color="auto"/>
              <w:right w:val="single" w:sz="4" w:space="0" w:color="auto"/>
            </w:tcBorders>
            <w:shd w:val="clear" w:color="auto" w:fill="D8B0EE"/>
          </w:tcPr>
          <w:p w14:paraId="5B719904" w14:textId="77777777" w:rsidR="001C4556" w:rsidRPr="00141D0C" w:rsidRDefault="001C4556" w:rsidP="001074F7">
            <w:pPr>
              <w:rPr>
                <w:rFonts w:cstheme="minorHAnsi"/>
                <w:color w:val="000000" w:themeColor="text1"/>
                <w:sz w:val="22"/>
                <w:szCs w:val="22"/>
              </w:rPr>
            </w:pPr>
            <w:r w:rsidRPr="00141D0C">
              <w:rPr>
                <w:rFonts w:cstheme="minorHAnsi"/>
                <w:color w:val="000000" w:themeColor="text1"/>
                <w:sz w:val="22"/>
                <w:szCs w:val="22"/>
              </w:rPr>
              <w:t>Officer induction</w:t>
            </w:r>
          </w:p>
          <w:p w14:paraId="30081182" w14:textId="77777777" w:rsidR="001C4556" w:rsidRPr="00141D0C" w:rsidRDefault="001C4556" w:rsidP="001074F7">
            <w:pPr>
              <w:rPr>
                <w:rFonts w:cstheme="minorHAnsi"/>
                <w:color w:val="FF0000"/>
                <w:sz w:val="22"/>
                <w:szCs w:val="22"/>
              </w:rPr>
            </w:pPr>
            <w:r>
              <w:rPr>
                <w:rFonts w:cstheme="minorHAnsi"/>
                <w:color w:val="000000" w:themeColor="text1"/>
                <w:sz w:val="22"/>
                <w:szCs w:val="22"/>
              </w:rPr>
              <w:t>dinner meeting</w:t>
            </w:r>
          </w:p>
        </w:tc>
      </w:tr>
    </w:tbl>
    <w:p w14:paraId="38E74E2C" w14:textId="77777777" w:rsidR="009D0664" w:rsidRPr="00141D0C" w:rsidRDefault="009D0664" w:rsidP="009D0664">
      <w:pPr>
        <w:jc w:val="center"/>
        <w:rPr>
          <w:rFonts w:cstheme="minorHAnsi"/>
          <w:b/>
          <w:color w:val="000000" w:themeColor="text1"/>
          <w:sz w:val="22"/>
          <w:szCs w:val="22"/>
        </w:rPr>
      </w:pPr>
      <w:r w:rsidRPr="00141D0C">
        <w:rPr>
          <w:rFonts w:cstheme="minorHAnsi"/>
          <w:b/>
          <w:color w:val="000000" w:themeColor="text1"/>
          <w:sz w:val="22"/>
          <w:szCs w:val="22"/>
        </w:rPr>
        <w:t>Cal</w:t>
      </w:r>
      <w:r>
        <w:rPr>
          <w:rFonts w:cstheme="minorHAnsi"/>
          <w:b/>
          <w:color w:val="000000" w:themeColor="text1"/>
          <w:sz w:val="22"/>
          <w:szCs w:val="22"/>
        </w:rPr>
        <w:t xml:space="preserve">endar of Meeting Dates for </w:t>
      </w:r>
      <w:r w:rsidRPr="00141D0C">
        <w:rPr>
          <w:rFonts w:cstheme="minorHAnsi"/>
          <w:b/>
          <w:color w:val="000000" w:themeColor="text1"/>
          <w:sz w:val="22"/>
          <w:szCs w:val="22"/>
        </w:rPr>
        <w:t>2019</w:t>
      </w:r>
    </w:p>
    <w:p w14:paraId="1CAEBE63" w14:textId="77777777" w:rsidR="009D0664" w:rsidRPr="00141D0C" w:rsidRDefault="009D0664" w:rsidP="009D0664">
      <w:pPr>
        <w:jc w:val="center"/>
        <w:rPr>
          <w:rFonts w:cstheme="minorHAnsi"/>
          <w:color w:val="FF0000"/>
          <w:sz w:val="22"/>
          <w:szCs w:val="22"/>
          <w:u w:val="single"/>
        </w:rPr>
      </w:pPr>
      <w:r w:rsidRPr="00141D0C">
        <w:rPr>
          <w:rFonts w:cstheme="minorHAnsi"/>
          <w:b/>
          <w:color w:val="FF0000"/>
          <w:sz w:val="22"/>
          <w:szCs w:val="22"/>
          <w:u w:val="single"/>
        </w:rPr>
        <w:t>Important Dates</w:t>
      </w:r>
      <w:r w:rsidRPr="00141D0C">
        <w:rPr>
          <w:rFonts w:cstheme="minorHAnsi"/>
          <w:color w:val="FF0000"/>
          <w:sz w:val="22"/>
          <w:szCs w:val="22"/>
          <w:u w:val="single"/>
        </w:rPr>
        <w:t>:</w:t>
      </w:r>
    </w:p>
    <w:p w14:paraId="76CA8B9E" w14:textId="77777777" w:rsidR="009D0664" w:rsidRPr="00141D0C" w:rsidRDefault="009D0664" w:rsidP="009D0664">
      <w:pPr>
        <w:rPr>
          <w:rFonts w:cstheme="minorHAnsi"/>
          <w:sz w:val="22"/>
          <w:szCs w:val="22"/>
        </w:rPr>
      </w:pPr>
      <w:r w:rsidRPr="00141D0C">
        <w:rPr>
          <w:rFonts w:cstheme="minorHAnsi"/>
          <w:sz w:val="22"/>
          <w:szCs w:val="22"/>
        </w:rPr>
        <w:t>******</w:t>
      </w:r>
      <w:r w:rsidRPr="00141D0C">
        <w:rPr>
          <w:rFonts w:cstheme="minorHAnsi"/>
          <w:b/>
          <w:sz w:val="22"/>
          <w:szCs w:val="22"/>
        </w:rPr>
        <w:t>Annual Report opens</w:t>
      </w:r>
      <w:r w:rsidRPr="00141D0C">
        <w:rPr>
          <w:rFonts w:cstheme="minorHAnsi"/>
          <w:sz w:val="22"/>
          <w:szCs w:val="22"/>
        </w:rPr>
        <w:t xml:space="preserve"> </w:t>
      </w:r>
      <w:r w:rsidRPr="00141D0C">
        <w:rPr>
          <w:rFonts w:cstheme="minorHAnsi"/>
          <w:b/>
          <w:sz w:val="22"/>
          <w:szCs w:val="22"/>
        </w:rPr>
        <w:t>May 1, 2019</w:t>
      </w:r>
    </w:p>
    <w:p w14:paraId="535B1A51" w14:textId="77777777" w:rsidR="009D0664" w:rsidRPr="00141D0C" w:rsidRDefault="009D0664" w:rsidP="009D0664">
      <w:pPr>
        <w:rPr>
          <w:rFonts w:cstheme="minorHAnsi"/>
          <w:sz w:val="22"/>
          <w:szCs w:val="22"/>
        </w:rPr>
      </w:pPr>
    </w:p>
    <w:p w14:paraId="690D813F" w14:textId="77777777" w:rsidR="009D0664" w:rsidRPr="00141D0C" w:rsidRDefault="009D0664" w:rsidP="009D0664">
      <w:pPr>
        <w:rPr>
          <w:rFonts w:cstheme="minorHAnsi"/>
          <w:sz w:val="22"/>
          <w:szCs w:val="22"/>
        </w:rPr>
      </w:pPr>
      <w:r w:rsidRPr="00141D0C">
        <w:rPr>
          <w:rFonts w:cstheme="minorHAnsi"/>
          <w:sz w:val="22"/>
          <w:szCs w:val="22"/>
        </w:rPr>
        <w:t>******</w:t>
      </w:r>
      <w:r w:rsidRPr="00141D0C">
        <w:rPr>
          <w:rFonts w:cstheme="minorHAnsi"/>
          <w:b/>
          <w:sz w:val="22"/>
          <w:szCs w:val="22"/>
        </w:rPr>
        <w:t xml:space="preserve">Report </w:t>
      </w:r>
      <w:r w:rsidRPr="00EB1BA6">
        <w:rPr>
          <w:rFonts w:cstheme="minorHAnsi"/>
          <w:b/>
          <w:color w:val="FF0000"/>
          <w:sz w:val="22"/>
          <w:szCs w:val="22"/>
        </w:rPr>
        <w:t>due</w:t>
      </w:r>
      <w:r w:rsidRPr="00141D0C">
        <w:rPr>
          <w:rFonts w:cstheme="minorHAnsi"/>
          <w:b/>
          <w:sz w:val="22"/>
          <w:szCs w:val="22"/>
        </w:rPr>
        <w:t xml:space="preserve"> from Chairs</w:t>
      </w:r>
      <w:r w:rsidRPr="00141D0C">
        <w:rPr>
          <w:rFonts w:cstheme="minorHAnsi"/>
          <w:sz w:val="22"/>
          <w:szCs w:val="22"/>
        </w:rPr>
        <w:t xml:space="preserve"> </w:t>
      </w:r>
      <w:r w:rsidRPr="00141D0C">
        <w:rPr>
          <w:rFonts w:cstheme="minorHAnsi"/>
          <w:b/>
          <w:sz w:val="22"/>
          <w:szCs w:val="22"/>
        </w:rPr>
        <w:t>May 31, 2019</w:t>
      </w:r>
    </w:p>
    <w:p w14:paraId="46243656" w14:textId="77777777" w:rsidR="009D0664" w:rsidRPr="00141D0C" w:rsidRDefault="009D0664" w:rsidP="009D0664">
      <w:pPr>
        <w:rPr>
          <w:rFonts w:cstheme="minorHAnsi"/>
          <w:sz w:val="22"/>
          <w:szCs w:val="22"/>
        </w:rPr>
      </w:pPr>
    </w:p>
    <w:p w14:paraId="76456305" w14:textId="77777777" w:rsidR="009D0664" w:rsidRPr="00141D0C" w:rsidRDefault="009D0664" w:rsidP="009D0664">
      <w:pPr>
        <w:rPr>
          <w:rFonts w:cstheme="minorHAnsi"/>
          <w:sz w:val="22"/>
          <w:szCs w:val="22"/>
        </w:rPr>
      </w:pPr>
      <w:r w:rsidRPr="00141D0C">
        <w:rPr>
          <w:rFonts w:cstheme="minorHAnsi"/>
          <w:sz w:val="22"/>
          <w:szCs w:val="22"/>
        </w:rPr>
        <w:t>******</w:t>
      </w:r>
      <w:r w:rsidRPr="00141D0C">
        <w:rPr>
          <w:rFonts w:cstheme="minorHAnsi"/>
          <w:b/>
          <w:sz w:val="22"/>
          <w:szCs w:val="22"/>
        </w:rPr>
        <w:t>All checks submitted to Treasurer</w:t>
      </w:r>
      <w:r w:rsidRPr="00141D0C">
        <w:rPr>
          <w:rFonts w:cstheme="minorHAnsi"/>
          <w:sz w:val="22"/>
          <w:szCs w:val="22"/>
        </w:rPr>
        <w:t xml:space="preserve"> by </w:t>
      </w:r>
      <w:r w:rsidRPr="00141D0C">
        <w:rPr>
          <w:rFonts w:cstheme="minorHAnsi"/>
          <w:b/>
          <w:sz w:val="22"/>
          <w:szCs w:val="22"/>
        </w:rPr>
        <w:t>June 15, 2019</w:t>
      </w:r>
      <w:r w:rsidRPr="00141D0C">
        <w:rPr>
          <w:rFonts w:cstheme="minorHAnsi"/>
          <w:sz w:val="22"/>
          <w:szCs w:val="22"/>
        </w:rPr>
        <w:t xml:space="preserve"> so they can be cashed and account holding submitted for annual report.</w:t>
      </w:r>
    </w:p>
    <w:p w14:paraId="5EF4B897" w14:textId="77777777" w:rsidR="009D0664" w:rsidRPr="00141D0C" w:rsidRDefault="009D0664" w:rsidP="009D0664">
      <w:pPr>
        <w:rPr>
          <w:rFonts w:cstheme="minorHAnsi"/>
          <w:sz w:val="22"/>
          <w:szCs w:val="22"/>
        </w:rPr>
      </w:pPr>
    </w:p>
    <w:p w14:paraId="6D5A69C5" w14:textId="77777777" w:rsidR="009D0664" w:rsidRDefault="009D0664" w:rsidP="009D0664">
      <w:pPr>
        <w:rPr>
          <w:rFonts w:cstheme="minorHAnsi"/>
          <w:b/>
          <w:color w:val="FF0000"/>
          <w:sz w:val="22"/>
          <w:szCs w:val="22"/>
        </w:rPr>
      </w:pPr>
      <w:r w:rsidRPr="002D7F41">
        <w:rPr>
          <w:rFonts w:cstheme="minorHAnsi"/>
          <w:color w:val="FF0000"/>
          <w:sz w:val="22"/>
          <w:szCs w:val="22"/>
        </w:rPr>
        <w:t>******</w:t>
      </w:r>
      <w:r w:rsidRPr="002D7F41">
        <w:rPr>
          <w:rFonts w:cstheme="minorHAnsi"/>
          <w:b/>
          <w:color w:val="FF0000"/>
          <w:sz w:val="22"/>
          <w:szCs w:val="22"/>
        </w:rPr>
        <w:t>Annual Report due</w:t>
      </w:r>
      <w:r w:rsidRPr="002D7F41">
        <w:rPr>
          <w:rFonts w:cstheme="minorHAnsi"/>
          <w:color w:val="FF0000"/>
          <w:sz w:val="22"/>
          <w:szCs w:val="22"/>
        </w:rPr>
        <w:t xml:space="preserve"> </w:t>
      </w:r>
      <w:r w:rsidRPr="002D7F41">
        <w:rPr>
          <w:rFonts w:cstheme="minorHAnsi"/>
          <w:b/>
          <w:color w:val="FF0000"/>
          <w:sz w:val="22"/>
          <w:szCs w:val="22"/>
        </w:rPr>
        <w:t>June 30, 2019</w:t>
      </w:r>
    </w:p>
    <w:p w14:paraId="2BF0BE59" w14:textId="77777777" w:rsidR="00EA7145" w:rsidRDefault="00EA7145" w:rsidP="001C4556">
      <w:pPr>
        <w:jc w:val="center"/>
      </w:pPr>
    </w:p>
    <w:sectPr w:rsidR="00EA7145" w:rsidSect="009B1FE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2B88"/>
    <w:multiLevelType w:val="hybridMultilevel"/>
    <w:tmpl w:val="0B3C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C7A87"/>
    <w:multiLevelType w:val="multilevel"/>
    <w:tmpl w:val="B982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6E61B0"/>
    <w:multiLevelType w:val="multilevel"/>
    <w:tmpl w:val="ECA4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F5DFD"/>
    <w:multiLevelType w:val="multilevel"/>
    <w:tmpl w:val="D9BE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2F6D4A"/>
    <w:multiLevelType w:val="multilevel"/>
    <w:tmpl w:val="1810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8F6A03"/>
    <w:multiLevelType w:val="hybridMultilevel"/>
    <w:tmpl w:val="64EE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41B20"/>
    <w:multiLevelType w:val="multilevel"/>
    <w:tmpl w:val="8664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F26915"/>
    <w:multiLevelType w:val="multilevel"/>
    <w:tmpl w:val="4A56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1"/>
  </w:num>
  <w:num w:numId="4">
    <w:abstractNumId w:val="4"/>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56"/>
    <w:rsid w:val="00137039"/>
    <w:rsid w:val="001C4556"/>
    <w:rsid w:val="00202233"/>
    <w:rsid w:val="00633E7C"/>
    <w:rsid w:val="006865AF"/>
    <w:rsid w:val="006F5D34"/>
    <w:rsid w:val="009D0664"/>
    <w:rsid w:val="00A142ED"/>
    <w:rsid w:val="00B95524"/>
    <w:rsid w:val="00D279F2"/>
    <w:rsid w:val="00EA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5658"/>
  <w15:chartTrackingRefBased/>
  <w15:docId w15:val="{5940925C-EF6E-AE4A-BDF0-059F2D8C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55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455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1C4556"/>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p1">
    <w:name w:val="p1"/>
    <w:basedOn w:val="Normal"/>
    <w:rsid w:val="001C4556"/>
    <w:rPr>
      <w:rFonts w:ascii="Times New Roman" w:eastAsiaTheme="minorHAnsi" w:hAnsi="Times New Roman" w:cs="Times New Roman"/>
      <w:sz w:val="18"/>
      <w:szCs w:val="18"/>
    </w:rPr>
  </w:style>
  <w:style w:type="character" w:customStyle="1" w:styleId="s2">
    <w:name w:val="s2"/>
    <w:basedOn w:val="DefaultParagraphFont"/>
    <w:rsid w:val="001C4556"/>
    <w:rPr>
      <w:rFonts w:ascii="Times New Roman" w:hAnsi="Times New Roman" w:cs="Times New Roman" w:hint="default"/>
      <w:sz w:val="14"/>
      <w:szCs w:val="14"/>
    </w:rPr>
  </w:style>
  <w:style w:type="paragraph" w:customStyle="1" w:styleId="Event">
    <w:name w:val="Event"/>
    <w:basedOn w:val="Normal"/>
    <w:qFormat/>
    <w:rsid w:val="001C4556"/>
    <w:pPr>
      <w:spacing w:after="80"/>
    </w:pPr>
    <w:rPr>
      <w:rFonts w:eastAsiaTheme="minorHAnsi"/>
      <w:sz w:val="18"/>
      <w:szCs w:val="22"/>
    </w:rPr>
  </w:style>
  <w:style w:type="paragraph" w:styleId="ListParagraph">
    <w:name w:val="List Paragraph"/>
    <w:basedOn w:val="Normal"/>
    <w:uiPriority w:val="34"/>
    <w:qFormat/>
    <w:rsid w:val="001C4556"/>
    <w:pPr>
      <w:ind w:left="720"/>
      <w:contextualSpacing/>
    </w:pPr>
  </w:style>
  <w:style w:type="paragraph" w:styleId="BalloonText">
    <w:name w:val="Balloon Text"/>
    <w:basedOn w:val="Normal"/>
    <w:link w:val="BalloonTextChar"/>
    <w:uiPriority w:val="99"/>
    <w:semiHidden/>
    <w:unhideWhenUsed/>
    <w:rsid w:val="001C45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4556"/>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theme/theme1.xml" Type="http://schemas.openxmlformats.org/officeDocument/2006/relationships/theme" Id="rId7"></Relationship><Relationship Target="styles.xml" Type="http://schemas.openxmlformats.org/officeDocument/2006/relationships/styles" Id="rId2"></Relationship><Relationship Target="numbering.xml" Type="http://schemas.openxmlformats.org/officeDocument/2006/relationships/numbering" Id="rId1"></Relationship><Relationship Target="fontTable.xml" Type="http://schemas.openxmlformats.org/officeDocument/2006/relationships/fontTable" Id="rId6"></Relationship><Relationship Target="media/image1.png" Type="http://schemas.openxmlformats.org/officeDocument/2006/relationships/imag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Sue Gabriel</dc:creator>
  <cp:keywords/>
  <dc:description/>
  <cp:lastModifiedBy>L. Sue Gabriel</cp:lastModifiedBy>
  <cp:revision>2</cp:revision>
  <dcterms:created xsi:type="dcterms:W3CDTF">2019-06-05T22:59:00Z</dcterms:created>
  <dcterms:modified xsi:type="dcterms:W3CDTF">2019-06-05T22:59:00Z</dcterms:modified>
</cp:coreProperties>
</file>