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6BAE" w14:textId="209A2E34" w:rsidR="006C69C2" w:rsidRDefault="006C69C2" w:rsidP="004D6768">
      <w:pPr>
        <w:spacing w:line="235" w:lineRule="auto"/>
      </w:pPr>
    </w:p>
    <w:p w14:paraId="760F0110" w14:textId="77777777" w:rsidR="005240C7" w:rsidRDefault="005240C7" w:rsidP="004D6768">
      <w:pPr>
        <w:spacing w:line="235" w:lineRule="auto"/>
        <w:rPr>
          <w:rFonts w:ascii="Garamond" w:hAnsi="Garamond" w:cs="Arial"/>
        </w:rPr>
      </w:pPr>
    </w:p>
    <w:p w14:paraId="39602F77" w14:textId="77777777" w:rsidR="005240C7" w:rsidRDefault="005240C7" w:rsidP="004D6768">
      <w:pPr>
        <w:spacing w:line="235" w:lineRule="auto"/>
        <w:rPr>
          <w:rFonts w:ascii="Garamond" w:hAnsi="Garamond" w:cs="Arial"/>
        </w:rPr>
      </w:pPr>
    </w:p>
    <w:p w14:paraId="2210ED9A" w14:textId="77777777" w:rsidR="005240C7" w:rsidRDefault="005240C7" w:rsidP="004D6768">
      <w:pPr>
        <w:spacing w:line="235" w:lineRule="auto"/>
        <w:rPr>
          <w:rFonts w:ascii="Garamond" w:hAnsi="Garamond" w:cs="Arial"/>
        </w:rPr>
      </w:pPr>
    </w:p>
    <w:p w14:paraId="096FC8DA" w14:textId="77777777" w:rsidR="00B1492A" w:rsidRDefault="00B1492A" w:rsidP="00614C10">
      <w:pPr>
        <w:spacing w:line="235" w:lineRule="auto"/>
        <w:rPr>
          <w:rFonts w:ascii="Georgia" w:hAnsi="Georgia" w:cs="Arial"/>
        </w:rPr>
      </w:pPr>
    </w:p>
    <w:p w14:paraId="4AF1E1D9" w14:textId="3543C602" w:rsidR="00C35607" w:rsidRDefault="00C35607" w:rsidP="004D6768">
      <w:pPr>
        <w:spacing w:line="235" w:lineRule="auto"/>
        <w:rPr>
          <w:rFonts w:ascii="Georgia" w:hAnsi="Georgia" w:cs="Arial"/>
        </w:rPr>
      </w:pPr>
      <w:r>
        <w:rPr>
          <w:rFonts w:ascii="Georgia" w:hAnsi="Georgia" w:cs="Arial"/>
        </w:rPr>
        <w:t xml:space="preserve">FOR </w:t>
      </w:r>
      <w:r w:rsidR="001666E3">
        <w:rPr>
          <w:rFonts w:ascii="Georgia" w:hAnsi="Georgia" w:cs="Arial"/>
        </w:rPr>
        <w:t>ENGINEERS WEEK PUBLICATION</w:t>
      </w:r>
    </w:p>
    <w:p w14:paraId="005D71E3" w14:textId="6BC71B3C" w:rsidR="005240C7" w:rsidRPr="005240C7" w:rsidRDefault="00172277" w:rsidP="004D6768">
      <w:pPr>
        <w:spacing w:line="235" w:lineRule="auto"/>
        <w:rPr>
          <w:rFonts w:ascii="Georgia" w:hAnsi="Georgia" w:cs="Arial"/>
        </w:rPr>
      </w:pPr>
      <w:r w:rsidRPr="005240C7">
        <w:rPr>
          <w:rFonts w:ascii="Georgia" w:hAnsi="Georgia" w:cs="Arial"/>
        </w:rPr>
        <w:t>CONTACT:</w:t>
      </w:r>
      <w:r w:rsidRPr="005240C7">
        <w:rPr>
          <w:rFonts w:ascii="Georgia" w:hAnsi="Georgia" w:cs="Arial"/>
        </w:rPr>
        <w:br/>
      </w:r>
      <w:r w:rsidR="0083087B">
        <w:rPr>
          <w:rFonts w:ascii="Georgia" w:hAnsi="Georgia" w:cs="Arial"/>
        </w:rPr>
        <w:t>Josif Bicja</w:t>
      </w:r>
      <w:r w:rsidR="005240C7" w:rsidRPr="005240C7">
        <w:rPr>
          <w:rFonts w:ascii="Georgia" w:hAnsi="Georgia" w:cs="Arial"/>
        </w:rPr>
        <w:t>, PE</w:t>
      </w:r>
    </w:p>
    <w:p w14:paraId="72F101A5" w14:textId="7DDF0758" w:rsidR="00172277" w:rsidRPr="005240C7" w:rsidRDefault="005240C7" w:rsidP="004D6768">
      <w:pPr>
        <w:spacing w:line="235" w:lineRule="auto"/>
        <w:rPr>
          <w:rFonts w:ascii="Georgia" w:hAnsi="Georgia" w:cs="Arial"/>
        </w:rPr>
      </w:pPr>
      <w:r w:rsidRPr="005240C7">
        <w:rPr>
          <w:rFonts w:ascii="Georgia" w:hAnsi="Georgia" w:cs="Arial"/>
        </w:rPr>
        <w:t>Vice President</w:t>
      </w:r>
      <w:r w:rsidR="00172277" w:rsidRPr="005240C7">
        <w:rPr>
          <w:rFonts w:ascii="Georgia" w:hAnsi="Georgia" w:cs="Arial"/>
        </w:rPr>
        <w:br/>
      </w:r>
      <w:hyperlink r:id="rId7" w:history="1">
        <w:r w:rsidR="006C69C2" w:rsidRPr="00104A15">
          <w:rPr>
            <w:rStyle w:val="Hyperlink"/>
            <w:rFonts w:ascii="Georgia" w:hAnsi="Georgia" w:cs="Arial"/>
          </w:rPr>
          <w:t>jbicja@hoyletanner.com</w:t>
        </w:r>
      </w:hyperlink>
    </w:p>
    <w:p w14:paraId="0C1FD063" w14:textId="77777777" w:rsidR="00892A9B" w:rsidRDefault="00892A9B" w:rsidP="004D6768">
      <w:pPr>
        <w:spacing w:line="235" w:lineRule="auto"/>
        <w:rPr>
          <w:b/>
          <w:bCs/>
        </w:rPr>
      </w:pPr>
    </w:p>
    <w:p w14:paraId="66322D31" w14:textId="6824CF75" w:rsidR="002D6837" w:rsidRPr="002D6837" w:rsidRDefault="00980CF9" w:rsidP="004D6768">
      <w:pPr>
        <w:spacing w:line="235" w:lineRule="auto"/>
        <w:jc w:val="center"/>
        <w:rPr>
          <w:b/>
          <w:bCs/>
        </w:rPr>
      </w:pPr>
      <w:r>
        <w:rPr>
          <w:b/>
          <w:bCs/>
        </w:rPr>
        <w:t>Katelyn Welch</w:t>
      </w:r>
      <w:r w:rsidR="002D6837" w:rsidRPr="002D6837">
        <w:rPr>
          <w:b/>
          <w:bCs/>
        </w:rPr>
        <w:t>, PE Named New Hampshire’s 202</w:t>
      </w:r>
      <w:r>
        <w:rPr>
          <w:b/>
          <w:bCs/>
        </w:rPr>
        <w:t>4</w:t>
      </w:r>
      <w:r w:rsidR="002D6837" w:rsidRPr="002D6837">
        <w:rPr>
          <w:b/>
          <w:bCs/>
        </w:rPr>
        <w:t xml:space="preserve"> Young Engineer of the Year</w:t>
      </w:r>
    </w:p>
    <w:p w14:paraId="3BD2DA54" w14:textId="78DDBA8C" w:rsidR="002D6837" w:rsidRDefault="002D6837" w:rsidP="004D6768">
      <w:pPr>
        <w:spacing w:line="235" w:lineRule="auto"/>
        <w:jc w:val="both"/>
      </w:pPr>
    </w:p>
    <w:p w14:paraId="016F0624" w14:textId="670532C2" w:rsidR="002D6837" w:rsidRDefault="00980CF9" w:rsidP="00056827">
      <w:pPr>
        <w:spacing w:line="235" w:lineRule="auto"/>
        <w:jc w:val="both"/>
      </w:pPr>
      <w:r>
        <w:t>Katelyn Welch</w:t>
      </w:r>
      <w:r w:rsidR="002E6A83">
        <w:t>, PE has been selected by a jury of her peers from New Hampshire’s engineering societies as the 202</w:t>
      </w:r>
      <w:r>
        <w:t>4</w:t>
      </w:r>
      <w:r w:rsidR="002E6A83">
        <w:t xml:space="preserve"> New Hampshire Young Engineer of the Year</w:t>
      </w:r>
      <w:r w:rsidR="00EE2A1F">
        <w:t>. This distinguished award will be presented February 22</w:t>
      </w:r>
      <w:r w:rsidR="00EE2A1F" w:rsidRPr="00EE2A1F">
        <w:rPr>
          <w:vertAlign w:val="superscript"/>
        </w:rPr>
        <w:t>nd</w:t>
      </w:r>
      <w:r w:rsidR="00EE2A1F">
        <w:t xml:space="preserve"> at the annual Engineers’ Week banquet in Concord, N</w:t>
      </w:r>
      <w:r w:rsidR="00F2667B">
        <w:t>ew Hampshire</w:t>
      </w:r>
      <w:r w:rsidR="00EE2A1F">
        <w:t>.</w:t>
      </w:r>
      <w:r w:rsidR="00C35607">
        <w:t xml:space="preserve"> </w:t>
      </w:r>
      <w:r>
        <w:t>Katie</w:t>
      </w:r>
      <w:r w:rsidR="00C35607">
        <w:t xml:space="preserve"> was nominated by </w:t>
      </w:r>
      <w:r w:rsidR="00EE2A1F">
        <w:t xml:space="preserve">Structural Engineers of New Hampshire (SENH) </w:t>
      </w:r>
      <w:r w:rsidR="009B336E">
        <w:t>based on her record of professional accomplishments, service to the profession and promoting engineering and volunteer activities in the community.</w:t>
      </w:r>
      <w:r w:rsidR="00A71190">
        <w:t xml:space="preserve"> </w:t>
      </w:r>
    </w:p>
    <w:p w14:paraId="0C35B9C7" w14:textId="0424C6B0" w:rsidR="009B336E" w:rsidRDefault="009B336E" w:rsidP="00056827">
      <w:pPr>
        <w:spacing w:line="235" w:lineRule="auto"/>
        <w:jc w:val="both"/>
      </w:pPr>
    </w:p>
    <w:p w14:paraId="3A7F808E" w14:textId="0DF94DBB" w:rsidR="00D127BF" w:rsidRDefault="00980CF9" w:rsidP="00056827">
      <w:pPr>
        <w:spacing w:line="235" w:lineRule="auto"/>
        <w:jc w:val="both"/>
      </w:pPr>
      <w:r>
        <w:t>Ka</w:t>
      </w:r>
      <w:r w:rsidR="00D127BF">
        <w:t>tie</w:t>
      </w:r>
      <w:r>
        <w:t xml:space="preserve"> completed both her undergraduate and graduate studies at the University of New Hampshire, earning a Bachelor of Science in Civil Engineering and Master of Engineering in Structural Engineering. While a</w:t>
      </w:r>
      <w:r w:rsidR="00D127BF">
        <w:t xml:space="preserve"> student at UNH</w:t>
      </w:r>
      <w:r>
        <w:t xml:space="preserve"> she was an ac</w:t>
      </w:r>
      <w:r w:rsidR="00D127BF">
        <w:t>ti</w:t>
      </w:r>
      <w:r>
        <w:t xml:space="preserve">ve </w:t>
      </w:r>
      <w:r w:rsidR="00D127BF">
        <w:t>participant</w:t>
      </w:r>
      <w:r>
        <w:t xml:space="preserve"> in </w:t>
      </w:r>
      <w:r w:rsidR="00D127BF">
        <w:t xml:space="preserve">SENH as well as the </w:t>
      </w:r>
      <w:r>
        <w:t>student chapter of the Society of Women Engineers.</w:t>
      </w:r>
      <w:r w:rsidR="00D127BF">
        <w:t xml:space="preserve"> Kat</w:t>
      </w:r>
      <w:r w:rsidR="00056827">
        <w:t>ie</w:t>
      </w:r>
      <w:r w:rsidR="00D127BF">
        <w:t xml:space="preserve"> has been an active member of SENH since 2015 and currently serves as the Co-Chair of the Professional Development Committee – a role she has held for the last four years. </w:t>
      </w:r>
    </w:p>
    <w:p w14:paraId="0A9969E1" w14:textId="77777777" w:rsidR="00D127BF" w:rsidRDefault="00D127BF" w:rsidP="00056827">
      <w:pPr>
        <w:spacing w:line="235" w:lineRule="auto"/>
        <w:jc w:val="both"/>
      </w:pPr>
    </w:p>
    <w:p w14:paraId="0E451917" w14:textId="7EA35B96" w:rsidR="00807CD5" w:rsidRDefault="00807CD5" w:rsidP="00056827">
      <w:pPr>
        <w:spacing w:line="235" w:lineRule="auto"/>
        <w:jc w:val="both"/>
      </w:pPr>
      <w:r>
        <w:t>K</w:t>
      </w:r>
      <w:r w:rsidR="00FB189B">
        <w:t>atie</w:t>
      </w:r>
      <w:r>
        <w:t xml:space="preserve"> began her career with Hoyle Tanner &amp; Associates, Inc. as an intern in 2015 and has rapidly advanced her career to her current role as Structural En</w:t>
      </w:r>
      <w:r w:rsidRPr="00807CD5">
        <w:t>gineer.</w:t>
      </w:r>
      <w:r w:rsidR="00614C10" w:rsidRPr="00807CD5">
        <w:t xml:space="preserve"> </w:t>
      </w:r>
      <w:r w:rsidRPr="00807CD5">
        <w:t>S</w:t>
      </w:r>
      <w:r>
        <w:t xml:space="preserve">he has been a driving force behind many successful projects, having tackled any task asked of her from </w:t>
      </w:r>
      <w:r w:rsidRPr="00807CD5">
        <w:t xml:space="preserve">bridge design calculations, </w:t>
      </w:r>
      <w:r w:rsidR="00FB189B">
        <w:t xml:space="preserve">roadway design calculations, </w:t>
      </w:r>
      <w:r w:rsidRPr="00807CD5">
        <w:t>load ratings, quantification and estimation, construction administration and inspection, shop drawing review, and CADD drafting for municipal and state agency bridge projects.</w:t>
      </w:r>
      <w:r>
        <w:t xml:space="preserve"> </w:t>
      </w:r>
      <w:r w:rsidR="0033023C">
        <w:t>Beyond</w:t>
      </w:r>
      <w:r>
        <w:t xml:space="preserve"> her design and technical efforts, Katie also leads numerous projects in the stakeholder engagement process to ensure smooth transition from design through the construction phase of many projects.</w:t>
      </w:r>
      <w:r w:rsidR="0033023C">
        <w:t xml:space="preserve"> Throughout her career progression, Katie continues to serve as a mentor to many interns and entry level employees beginning their career in the field of engineering.</w:t>
      </w:r>
    </w:p>
    <w:p w14:paraId="37C2CE44" w14:textId="77777777" w:rsidR="00E90164" w:rsidRPr="00E90164" w:rsidRDefault="00E90164" w:rsidP="00056827">
      <w:pPr>
        <w:spacing w:line="235" w:lineRule="auto"/>
        <w:jc w:val="both"/>
      </w:pPr>
    </w:p>
    <w:p w14:paraId="3E0587C9" w14:textId="514DA675" w:rsidR="00FD4CE3" w:rsidRDefault="0033023C" w:rsidP="00056827">
      <w:pPr>
        <w:spacing w:line="235" w:lineRule="auto"/>
        <w:jc w:val="both"/>
      </w:pPr>
      <w:r>
        <w:t>Building on</w:t>
      </w:r>
      <w:r w:rsidR="00807CD5" w:rsidRPr="00E90164">
        <w:t xml:space="preserve"> her commitment to the industry, Katie uses her passion for engineering to inspire </w:t>
      </w:r>
      <w:r w:rsidR="00FD4CE3">
        <w:t>young minds to e</w:t>
      </w:r>
      <w:r w:rsidR="00E90164" w:rsidRPr="00E90164">
        <w:t>xplore</w:t>
      </w:r>
      <w:r w:rsidR="00807CD5" w:rsidRPr="00E90164">
        <w:t xml:space="preserve"> STEM </w:t>
      </w:r>
      <w:r w:rsidR="00E90164" w:rsidRPr="00E90164">
        <w:t xml:space="preserve">studies </w:t>
      </w:r>
      <w:r w:rsidR="00FD4CE3">
        <w:t xml:space="preserve">and careers. She does this </w:t>
      </w:r>
      <w:r w:rsidR="00E90164" w:rsidRPr="00E90164">
        <w:t>through</w:t>
      </w:r>
      <w:r w:rsidR="00FD4CE3">
        <w:t xml:space="preserve"> volunteer efforts with middle school students at the</w:t>
      </w:r>
      <w:r w:rsidR="00807CD5" w:rsidRPr="00E90164">
        <w:t xml:space="preserve"> Manchester Community College</w:t>
      </w:r>
      <w:r w:rsidR="00E90164" w:rsidRPr="00E90164">
        <w:t>’s</w:t>
      </w:r>
      <w:r w:rsidR="00807CD5" w:rsidRPr="00E90164">
        <w:t xml:space="preserve"> STEM Camp</w:t>
      </w:r>
      <w:r>
        <w:t xml:space="preserve"> using</w:t>
      </w:r>
      <w:r w:rsidR="00FD4CE3" w:rsidRPr="00FD4CE3">
        <w:t xml:space="preserve"> hands-on learning</w:t>
      </w:r>
      <w:r>
        <w:t xml:space="preserve"> to help</w:t>
      </w:r>
      <w:r w:rsidR="00FD4CE3" w:rsidRPr="00FD4CE3">
        <w:t xml:space="preserve"> students understand civil engineering as a career. </w:t>
      </w:r>
      <w:r>
        <w:t xml:space="preserve">She has also served as a mentor through the University of New Hampshire’s capstone program – </w:t>
      </w:r>
      <w:r w:rsidR="00FD4CE3" w:rsidRPr="00FD4CE3">
        <w:t xml:space="preserve">a year-long culminating experience where civil and environmental engineering students collaborate on a “real world” design project and present it before graduating. </w:t>
      </w:r>
    </w:p>
    <w:p w14:paraId="501C82A7" w14:textId="77777777" w:rsidR="00807CD5" w:rsidRDefault="00807CD5" w:rsidP="00056827">
      <w:pPr>
        <w:spacing w:line="235" w:lineRule="auto"/>
        <w:jc w:val="both"/>
        <w:rPr>
          <w:highlight w:val="yellow"/>
        </w:rPr>
      </w:pPr>
    </w:p>
    <w:p w14:paraId="10A904C7" w14:textId="086DD8D2" w:rsidR="00807CD5" w:rsidRPr="00D127BF" w:rsidRDefault="00807CD5" w:rsidP="00056827">
      <w:pPr>
        <w:spacing w:line="235" w:lineRule="auto"/>
        <w:jc w:val="both"/>
        <w:rPr>
          <w:highlight w:val="yellow"/>
        </w:rPr>
      </w:pPr>
      <w:r w:rsidRPr="00807CD5">
        <w:t>Outside of work and professional activities, Katie loves spending time with family, snowboarding in the winter, and being on Lake Winnipesaukee in the summer.</w:t>
      </w:r>
    </w:p>
    <w:p w14:paraId="35EACD74" w14:textId="77777777" w:rsidR="00D127BF" w:rsidRDefault="00D127BF" w:rsidP="00056827">
      <w:pPr>
        <w:spacing w:line="235" w:lineRule="auto"/>
        <w:jc w:val="both"/>
      </w:pPr>
    </w:p>
    <w:p w14:paraId="10804D56" w14:textId="71347400" w:rsidR="00614C10" w:rsidRDefault="004537B7" w:rsidP="00056827">
      <w:pPr>
        <w:spacing w:line="235" w:lineRule="auto"/>
        <w:jc w:val="both"/>
      </w:pPr>
      <w:r w:rsidRPr="004537B7">
        <w:t xml:space="preserve">Hoyle Tanner is an engineering firm based in Manchester, </w:t>
      </w:r>
      <w:r w:rsidR="00892A9B" w:rsidRPr="004537B7">
        <w:t>N</w:t>
      </w:r>
      <w:r w:rsidR="00892A9B">
        <w:t>ew Hampshire</w:t>
      </w:r>
      <w:r w:rsidRPr="004537B7">
        <w:t>, with a strong presence across the Northeast including regional offices in five New England communities and a southern office in Oviedo, Florida. Since 1973 we have completed nearly 13,000 engineering projects across a variety of specialties, including hundreds of municipal, state, and private bridge projects. Among our</w:t>
      </w:r>
      <w:r w:rsidR="00892A9B">
        <w:t xml:space="preserve"> </w:t>
      </w:r>
      <w:r w:rsidRPr="004537B7">
        <w:t>10</w:t>
      </w:r>
      <w:r w:rsidR="00892A9B">
        <w:t>0</w:t>
      </w:r>
      <w:r w:rsidR="0083087B">
        <w:t>+</w:t>
      </w:r>
      <w:r w:rsidRPr="004537B7">
        <w:t xml:space="preserve"> person staff we have a full-time team of engineers, planners, technicians, and specialty personnel dedicated to each facet of bridge design, engineering, and maintenance. For more information, contact us at 603-669-5555 or visit us at hoyletanner.com.</w:t>
      </w:r>
    </w:p>
    <w:p w14:paraId="3E116E90" w14:textId="77777777" w:rsidR="0083087B" w:rsidRDefault="0083087B" w:rsidP="00980CF9">
      <w:pPr>
        <w:spacing w:line="235" w:lineRule="auto"/>
      </w:pPr>
    </w:p>
    <w:p w14:paraId="704D0071" w14:textId="522057DC" w:rsidR="008E4D50" w:rsidRDefault="00C35607" w:rsidP="004D6768">
      <w:pPr>
        <w:spacing w:line="235" w:lineRule="auto"/>
        <w:jc w:val="center"/>
      </w:pPr>
      <w:r>
        <w:t>#####################################</w:t>
      </w:r>
    </w:p>
    <w:sectPr w:rsidR="008E4D50" w:rsidSect="004537B7">
      <w:headerReference w:type="default" r:id="rId8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A312" w14:textId="77777777" w:rsidR="003738A1" w:rsidRDefault="003738A1" w:rsidP="002D6837">
      <w:r>
        <w:separator/>
      </w:r>
    </w:p>
  </w:endnote>
  <w:endnote w:type="continuationSeparator" w:id="0">
    <w:p w14:paraId="57D1CE88" w14:textId="77777777" w:rsidR="003738A1" w:rsidRDefault="003738A1" w:rsidP="002D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C824" w14:textId="77777777" w:rsidR="003738A1" w:rsidRDefault="003738A1" w:rsidP="002D6837">
      <w:r>
        <w:separator/>
      </w:r>
    </w:p>
  </w:footnote>
  <w:footnote w:type="continuationSeparator" w:id="0">
    <w:p w14:paraId="3B5A21DA" w14:textId="77777777" w:rsidR="003738A1" w:rsidRDefault="003738A1" w:rsidP="002D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9DED" w14:textId="580D79C2" w:rsidR="002D6837" w:rsidRDefault="005240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4DA6D" wp14:editId="567FC8A2">
          <wp:simplePos x="0" y="0"/>
          <wp:positionH relativeFrom="page">
            <wp:align>left</wp:align>
          </wp:positionH>
          <wp:positionV relativeFrom="paragraph">
            <wp:posOffset>-443552</wp:posOffset>
          </wp:positionV>
          <wp:extent cx="7802878" cy="10097843"/>
          <wp:effectExtent l="0" t="0" r="8255" b="0"/>
          <wp:wrapNone/>
          <wp:docPr id="3" name="Picture 3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78" cy="1009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294"/>
    <w:multiLevelType w:val="hybridMultilevel"/>
    <w:tmpl w:val="879C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56CDA"/>
    <w:multiLevelType w:val="hybridMultilevel"/>
    <w:tmpl w:val="FE6ACA86"/>
    <w:lvl w:ilvl="0" w:tplc="325EB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17027">
    <w:abstractNumId w:val="1"/>
  </w:num>
  <w:num w:numId="2" w16cid:durableId="178527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69"/>
    <w:rsid w:val="00002B4D"/>
    <w:rsid w:val="00003A82"/>
    <w:rsid w:val="00026DE4"/>
    <w:rsid w:val="00056827"/>
    <w:rsid w:val="001666E3"/>
    <w:rsid w:val="00172277"/>
    <w:rsid w:val="001B2261"/>
    <w:rsid w:val="0022388E"/>
    <w:rsid w:val="002420FE"/>
    <w:rsid w:val="002B2C7D"/>
    <w:rsid w:val="002D6837"/>
    <w:rsid w:val="002E6A83"/>
    <w:rsid w:val="0033023C"/>
    <w:rsid w:val="00366B28"/>
    <w:rsid w:val="003738A1"/>
    <w:rsid w:val="0039773F"/>
    <w:rsid w:val="003E39DC"/>
    <w:rsid w:val="004537B7"/>
    <w:rsid w:val="004D6768"/>
    <w:rsid w:val="005240C7"/>
    <w:rsid w:val="005A00EF"/>
    <w:rsid w:val="005F3015"/>
    <w:rsid w:val="00614C10"/>
    <w:rsid w:val="0069579B"/>
    <w:rsid w:val="0069711F"/>
    <w:rsid w:val="006B39C8"/>
    <w:rsid w:val="006C69C2"/>
    <w:rsid w:val="00733F6C"/>
    <w:rsid w:val="00751CDB"/>
    <w:rsid w:val="00790741"/>
    <w:rsid w:val="00801A63"/>
    <w:rsid w:val="00807CD5"/>
    <w:rsid w:val="0083087B"/>
    <w:rsid w:val="00892A9B"/>
    <w:rsid w:val="008A768B"/>
    <w:rsid w:val="008E4D50"/>
    <w:rsid w:val="009565FB"/>
    <w:rsid w:val="009612B0"/>
    <w:rsid w:val="00980CF9"/>
    <w:rsid w:val="009843B2"/>
    <w:rsid w:val="009936BB"/>
    <w:rsid w:val="009B336E"/>
    <w:rsid w:val="00A21A70"/>
    <w:rsid w:val="00A234D0"/>
    <w:rsid w:val="00A323EC"/>
    <w:rsid w:val="00A71190"/>
    <w:rsid w:val="00B1492A"/>
    <w:rsid w:val="00B34AF9"/>
    <w:rsid w:val="00BC79FB"/>
    <w:rsid w:val="00C00B88"/>
    <w:rsid w:val="00C16962"/>
    <w:rsid w:val="00C24014"/>
    <w:rsid w:val="00C27BED"/>
    <w:rsid w:val="00C35607"/>
    <w:rsid w:val="00C55D97"/>
    <w:rsid w:val="00C95DC8"/>
    <w:rsid w:val="00CC2694"/>
    <w:rsid w:val="00CE3246"/>
    <w:rsid w:val="00D0761C"/>
    <w:rsid w:val="00D127BF"/>
    <w:rsid w:val="00E773AB"/>
    <w:rsid w:val="00E90164"/>
    <w:rsid w:val="00EC02EF"/>
    <w:rsid w:val="00EE2A1F"/>
    <w:rsid w:val="00EE2FFF"/>
    <w:rsid w:val="00EE6E69"/>
    <w:rsid w:val="00EF49A4"/>
    <w:rsid w:val="00F2667B"/>
    <w:rsid w:val="00F56B2F"/>
    <w:rsid w:val="00FB189B"/>
    <w:rsid w:val="00FB4AF1"/>
    <w:rsid w:val="00FC3C72"/>
    <w:rsid w:val="00F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F503E"/>
  <w15:chartTrackingRefBased/>
  <w15:docId w15:val="{445EA228-FEE0-4F76-A14D-7EAB70A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837"/>
  </w:style>
  <w:style w:type="paragraph" w:styleId="Footer">
    <w:name w:val="footer"/>
    <w:basedOn w:val="Normal"/>
    <w:link w:val="FooterChar"/>
    <w:uiPriority w:val="99"/>
    <w:unhideWhenUsed/>
    <w:rsid w:val="002D6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37"/>
  </w:style>
  <w:style w:type="paragraph" w:styleId="ListParagraph">
    <w:name w:val="List Paragraph"/>
    <w:basedOn w:val="Normal"/>
    <w:uiPriority w:val="34"/>
    <w:qFormat/>
    <w:rsid w:val="008E4D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0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5607"/>
  </w:style>
  <w:style w:type="character" w:styleId="CommentReference">
    <w:name w:val="annotation reference"/>
    <w:basedOn w:val="DefaultParagraphFont"/>
    <w:uiPriority w:val="99"/>
    <w:semiHidden/>
    <w:unhideWhenUsed/>
    <w:rsid w:val="00961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icja@hoyletan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Sean T.</dc:creator>
  <cp:keywords/>
  <dc:description/>
  <cp:lastModifiedBy>Davis, Nichole E.</cp:lastModifiedBy>
  <cp:revision>6</cp:revision>
  <dcterms:created xsi:type="dcterms:W3CDTF">2024-01-26T15:33:00Z</dcterms:created>
  <dcterms:modified xsi:type="dcterms:W3CDTF">2024-01-31T22:27:00Z</dcterms:modified>
</cp:coreProperties>
</file>