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87BB" w14:textId="77777777" w:rsidR="00596B05" w:rsidRPr="000F2054" w:rsidRDefault="00596B05" w:rsidP="00596B0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2054">
        <w:rPr>
          <w:rFonts w:ascii="Times New Roman" w:hAnsi="Times New Roman" w:cs="Times New Roman"/>
          <w:b/>
          <w:bCs/>
        </w:rPr>
        <w:t>RENALEDGE GPO, LLC</w:t>
      </w:r>
    </w:p>
    <w:p w14:paraId="5D68CC29" w14:textId="55B2918A" w:rsidR="00596B05" w:rsidRPr="000F2054" w:rsidRDefault="00AD212E" w:rsidP="00596B0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0F2054">
        <w:rPr>
          <w:rFonts w:ascii="Times New Roman" w:hAnsi="Times New Roman" w:cs="Times New Roman"/>
          <w:b/>
          <w:bCs/>
        </w:rPr>
        <w:t xml:space="preserve">GPO </w:t>
      </w:r>
      <w:r w:rsidR="00596B05" w:rsidRPr="000F2054">
        <w:rPr>
          <w:rFonts w:ascii="Times New Roman" w:hAnsi="Times New Roman" w:cs="Times New Roman"/>
          <w:b/>
          <w:bCs/>
        </w:rPr>
        <w:t>PARTICIPATION AGREEMENT</w:t>
      </w:r>
    </w:p>
    <w:p w14:paraId="186D3111" w14:textId="77777777" w:rsidR="00596B05" w:rsidRPr="000F2054" w:rsidRDefault="00596B05" w:rsidP="00596B0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00096E" w14:textId="21BB0405" w:rsidR="00596B05" w:rsidRPr="000F2054" w:rsidRDefault="00596B05" w:rsidP="00596B0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F2054">
        <w:rPr>
          <w:rFonts w:ascii="Times New Roman" w:hAnsi="Times New Roman" w:cs="Times New Roman"/>
        </w:rPr>
        <w:t xml:space="preserve">THIS </w:t>
      </w:r>
      <w:r w:rsidR="00AD212E" w:rsidRPr="000F2054">
        <w:rPr>
          <w:rFonts w:ascii="Times New Roman" w:hAnsi="Times New Roman" w:cs="Times New Roman"/>
        </w:rPr>
        <w:t>GPO</w:t>
      </w:r>
      <w:r w:rsidRPr="000F2054">
        <w:rPr>
          <w:rFonts w:ascii="Times New Roman" w:hAnsi="Times New Roman" w:cs="Times New Roman"/>
        </w:rPr>
        <w:t xml:space="preserve"> PARTICIPATION AGREEMENT (th</w:t>
      </w:r>
      <w:r w:rsidR="00AD212E" w:rsidRPr="000F2054">
        <w:rPr>
          <w:rFonts w:ascii="Times New Roman" w:hAnsi="Times New Roman" w:cs="Times New Roman"/>
        </w:rPr>
        <w:t xml:space="preserve">e </w:t>
      </w:r>
      <w:r w:rsidRPr="000F2054">
        <w:rPr>
          <w:rFonts w:ascii="Times New Roman" w:hAnsi="Times New Roman" w:cs="Times New Roman"/>
        </w:rPr>
        <w:t>“</w:t>
      </w:r>
      <w:r w:rsidR="009234B7" w:rsidRPr="000F2054">
        <w:rPr>
          <w:rFonts w:ascii="Times New Roman" w:hAnsi="Times New Roman" w:cs="Times New Roman"/>
          <w:u w:val="single"/>
        </w:rPr>
        <w:t xml:space="preserve">Participation </w:t>
      </w:r>
      <w:r w:rsidRPr="000F2054">
        <w:rPr>
          <w:rFonts w:ascii="Times New Roman" w:hAnsi="Times New Roman" w:cs="Times New Roman"/>
          <w:u w:val="single"/>
        </w:rPr>
        <w:t>Agreement</w:t>
      </w:r>
      <w:r w:rsidRPr="000F2054">
        <w:rPr>
          <w:rFonts w:ascii="Times New Roman" w:hAnsi="Times New Roman" w:cs="Times New Roman"/>
        </w:rPr>
        <w:t>”) is made</w:t>
      </w:r>
      <w:r w:rsidR="00AD212E" w:rsidRPr="000F2054">
        <w:rPr>
          <w:rFonts w:ascii="Times New Roman" w:hAnsi="Times New Roman" w:cs="Times New Roman"/>
        </w:rPr>
        <w:t xml:space="preserve"> as of ______________, 202</w:t>
      </w:r>
      <w:r w:rsidR="00BD6706">
        <w:rPr>
          <w:rFonts w:ascii="Times New Roman" w:hAnsi="Times New Roman" w:cs="Times New Roman"/>
        </w:rPr>
        <w:t>6</w:t>
      </w:r>
      <w:r w:rsidR="00AD212E" w:rsidRPr="000F2054">
        <w:rPr>
          <w:rFonts w:ascii="Times New Roman" w:hAnsi="Times New Roman" w:cs="Times New Roman"/>
        </w:rPr>
        <w:t xml:space="preserve"> (“</w:t>
      </w:r>
      <w:r w:rsidR="00AD212E" w:rsidRPr="000F2054">
        <w:rPr>
          <w:rFonts w:ascii="Times New Roman" w:hAnsi="Times New Roman" w:cs="Times New Roman"/>
          <w:u w:val="single"/>
        </w:rPr>
        <w:t>Effective Date</w:t>
      </w:r>
      <w:r w:rsidR="00AD212E" w:rsidRPr="000F2054">
        <w:rPr>
          <w:rFonts w:ascii="Times New Roman" w:hAnsi="Times New Roman" w:cs="Times New Roman"/>
        </w:rPr>
        <w:t>”)</w:t>
      </w:r>
      <w:r w:rsidRPr="000F2054">
        <w:rPr>
          <w:rFonts w:ascii="Times New Roman" w:hAnsi="Times New Roman" w:cs="Times New Roman"/>
        </w:rPr>
        <w:t xml:space="preserve"> by and between RenalEdge GPO, LLC (“</w:t>
      </w:r>
      <w:r w:rsidRPr="000F2054">
        <w:rPr>
          <w:rFonts w:ascii="Times New Roman" w:hAnsi="Times New Roman" w:cs="Times New Roman"/>
          <w:u w:val="single"/>
        </w:rPr>
        <w:t>RenalEdge</w:t>
      </w:r>
      <w:r w:rsidRPr="000F2054">
        <w:rPr>
          <w:rFonts w:ascii="Times New Roman" w:hAnsi="Times New Roman" w:cs="Times New Roman"/>
        </w:rPr>
        <w:t xml:space="preserve">”), and ______________________________ </w:t>
      </w:r>
      <w:r w:rsidR="002D3D97" w:rsidRPr="000F2054">
        <w:rPr>
          <w:rFonts w:ascii="Times New Roman" w:hAnsi="Times New Roman" w:cs="Times New Roman"/>
        </w:rPr>
        <w:t>(“</w:t>
      </w:r>
      <w:r w:rsidR="002D3D97" w:rsidRPr="000F2054">
        <w:rPr>
          <w:rFonts w:ascii="Times New Roman" w:hAnsi="Times New Roman" w:cs="Times New Roman"/>
          <w:u w:val="single"/>
        </w:rPr>
        <w:t>GPO Participant</w:t>
      </w:r>
      <w:r w:rsidR="002D3D97" w:rsidRPr="000F2054">
        <w:rPr>
          <w:rFonts w:ascii="Times New Roman" w:hAnsi="Times New Roman" w:cs="Times New Roman"/>
        </w:rPr>
        <w:t>”) on behalf of Member and its facilities, as set forth on Schedule 1 attached hereto (“</w:t>
      </w:r>
      <w:r w:rsidR="002D3D97" w:rsidRPr="000F2054">
        <w:rPr>
          <w:rFonts w:ascii="Times New Roman" w:hAnsi="Times New Roman" w:cs="Times New Roman"/>
          <w:u w:val="single"/>
        </w:rPr>
        <w:t>Member Facilities</w:t>
      </w:r>
      <w:r w:rsidR="002D3D97" w:rsidRPr="000F2054">
        <w:rPr>
          <w:rFonts w:ascii="Times New Roman" w:hAnsi="Times New Roman" w:cs="Times New Roman"/>
        </w:rPr>
        <w:t>” and together with GPO Participant, the “</w:t>
      </w:r>
      <w:r w:rsidR="002D3D97" w:rsidRPr="000F2054">
        <w:rPr>
          <w:rFonts w:ascii="Times New Roman" w:hAnsi="Times New Roman" w:cs="Times New Roman"/>
          <w:u w:val="single"/>
        </w:rPr>
        <w:t>Member</w:t>
      </w:r>
      <w:r w:rsidR="002D3D97" w:rsidRPr="000F2054">
        <w:rPr>
          <w:rFonts w:ascii="Times New Roman" w:hAnsi="Times New Roman" w:cs="Times New Roman"/>
        </w:rPr>
        <w:t>”). E</w:t>
      </w:r>
      <w:r w:rsidRPr="000F2054">
        <w:rPr>
          <w:rFonts w:ascii="Times New Roman" w:hAnsi="Times New Roman" w:cs="Times New Roman"/>
        </w:rPr>
        <w:t>ach of RenalEdge and Member may be referred to herein as a “</w:t>
      </w:r>
      <w:r w:rsidRPr="000F2054">
        <w:rPr>
          <w:rFonts w:ascii="Times New Roman" w:hAnsi="Times New Roman" w:cs="Times New Roman"/>
          <w:u w:val="single"/>
        </w:rPr>
        <w:t>Party</w:t>
      </w:r>
      <w:r w:rsidRPr="000F2054">
        <w:rPr>
          <w:rFonts w:ascii="Times New Roman" w:hAnsi="Times New Roman" w:cs="Times New Roman"/>
        </w:rPr>
        <w:t>” and collectively as the “</w:t>
      </w:r>
      <w:r w:rsidRPr="000F2054">
        <w:rPr>
          <w:rFonts w:ascii="Times New Roman" w:hAnsi="Times New Roman" w:cs="Times New Roman"/>
          <w:u w:val="single"/>
        </w:rPr>
        <w:t>Parties</w:t>
      </w:r>
      <w:r w:rsidRPr="000F2054">
        <w:rPr>
          <w:rFonts w:ascii="Times New Roman" w:hAnsi="Times New Roman" w:cs="Times New Roman"/>
        </w:rPr>
        <w:t>”.</w:t>
      </w:r>
    </w:p>
    <w:p w14:paraId="0810D74C" w14:textId="77777777" w:rsidR="002D3D97" w:rsidRPr="000F2054" w:rsidRDefault="002D3D97" w:rsidP="002D3D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F2054">
        <w:rPr>
          <w:rFonts w:ascii="Times New Roman" w:hAnsi="Times New Roman" w:cs="Times New Roman"/>
          <w:b/>
          <w:bCs/>
        </w:rPr>
        <w:t>RECITALS</w:t>
      </w:r>
    </w:p>
    <w:p w14:paraId="0920347D" w14:textId="77777777" w:rsidR="002D3D97" w:rsidRPr="000F2054" w:rsidRDefault="002D3D97" w:rsidP="002D3D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8A4387" w14:textId="6602E6AE" w:rsidR="002D3D97" w:rsidRPr="000F2054" w:rsidRDefault="002D3D97" w:rsidP="002D3D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0F2054">
        <w:rPr>
          <w:rFonts w:ascii="Times New Roman" w:hAnsi="Times New Roman" w:cs="Times New Roman"/>
          <w:b/>
          <w:bCs/>
        </w:rPr>
        <w:t>WHEREAS</w:t>
      </w:r>
      <w:r w:rsidRPr="000F2054">
        <w:rPr>
          <w:rFonts w:ascii="Times New Roman" w:hAnsi="Times New Roman" w:cs="Times New Roman"/>
        </w:rPr>
        <w:t>,</w:t>
      </w:r>
      <w:proofErr w:type="gramEnd"/>
      <w:r w:rsidRPr="000F2054">
        <w:rPr>
          <w:rFonts w:ascii="Times New Roman" w:hAnsi="Times New Roman" w:cs="Times New Roman"/>
        </w:rPr>
        <w:t xml:space="preserve"> RenalEdge is a group purchasing organization (“</w:t>
      </w:r>
      <w:r w:rsidRPr="000F2054">
        <w:rPr>
          <w:rFonts w:ascii="Times New Roman" w:hAnsi="Times New Roman" w:cs="Times New Roman"/>
          <w:u w:val="single"/>
        </w:rPr>
        <w:t>GPO</w:t>
      </w:r>
      <w:r w:rsidRPr="000F2054">
        <w:rPr>
          <w:rFonts w:ascii="Times New Roman" w:hAnsi="Times New Roman" w:cs="Times New Roman"/>
        </w:rPr>
        <w:t>”) that, among other things, negotiates vendor and distribution agreements (“</w:t>
      </w:r>
      <w:r w:rsidRPr="000F2054">
        <w:rPr>
          <w:rFonts w:ascii="Times New Roman" w:hAnsi="Times New Roman" w:cs="Times New Roman"/>
          <w:u w:val="single"/>
        </w:rPr>
        <w:t>Vendor Agreements</w:t>
      </w:r>
      <w:r w:rsidRPr="000F2054">
        <w:rPr>
          <w:rFonts w:ascii="Times New Roman" w:hAnsi="Times New Roman" w:cs="Times New Roman"/>
        </w:rPr>
        <w:t xml:space="preserve">”) for </w:t>
      </w:r>
      <w:r w:rsidR="00FA65E8">
        <w:rPr>
          <w:rFonts w:ascii="Times New Roman" w:hAnsi="Times New Roman" w:cs="Times New Roman"/>
        </w:rPr>
        <w:t xml:space="preserve">dialysis specialty </w:t>
      </w:r>
      <w:r w:rsidRPr="000F2054">
        <w:rPr>
          <w:rFonts w:ascii="Times New Roman" w:hAnsi="Times New Roman" w:cs="Times New Roman"/>
        </w:rPr>
        <w:t>services, pharmaceuticals, medical supplies, products, and auxiliary supplies (“</w:t>
      </w:r>
      <w:r w:rsidRPr="000F2054">
        <w:rPr>
          <w:rFonts w:ascii="Times New Roman" w:hAnsi="Times New Roman" w:cs="Times New Roman"/>
          <w:u w:val="single"/>
        </w:rPr>
        <w:t>Covered Products</w:t>
      </w:r>
      <w:r w:rsidRPr="000F2054">
        <w:rPr>
          <w:rFonts w:ascii="Times New Roman" w:hAnsi="Times New Roman" w:cs="Times New Roman"/>
        </w:rPr>
        <w:t>”) on behalf of its participating organizations.</w:t>
      </w:r>
    </w:p>
    <w:p w14:paraId="5A4D5AA6" w14:textId="77777777" w:rsidR="002D3D97" w:rsidRPr="000F2054" w:rsidRDefault="002D3D97" w:rsidP="002D3D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49B6C84" w14:textId="53DABC8A" w:rsidR="002D3D97" w:rsidRPr="000F2054" w:rsidRDefault="002D3D97" w:rsidP="002D3D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0F2054">
        <w:rPr>
          <w:rFonts w:ascii="Times New Roman" w:hAnsi="Times New Roman" w:cs="Times New Roman"/>
          <w:b/>
          <w:bCs/>
        </w:rPr>
        <w:t>WHEREAS</w:t>
      </w:r>
      <w:r w:rsidRPr="000F2054">
        <w:rPr>
          <w:rFonts w:ascii="Times New Roman" w:hAnsi="Times New Roman" w:cs="Times New Roman"/>
        </w:rPr>
        <w:t>,</w:t>
      </w:r>
      <w:proofErr w:type="gramEnd"/>
      <w:r w:rsidRPr="000F2054">
        <w:rPr>
          <w:rFonts w:ascii="Times New Roman" w:hAnsi="Times New Roman" w:cs="Times New Roman"/>
        </w:rPr>
        <w:t xml:space="preserve"> Member desires to participate as a participating organization in RenalEdge and to designate RenalEdge as a GPO for the Member Facilities that Member owns and manages.</w:t>
      </w:r>
    </w:p>
    <w:p w14:paraId="399EF878" w14:textId="77777777" w:rsidR="002D3D97" w:rsidRPr="000F2054" w:rsidRDefault="002D3D97" w:rsidP="002D3D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AED861" w14:textId="661E3225" w:rsidR="002D3D97" w:rsidRPr="000F2054" w:rsidRDefault="002D3D97" w:rsidP="002D3D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0F2054">
        <w:rPr>
          <w:rFonts w:ascii="Times New Roman" w:hAnsi="Times New Roman" w:cs="Times New Roman"/>
          <w:b/>
          <w:bCs/>
        </w:rPr>
        <w:t>WHEREAS</w:t>
      </w:r>
      <w:r w:rsidRPr="000F2054">
        <w:rPr>
          <w:rFonts w:ascii="Times New Roman" w:hAnsi="Times New Roman" w:cs="Times New Roman"/>
        </w:rPr>
        <w:t>,</w:t>
      </w:r>
      <w:proofErr w:type="gramEnd"/>
      <w:r w:rsidRPr="000F2054">
        <w:rPr>
          <w:rFonts w:ascii="Times New Roman" w:hAnsi="Times New Roman" w:cs="Times New Roman"/>
        </w:rPr>
        <w:t xml:space="preserve"> RenalEdge and Member agree that, by entering into this </w:t>
      </w:r>
      <w:r w:rsidR="009234B7" w:rsidRPr="000F2054">
        <w:rPr>
          <w:rFonts w:ascii="Times New Roman" w:hAnsi="Times New Roman" w:cs="Times New Roman"/>
        </w:rPr>
        <w:t xml:space="preserve">Participation </w:t>
      </w:r>
      <w:r w:rsidRPr="000F2054">
        <w:rPr>
          <w:rFonts w:ascii="Times New Roman" w:hAnsi="Times New Roman" w:cs="Times New Roman"/>
        </w:rPr>
        <w:t>Agreement, Member shall be able to access discounted pricing and services from vendors or suppliers with whom RenalEdge has executed, or will execute in the future, Vendor Agreements (“</w:t>
      </w:r>
      <w:r w:rsidRPr="000F2054">
        <w:rPr>
          <w:rFonts w:ascii="Times New Roman" w:hAnsi="Times New Roman" w:cs="Times New Roman"/>
          <w:u w:val="single"/>
        </w:rPr>
        <w:t>Vendors</w:t>
      </w:r>
      <w:r w:rsidRPr="000F2054">
        <w:rPr>
          <w:rFonts w:ascii="Times New Roman" w:hAnsi="Times New Roman" w:cs="Times New Roman"/>
        </w:rPr>
        <w:t>”), subject to the terms and conditions of this Agreement.</w:t>
      </w:r>
    </w:p>
    <w:p w14:paraId="28AFD157" w14:textId="77777777" w:rsidR="002D3D97" w:rsidRPr="000F2054" w:rsidRDefault="002D3D97" w:rsidP="002D3D9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FEB0BF" w14:textId="77777777" w:rsidR="002D3D97" w:rsidRPr="000F2054" w:rsidRDefault="002D3D97" w:rsidP="002D3D9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F2054">
        <w:rPr>
          <w:rFonts w:ascii="Times New Roman" w:hAnsi="Times New Roman" w:cs="Times New Roman"/>
          <w:b/>
          <w:bCs/>
        </w:rPr>
        <w:t>NOW, THEREFORE,</w:t>
      </w:r>
      <w:r w:rsidRPr="000F2054">
        <w:rPr>
          <w:rFonts w:ascii="Times New Roman" w:hAnsi="Times New Roman" w:cs="Times New Roman"/>
        </w:rPr>
        <w:t xml:space="preserve"> in consideration of the mutual promises contained herein and other good and valuable consideration, the receipt and sufficiency of which are hereby acknowledged, the Parties agree as follows:</w:t>
      </w:r>
    </w:p>
    <w:p w14:paraId="02D95AB5" w14:textId="77777777" w:rsidR="00596B05" w:rsidRPr="000F2054" w:rsidRDefault="00596B05" w:rsidP="00596B0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C5EBF2B" w14:textId="6B61F2A2" w:rsidR="002D3D97" w:rsidRPr="000F2054" w:rsidRDefault="002D3D97" w:rsidP="002D3D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F2054">
        <w:rPr>
          <w:rFonts w:ascii="Times New Roman" w:hAnsi="Times New Roman" w:cs="Times New Roman"/>
          <w:u w:val="single"/>
        </w:rPr>
        <w:t>Participant Terms and Conditions</w:t>
      </w:r>
      <w:r w:rsidRPr="000F2054">
        <w:rPr>
          <w:rFonts w:ascii="Times New Roman" w:hAnsi="Times New Roman" w:cs="Times New Roman"/>
        </w:rPr>
        <w:t xml:space="preserve">. </w:t>
      </w:r>
      <w:r w:rsidR="00AD212E" w:rsidRPr="000F2054">
        <w:rPr>
          <w:rFonts w:ascii="Times New Roman" w:hAnsi="Times New Roman" w:cs="Times New Roman"/>
        </w:rPr>
        <w:t xml:space="preserve">Member </w:t>
      </w:r>
      <w:proofErr w:type="gramStart"/>
      <w:r w:rsidR="00AD212E" w:rsidRPr="000F2054">
        <w:rPr>
          <w:rFonts w:ascii="Times New Roman" w:hAnsi="Times New Roman" w:cs="Times New Roman"/>
        </w:rPr>
        <w:t>shall at all times</w:t>
      </w:r>
      <w:proofErr w:type="gramEnd"/>
      <w:r w:rsidR="00AD212E" w:rsidRPr="000F2054">
        <w:rPr>
          <w:rFonts w:ascii="Times New Roman" w:hAnsi="Times New Roman" w:cs="Times New Roman"/>
        </w:rPr>
        <w:t xml:space="preserve"> during the Term (as defined in the Terms) of this Agreement remain a member </w:t>
      </w:r>
      <w:r w:rsidR="000F2054" w:rsidRPr="000F2054">
        <w:rPr>
          <w:rFonts w:ascii="Times New Roman" w:hAnsi="Times New Roman" w:cs="Times New Roman"/>
        </w:rPr>
        <w:t xml:space="preserve">in good standing </w:t>
      </w:r>
      <w:r w:rsidR="00AD212E" w:rsidRPr="000F2054">
        <w:rPr>
          <w:rFonts w:ascii="Times New Roman" w:hAnsi="Times New Roman" w:cs="Times New Roman"/>
        </w:rPr>
        <w:t>of Renal Healthcare Association (“</w:t>
      </w:r>
      <w:r w:rsidR="00AD212E" w:rsidRPr="000F2054">
        <w:rPr>
          <w:rFonts w:ascii="Times New Roman" w:hAnsi="Times New Roman" w:cs="Times New Roman"/>
          <w:u w:val="single"/>
        </w:rPr>
        <w:t>RHA</w:t>
      </w:r>
      <w:r w:rsidR="00AD212E" w:rsidRPr="000F2054">
        <w:rPr>
          <w:rFonts w:ascii="Times New Roman" w:hAnsi="Times New Roman" w:cs="Times New Roman"/>
        </w:rPr>
        <w:t xml:space="preserve">”). </w:t>
      </w:r>
      <w:r w:rsidRPr="000F2054">
        <w:rPr>
          <w:rFonts w:ascii="Times New Roman" w:hAnsi="Times New Roman" w:cs="Times New Roman"/>
        </w:rPr>
        <w:t xml:space="preserve">Member hereby </w:t>
      </w:r>
      <w:r w:rsidR="000F2054" w:rsidRPr="000F2054">
        <w:rPr>
          <w:rFonts w:ascii="Times New Roman" w:hAnsi="Times New Roman" w:cs="Times New Roman"/>
        </w:rPr>
        <w:t>acknowledges that it has reviewed and agrees to be bound by</w:t>
      </w:r>
      <w:r w:rsidRPr="000F2054">
        <w:rPr>
          <w:rFonts w:ascii="Times New Roman" w:hAnsi="Times New Roman" w:cs="Times New Roman"/>
        </w:rPr>
        <w:t xml:space="preserve"> the Participation Terms and Cond</w:t>
      </w:r>
      <w:r w:rsidR="00767628" w:rsidRPr="000F2054">
        <w:rPr>
          <w:rFonts w:ascii="Times New Roman" w:hAnsi="Times New Roman" w:cs="Times New Roman"/>
        </w:rPr>
        <w:t>it</w:t>
      </w:r>
      <w:r w:rsidRPr="000F2054">
        <w:rPr>
          <w:rFonts w:ascii="Times New Roman" w:hAnsi="Times New Roman" w:cs="Times New Roman"/>
        </w:rPr>
        <w:t xml:space="preserve">ions </w:t>
      </w:r>
      <w:r w:rsidR="00AD212E" w:rsidRPr="000F2054">
        <w:rPr>
          <w:rFonts w:ascii="Times New Roman" w:hAnsi="Times New Roman" w:cs="Times New Roman"/>
        </w:rPr>
        <w:t>(“</w:t>
      </w:r>
      <w:r w:rsidR="00767628" w:rsidRPr="000F2054">
        <w:rPr>
          <w:rFonts w:ascii="Times New Roman" w:hAnsi="Times New Roman" w:cs="Times New Roman"/>
          <w:u w:val="single"/>
        </w:rPr>
        <w:t>Terms</w:t>
      </w:r>
      <w:r w:rsidR="00AD212E" w:rsidRPr="000F2054">
        <w:rPr>
          <w:rFonts w:ascii="Times New Roman" w:hAnsi="Times New Roman" w:cs="Times New Roman"/>
        </w:rPr>
        <w:t xml:space="preserve">”) </w:t>
      </w:r>
      <w:r w:rsidRPr="000F2054">
        <w:rPr>
          <w:rFonts w:ascii="Times New Roman" w:hAnsi="Times New Roman" w:cs="Times New Roman"/>
        </w:rPr>
        <w:t xml:space="preserve">which are </w:t>
      </w:r>
      <w:r w:rsidR="00931DBC" w:rsidRPr="000F2054">
        <w:rPr>
          <w:rFonts w:ascii="Times New Roman" w:hAnsi="Times New Roman" w:cs="Times New Roman"/>
        </w:rPr>
        <w:t xml:space="preserve">incorporated herein by reference and </w:t>
      </w:r>
      <w:r w:rsidRPr="000F2054">
        <w:rPr>
          <w:rFonts w:ascii="Times New Roman" w:hAnsi="Times New Roman" w:cs="Times New Roman"/>
        </w:rPr>
        <w:t xml:space="preserve">set forth at: </w:t>
      </w:r>
      <w:r w:rsidRPr="00A30602">
        <w:rPr>
          <w:rFonts w:ascii="Times New Roman" w:hAnsi="Times New Roman" w:cs="Times New Roman"/>
        </w:rPr>
        <w:t>[</w:t>
      </w:r>
      <w:hyperlink r:id="rId8" w:history="1">
        <w:r w:rsidR="0026369C" w:rsidRPr="0026369C">
          <w:rPr>
            <w:rStyle w:val="Hyperlink"/>
            <w:rFonts w:ascii="Times New Roman" w:hAnsi="Times New Roman" w:cs="Times New Roman"/>
          </w:rPr>
          <w:t>RenalEdge GPO Terms and Conditions</w:t>
        </w:r>
      </w:hyperlink>
      <w:r w:rsidRPr="00A30602">
        <w:rPr>
          <w:rFonts w:ascii="Times New Roman" w:hAnsi="Times New Roman" w:cs="Times New Roman"/>
        </w:rPr>
        <w:t>].</w:t>
      </w:r>
      <w:r w:rsidRPr="000F2054">
        <w:rPr>
          <w:rFonts w:ascii="Times New Roman" w:hAnsi="Times New Roman" w:cs="Times New Roman"/>
        </w:rPr>
        <w:t xml:space="preserve"> </w:t>
      </w:r>
      <w:r w:rsidR="00767628" w:rsidRPr="000F2054">
        <w:rPr>
          <w:rFonts w:ascii="Times New Roman" w:hAnsi="Times New Roman" w:cs="Times New Roman"/>
        </w:rPr>
        <w:t>This Participation Agreement, together with the Terms, shall collectively be referred to as the “</w:t>
      </w:r>
      <w:r w:rsidR="00767628" w:rsidRPr="000F2054">
        <w:rPr>
          <w:rFonts w:ascii="Times New Roman" w:hAnsi="Times New Roman" w:cs="Times New Roman"/>
          <w:u w:val="single"/>
        </w:rPr>
        <w:t>Agreement</w:t>
      </w:r>
      <w:r w:rsidR="00767628" w:rsidRPr="000F2054">
        <w:rPr>
          <w:rFonts w:ascii="Times New Roman" w:hAnsi="Times New Roman" w:cs="Times New Roman"/>
        </w:rPr>
        <w:t>”.</w:t>
      </w:r>
    </w:p>
    <w:p w14:paraId="4C8F29AA" w14:textId="77777777" w:rsidR="002D3D97" w:rsidRPr="000F2054" w:rsidRDefault="002D3D97" w:rsidP="002D3D97">
      <w:pPr>
        <w:pStyle w:val="ListParagraph"/>
        <w:rPr>
          <w:rFonts w:ascii="Times New Roman" w:hAnsi="Times New Roman" w:cs="Times New Roman"/>
        </w:rPr>
      </w:pPr>
    </w:p>
    <w:p w14:paraId="757F2003" w14:textId="218EE56B" w:rsidR="00AD212E" w:rsidRPr="000F2054" w:rsidRDefault="002D3D97" w:rsidP="00AD21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F2054">
        <w:rPr>
          <w:rFonts w:ascii="Times New Roman" w:hAnsi="Times New Roman" w:cs="Times New Roman"/>
          <w:u w:val="single"/>
        </w:rPr>
        <w:t>Additional Member Facilities</w:t>
      </w:r>
      <w:r w:rsidRPr="000F2054">
        <w:rPr>
          <w:rFonts w:ascii="Times New Roman" w:hAnsi="Times New Roman" w:cs="Times New Roman"/>
        </w:rPr>
        <w:t xml:space="preserve">.  Member may add additional Member Facilities </w:t>
      </w:r>
      <w:r w:rsidR="00596B05" w:rsidRPr="000F2054">
        <w:rPr>
          <w:rFonts w:ascii="Times New Roman" w:hAnsi="Times New Roman" w:cs="Times New Roman"/>
        </w:rPr>
        <w:t xml:space="preserve">upon thirty (30) days' notice to RenalEdge. </w:t>
      </w:r>
    </w:p>
    <w:p w14:paraId="2223DABF" w14:textId="77777777" w:rsidR="00AD212E" w:rsidRPr="000F2054" w:rsidRDefault="00AD212E" w:rsidP="00AD212E">
      <w:pPr>
        <w:pStyle w:val="ListParagraph"/>
        <w:rPr>
          <w:rFonts w:ascii="Times New Roman" w:hAnsi="Times New Roman" w:cs="Times New Roman"/>
        </w:rPr>
      </w:pPr>
    </w:p>
    <w:p w14:paraId="69B36483" w14:textId="41077838" w:rsidR="00AD212E" w:rsidRDefault="00AD212E" w:rsidP="00AD21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F2054">
        <w:rPr>
          <w:rFonts w:ascii="Times New Roman" w:hAnsi="Times New Roman" w:cs="Times New Roman"/>
          <w:u w:val="single"/>
        </w:rPr>
        <w:t>Term</w:t>
      </w:r>
      <w:r w:rsidRPr="000F2054">
        <w:rPr>
          <w:rFonts w:ascii="Times New Roman" w:hAnsi="Times New Roman" w:cs="Times New Roman"/>
        </w:rPr>
        <w:t>. This Agreement shall become effective on the Effective Date and continue until terminated in accordance with the Terms.</w:t>
      </w:r>
    </w:p>
    <w:p w14:paraId="715D13F0" w14:textId="77777777" w:rsidR="00F61C86" w:rsidRPr="00F61C86" w:rsidRDefault="00F61C86" w:rsidP="00F61C86">
      <w:pPr>
        <w:pStyle w:val="ListParagraph"/>
        <w:rPr>
          <w:rFonts w:ascii="Times New Roman" w:hAnsi="Times New Roman" w:cs="Times New Roman"/>
        </w:rPr>
      </w:pPr>
    </w:p>
    <w:p w14:paraId="078AC2BA" w14:textId="77777777" w:rsidR="00F61C86" w:rsidRDefault="00F61C86" w:rsidP="00F61C86">
      <w:pPr>
        <w:rPr>
          <w:rFonts w:ascii="Times New Roman" w:hAnsi="Times New Roman" w:cs="Times New Roman"/>
        </w:rPr>
      </w:pPr>
    </w:p>
    <w:p w14:paraId="70CEC15B" w14:textId="77777777" w:rsidR="00F61C86" w:rsidRDefault="00F61C86" w:rsidP="00F61C86">
      <w:pPr>
        <w:rPr>
          <w:rFonts w:ascii="Times New Roman" w:hAnsi="Times New Roman" w:cs="Times New Roman"/>
        </w:rPr>
      </w:pPr>
    </w:p>
    <w:p w14:paraId="1B9AF52E" w14:textId="1BBDE2BC" w:rsidR="00F61C86" w:rsidRPr="00F61C86" w:rsidRDefault="00F61C86" w:rsidP="00F61C8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[Signature Page Follows]</w:t>
      </w:r>
    </w:p>
    <w:p w14:paraId="385BF777" w14:textId="77777777" w:rsidR="00F61C86" w:rsidRDefault="00F61C86" w:rsidP="00F61C86">
      <w:pPr>
        <w:rPr>
          <w:rFonts w:ascii="Times New Roman" w:hAnsi="Times New Roman" w:cs="Times New Roman"/>
        </w:rPr>
      </w:pPr>
    </w:p>
    <w:p w14:paraId="6E974A8D" w14:textId="77777777" w:rsidR="00F61C86" w:rsidRPr="00F61C86" w:rsidRDefault="00F61C86" w:rsidP="00F61C86">
      <w:pPr>
        <w:rPr>
          <w:rFonts w:ascii="Times New Roman" w:hAnsi="Times New Roman" w:cs="Times New Roman"/>
        </w:rPr>
      </w:pPr>
    </w:p>
    <w:p w14:paraId="17443920" w14:textId="77777777" w:rsidR="00AD212E" w:rsidRPr="000F2054" w:rsidRDefault="00AD212E" w:rsidP="00AD212E">
      <w:pPr>
        <w:widowControl w:val="0"/>
        <w:spacing w:after="120"/>
        <w:ind w:firstLine="720"/>
        <w:jc w:val="both"/>
        <w:rPr>
          <w:rFonts w:ascii="Times New Roman" w:hAnsi="Times New Roman" w:cs="Times New Roman"/>
        </w:rPr>
      </w:pPr>
      <w:r w:rsidRPr="000F2054">
        <w:rPr>
          <w:rFonts w:ascii="Times New Roman" w:hAnsi="Times New Roman" w:cs="Times New Roman"/>
        </w:rPr>
        <w:lastRenderedPageBreak/>
        <w:t>IN WITNESS WHEREOF, each party has caused this Agreement to be executed by its duly authorized officer or delegate, as of the Effective Date.</w:t>
      </w:r>
    </w:p>
    <w:p w14:paraId="2F504855" w14:textId="77777777" w:rsidR="00AD212E" w:rsidRPr="000F2054" w:rsidRDefault="00AD212E" w:rsidP="00AD212E">
      <w:pPr>
        <w:widowControl w:val="0"/>
        <w:spacing w:after="120"/>
        <w:ind w:firstLine="720"/>
        <w:jc w:val="both"/>
        <w:rPr>
          <w:rFonts w:ascii="Times New Roman" w:hAnsi="Times New Roman" w:cs="Times New Roman"/>
        </w:rPr>
      </w:pPr>
    </w:p>
    <w:tbl>
      <w:tblPr>
        <w:tblW w:w="10908" w:type="dxa"/>
        <w:tblInd w:w="-760" w:type="dxa"/>
        <w:tblLayout w:type="fixed"/>
        <w:tblLook w:val="0000" w:firstRow="0" w:lastRow="0" w:firstColumn="0" w:lastColumn="0" w:noHBand="0" w:noVBand="0"/>
      </w:tblPr>
      <w:tblGrid>
        <w:gridCol w:w="5328"/>
        <w:gridCol w:w="270"/>
        <w:gridCol w:w="180"/>
        <w:gridCol w:w="5130"/>
      </w:tblGrid>
      <w:tr w:rsidR="00AD212E" w:rsidRPr="000F2054" w14:paraId="03A8738F" w14:textId="77777777" w:rsidTr="00ED27D7">
        <w:tc>
          <w:tcPr>
            <w:tcW w:w="5328" w:type="dxa"/>
          </w:tcPr>
          <w:p w14:paraId="35F3B833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F2054">
              <w:rPr>
                <w:rFonts w:ascii="Times New Roman" w:hAnsi="Times New Roman" w:cs="Times New Roman"/>
                <w:b/>
                <w:bCs/>
              </w:rPr>
              <w:t>RenalEdge GPO, LLC.</w:t>
            </w:r>
          </w:p>
        </w:tc>
        <w:tc>
          <w:tcPr>
            <w:tcW w:w="450" w:type="dxa"/>
            <w:gridSpan w:val="2"/>
          </w:tcPr>
          <w:p w14:paraId="61EE55C4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14:paraId="0F5D26DC" w14:textId="24F6B086" w:rsidR="00AD212E" w:rsidRPr="000F2054" w:rsidRDefault="006E569D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GPO Participant</w:t>
            </w:r>
          </w:p>
        </w:tc>
      </w:tr>
      <w:tr w:rsidR="00AD212E" w:rsidRPr="000F2054" w14:paraId="5512C424" w14:textId="77777777" w:rsidTr="00ED27D7">
        <w:trPr>
          <w:cantSplit/>
        </w:trPr>
        <w:tc>
          <w:tcPr>
            <w:tcW w:w="5328" w:type="dxa"/>
          </w:tcPr>
          <w:p w14:paraId="7065D9D0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0E61E87E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F2054">
              <w:rPr>
                <w:rFonts w:ascii="Times New Roman" w:hAnsi="Times New Roman" w:cs="Times New Roman"/>
              </w:rPr>
              <w:t xml:space="preserve">By: </w:t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70" w:type="dxa"/>
          </w:tcPr>
          <w:p w14:paraId="5D20DADA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5078B60F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10" w:type="dxa"/>
            <w:gridSpan w:val="2"/>
          </w:tcPr>
          <w:p w14:paraId="41ED479F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46E1875D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F2054">
              <w:rPr>
                <w:rFonts w:ascii="Times New Roman" w:hAnsi="Times New Roman" w:cs="Times New Roman"/>
              </w:rPr>
              <w:t xml:space="preserve">By: </w:t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AD212E" w:rsidRPr="000F2054" w14:paraId="78B6A9E3" w14:textId="77777777" w:rsidTr="00ED27D7">
        <w:tc>
          <w:tcPr>
            <w:tcW w:w="5328" w:type="dxa"/>
          </w:tcPr>
          <w:p w14:paraId="07749E8F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F2054">
              <w:rPr>
                <w:rFonts w:ascii="Times New Roman" w:hAnsi="Times New Roman" w:cs="Times New Roman"/>
              </w:rPr>
              <w:t xml:space="preserve">Printed Name: </w:t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70" w:type="dxa"/>
          </w:tcPr>
          <w:p w14:paraId="1FF3761E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2"/>
          </w:tcPr>
          <w:p w14:paraId="60CECDB6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F2054">
              <w:rPr>
                <w:rFonts w:ascii="Times New Roman" w:hAnsi="Times New Roman" w:cs="Times New Roman"/>
              </w:rPr>
              <w:t xml:space="preserve">Printed Name: </w:t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AD212E" w:rsidRPr="000F2054" w14:paraId="2D89AB15" w14:textId="77777777" w:rsidTr="00ED27D7">
        <w:tc>
          <w:tcPr>
            <w:tcW w:w="5328" w:type="dxa"/>
          </w:tcPr>
          <w:p w14:paraId="2E140187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F2054">
              <w:rPr>
                <w:rFonts w:ascii="Times New Roman" w:hAnsi="Times New Roman" w:cs="Times New Roman"/>
              </w:rPr>
              <w:t xml:space="preserve">Title: </w:t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70" w:type="dxa"/>
          </w:tcPr>
          <w:p w14:paraId="508B6E36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2"/>
          </w:tcPr>
          <w:p w14:paraId="4C888CAD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F2054">
              <w:rPr>
                <w:rFonts w:ascii="Times New Roman" w:hAnsi="Times New Roman" w:cs="Times New Roman"/>
              </w:rPr>
              <w:t xml:space="preserve">Title: </w:t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AD212E" w:rsidRPr="000F2054" w14:paraId="10F6FCBC" w14:textId="77777777" w:rsidTr="00ED27D7">
        <w:tc>
          <w:tcPr>
            <w:tcW w:w="5328" w:type="dxa"/>
          </w:tcPr>
          <w:p w14:paraId="441F8CD1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F2054">
              <w:rPr>
                <w:rFonts w:ascii="Times New Roman" w:hAnsi="Times New Roman" w:cs="Times New Roman"/>
              </w:rPr>
              <w:t xml:space="preserve">Dated: </w:t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270" w:type="dxa"/>
          </w:tcPr>
          <w:p w14:paraId="0969FFC0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2"/>
          </w:tcPr>
          <w:p w14:paraId="099E1778" w14:textId="77777777" w:rsidR="00AD212E" w:rsidRPr="000F2054" w:rsidRDefault="00AD212E" w:rsidP="00ED27D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F2054">
              <w:rPr>
                <w:rFonts w:ascii="Times New Roman" w:hAnsi="Times New Roman" w:cs="Times New Roman"/>
              </w:rPr>
              <w:t xml:space="preserve">Dated: </w:t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  <w:r w:rsidRPr="000F2054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</w:tbl>
    <w:p w14:paraId="5DBDD2C5" w14:textId="7A4AE996" w:rsidR="00AD212E" w:rsidRPr="000F2054" w:rsidRDefault="00AD212E" w:rsidP="00AD212E">
      <w:pPr>
        <w:spacing w:after="0"/>
        <w:jc w:val="both"/>
        <w:rPr>
          <w:rFonts w:ascii="Times New Roman" w:hAnsi="Times New Roman" w:cs="Times New Roman"/>
        </w:rPr>
      </w:pPr>
    </w:p>
    <w:p w14:paraId="19C2EAB8" w14:textId="4D2D4590" w:rsidR="000F2054" w:rsidRPr="000F2054" w:rsidRDefault="000F2054" w:rsidP="00AD212E">
      <w:pPr>
        <w:spacing w:after="0"/>
        <w:jc w:val="both"/>
        <w:rPr>
          <w:rFonts w:ascii="Times New Roman" w:hAnsi="Times New Roman" w:cs="Times New Roman"/>
        </w:rPr>
      </w:pPr>
      <w:r w:rsidRPr="000F2054">
        <w:rPr>
          <w:rFonts w:ascii="Times New Roman" w:hAnsi="Times New Roman" w:cs="Times New Roman"/>
        </w:rPr>
        <w:t>Address for Notice:</w:t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  <w:t>Address for Notice:</w:t>
      </w:r>
    </w:p>
    <w:p w14:paraId="4EAEEE28" w14:textId="450801F8" w:rsidR="000F2054" w:rsidRPr="000F2054" w:rsidRDefault="000F2054" w:rsidP="00AD212E">
      <w:pPr>
        <w:spacing w:after="0"/>
        <w:jc w:val="both"/>
        <w:rPr>
          <w:rFonts w:ascii="Times New Roman" w:hAnsi="Times New Roman" w:cs="Times New Roman"/>
        </w:rPr>
      </w:pPr>
      <w:r w:rsidRPr="000F2054">
        <w:rPr>
          <w:rFonts w:ascii="Times New Roman" w:hAnsi="Times New Roman" w:cs="Times New Roman"/>
        </w:rPr>
        <w:t>____________________</w:t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  <w:t>________________________</w:t>
      </w:r>
    </w:p>
    <w:p w14:paraId="04265317" w14:textId="55D5B3EF" w:rsidR="000F2054" w:rsidRPr="000F2054" w:rsidRDefault="000F2054" w:rsidP="00AD212E">
      <w:pPr>
        <w:spacing w:after="0"/>
        <w:jc w:val="both"/>
        <w:rPr>
          <w:rFonts w:ascii="Times New Roman" w:hAnsi="Times New Roman" w:cs="Times New Roman"/>
        </w:rPr>
      </w:pPr>
      <w:r w:rsidRPr="000F2054">
        <w:rPr>
          <w:rFonts w:ascii="Times New Roman" w:hAnsi="Times New Roman" w:cs="Times New Roman"/>
        </w:rPr>
        <w:t>____________________</w:t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  <w:t>________________________</w:t>
      </w:r>
    </w:p>
    <w:p w14:paraId="1218FF70" w14:textId="1D53DA6A" w:rsidR="000F2054" w:rsidRPr="000F2054" w:rsidRDefault="000F2054" w:rsidP="00AD212E">
      <w:pPr>
        <w:spacing w:after="0"/>
        <w:jc w:val="both"/>
        <w:rPr>
          <w:rFonts w:ascii="Times New Roman" w:hAnsi="Times New Roman" w:cs="Times New Roman"/>
        </w:rPr>
      </w:pPr>
      <w:r w:rsidRPr="000F2054">
        <w:rPr>
          <w:rFonts w:ascii="Times New Roman" w:hAnsi="Times New Roman" w:cs="Times New Roman"/>
        </w:rPr>
        <w:t>____________________</w:t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</w:r>
      <w:r w:rsidRPr="000F2054">
        <w:rPr>
          <w:rFonts w:ascii="Times New Roman" w:hAnsi="Times New Roman" w:cs="Times New Roman"/>
        </w:rPr>
        <w:tab/>
        <w:t>________________________</w:t>
      </w:r>
    </w:p>
    <w:p w14:paraId="27FE2C9C" w14:textId="1553F13E" w:rsidR="00AD212E" w:rsidRPr="00C26F76" w:rsidRDefault="00AD212E" w:rsidP="00C26F76">
      <w:pPr>
        <w:rPr>
          <w:rFonts w:ascii="Times New Roman" w:hAnsi="Times New Roman" w:cs="Times New Roman"/>
        </w:rPr>
      </w:pPr>
    </w:p>
    <w:sectPr w:rsidR="00AD212E" w:rsidRPr="00C26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401B"/>
    <w:multiLevelType w:val="hybridMultilevel"/>
    <w:tmpl w:val="B65460D8"/>
    <w:lvl w:ilvl="0" w:tplc="4B78B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1579A"/>
    <w:multiLevelType w:val="hybridMultilevel"/>
    <w:tmpl w:val="25DCD158"/>
    <w:lvl w:ilvl="0" w:tplc="D84A4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564587">
    <w:abstractNumId w:val="1"/>
  </w:num>
  <w:num w:numId="2" w16cid:durableId="180619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7E"/>
    <w:rsid w:val="000F2054"/>
    <w:rsid w:val="001221B4"/>
    <w:rsid w:val="001956EC"/>
    <w:rsid w:val="0026369C"/>
    <w:rsid w:val="002D3D97"/>
    <w:rsid w:val="00394376"/>
    <w:rsid w:val="003A6334"/>
    <w:rsid w:val="003B159D"/>
    <w:rsid w:val="003F461F"/>
    <w:rsid w:val="00435CFA"/>
    <w:rsid w:val="00596B05"/>
    <w:rsid w:val="006C0F78"/>
    <w:rsid w:val="006E569D"/>
    <w:rsid w:val="0072262F"/>
    <w:rsid w:val="00767628"/>
    <w:rsid w:val="007E3222"/>
    <w:rsid w:val="00814A02"/>
    <w:rsid w:val="00910072"/>
    <w:rsid w:val="009168E1"/>
    <w:rsid w:val="009234B7"/>
    <w:rsid w:val="00931DBC"/>
    <w:rsid w:val="009847DF"/>
    <w:rsid w:val="0099697E"/>
    <w:rsid w:val="009C218C"/>
    <w:rsid w:val="009D009C"/>
    <w:rsid w:val="009E0F93"/>
    <w:rsid w:val="00A2696C"/>
    <w:rsid w:val="00A30602"/>
    <w:rsid w:val="00AD212E"/>
    <w:rsid w:val="00BD6706"/>
    <w:rsid w:val="00C26F76"/>
    <w:rsid w:val="00C36F26"/>
    <w:rsid w:val="00C74C83"/>
    <w:rsid w:val="00E54DB0"/>
    <w:rsid w:val="00F61C86"/>
    <w:rsid w:val="00F64047"/>
    <w:rsid w:val="00F919B6"/>
    <w:rsid w:val="00FA65E8"/>
    <w:rsid w:val="00FB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923B"/>
  <w15:chartTrackingRefBased/>
  <w15:docId w15:val="{C79ADF47-1D6E-4FA1-BF7F-3832E7A4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9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9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9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9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97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96B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6B05"/>
    <w:rPr>
      <w:b/>
      <w:bCs/>
    </w:rPr>
  </w:style>
  <w:style w:type="character" w:styleId="CommentReference">
    <w:name w:val="annotation reference"/>
    <w:basedOn w:val="DefaultParagraphFont"/>
    <w:rsid w:val="00596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B0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B05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0F205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36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logicdownload.s3.amazonaws.com/NRAA/e206a913-8825-4107-bb8b-277358971675/UploadedImages/RenalEdge/RenalEdge-GPO_Participation_Terms_and_Conditions_3_26_27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BF725B-6C25-400E-AE5D-A3E043C9B9C7}">
  <we:reference id="WA200004774" version="1.7.0.0" store="Omex" storeType="OMEX"/>
  <we:alternateReferences>
    <we:reference id="WA200004774" version="1.7.0.0" store="WA200004774" storeType="OMEX"/>
  </we:alternateReferences>
  <we:properties>
    <we:property name="documentId" value="&quot;99f82f83-8f0c-42a0-9372-9e11fd7fb63a&quot;"/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B7CD247B43F4EB01401F089A9DFF2" ma:contentTypeVersion="13" ma:contentTypeDescription="Create a new document." ma:contentTypeScope="" ma:versionID="19ddba979a84cf7400e2b3bcf7e69120">
  <xsd:schema xmlns:xsd="http://www.w3.org/2001/XMLSchema" xmlns:xs="http://www.w3.org/2001/XMLSchema" xmlns:p="http://schemas.microsoft.com/office/2006/metadata/properties" xmlns:ns2="0698e2af-a36e-427c-a2fc-436f1a6a6438" xmlns:ns3="e0b3d005-b896-4861-b19c-8549dfb022b3" targetNamespace="http://schemas.microsoft.com/office/2006/metadata/properties" ma:root="true" ma:fieldsID="53870fd704b49b386724ea06fc7f1165" ns2:_="" ns3:_="">
    <xsd:import namespace="0698e2af-a36e-427c-a2fc-436f1a6a6438"/>
    <xsd:import namespace="e0b3d005-b896-4861-b19c-8549dfb02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8e2af-a36e-427c-a2fc-436f1a6a6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e7b7e1-1e29-4629-8d51-a49694569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d005-b896-4861-b19c-8549dfb022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f41400-c5fc-4996-9053-f45e488d2349}" ma:internalName="TaxCatchAll" ma:showField="CatchAllData" ma:web="e0b3d005-b896-4861-b19c-8549dfb02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98e2af-a36e-427c-a2fc-436f1a6a6438">
      <Terms xmlns="http://schemas.microsoft.com/office/infopath/2007/PartnerControls"/>
    </lcf76f155ced4ddcb4097134ff3c332f>
    <TaxCatchAll xmlns="e0b3d005-b896-4861-b19c-8549dfb022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876AF-1954-411B-A067-537A7D92D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8e2af-a36e-427c-a2fc-436f1a6a6438"/>
    <ds:schemaRef ds:uri="e0b3d005-b896-4861-b19c-8549dfb02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BC84C-7A87-456F-B969-AC738C90D447}">
  <ds:schemaRefs>
    <ds:schemaRef ds:uri="http://schemas.microsoft.com/office/2006/metadata/properties"/>
    <ds:schemaRef ds:uri="http://schemas.microsoft.com/office/infopath/2007/PartnerControls"/>
    <ds:schemaRef ds:uri="0698e2af-a36e-427c-a2fc-436f1a6a6438"/>
    <ds:schemaRef ds:uri="e0b3d005-b896-4861-b19c-8549dfb022b3"/>
  </ds:schemaRefs>
</ds:datastoreItem>
</file>

<file path=customXml/itemProps3.xml><?xml version="1.0" encoding="utf-8"?>
<ds:datastoreItem xmlns:ds="http://schemas.openxmlformats.org/officeDocument/2006/customXml" ds:itemID="{AC04DD02-53B3-4F4D-96DB-260976FEA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2649</Characters>
  <Application>Microsoft Office Word</Application>
  <DocSecurity>0</DocSecurity>
  <Lines>80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L. Sylvester</dc:creator>
  <cp:keywords/>
  <dc:description/>
  <cp:lastModifiedBy>DIANNA ROMAGUERA</cp:lastModifiedBy>
  <cp:revision>3</cp:revision>
  <dcterms:created xsi:type="dcterms:W3CDTF">2026-03-27T19:14:00Z</dcterms:created>
  <dcterms:modified xsi:type="dcterms:W3CDTF">2026-03-27T19:37:00Z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0x010100F2AB7CD247B43F4EB01401F089A9DFF2</vt:lpwstr>
  </property>
  <property fmtid="{D5CDD505-2E9C-101B-9397-08002B2CF9AE}" pid="3" name="MediaServiceImageTags">
    <vt:lpwstr/>
  </property>
</Properties>
</file>