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A5" w:rsidRPr="004F70A5" w:rsidRDefault="004F70A5" w:rsidP="004F70A5">
      <w:pPr>
        <w:rPr>
          <w:b/>
        </w:rPr>
      </w:pPr>
      <w:r w:rsidRPr="004F70A5">
        <w:rPr>
          <w:b/>
        </w:rPr>
        <w:t xml:space="preserve">A RESOLUTION TO URGE THE PRESIDENT OF THE UNITED STATES AND THE UNITED STATES CONGRESS TO CONTINUE THE FEDERAL HISTORIC TAX CREDIT PROGRAM, AND TO OTHERWISE PROVIDE WITH RESPECT THERETO.  </w:t>
      </w:r>
    </w:p>
    <w:p w:rsidR="004F70A5" w:rsidRDefault="004F70A5" w:rsidP="004F70A5">
      <w:r>
        <w:t xml:space="preserve">WHEREAS, the </w:t>
      </w:r>
      <w:r w:rsidR="00DD1C23">
        <w:t>f</w:t>
      </w:r>
      <w:r>
        <w:t xml:space="preserve">ederal Historic Tax Credit program (HTC) as we know it today was put in place by Congress and the Reagan Administration to attract capital to historic rehabilitation projects that help stimulate local economies; and </w:t>
      </w:r>
      <w:bookmarkStart w:id="0" w:name="_GoBack"/>
      <w:bookmarkEnd w:id="0"/>
    </w:p>
    <w:p w:rsidR="004F70A5" w:rsidRDefault="004F70A5" w:rsidP="004F70A5">
      <w:r>
        <w:t xml:space="preserve">WHEREAS, since the inception of </w:t>
      </w:r>
      <w:r w:rsidR="00E970FA">
        <w:t xml:space="preserve">the </w:t>
      </w:r>
      <w:r>
        <w:t xml:space="preserve">HTC, it has created over 2.4 million jobs, rehabilitated more than 42,000 buildings, and leveraged $131.8 billion in private investment; and </w:t>
      </w:r>
    </w:p>
    <w:p w:rsidR="004F70A5" w:rsidRDefault="004F70A5" w:rsidP="004F70A5">
      <w:r>
        <w:t>WHEREAS, recognizing the importance of this successful federa</w:t>
      </w:r>
      <w:r w:rsidR="00BD50DB">
        <w:t>l economic development program</w:t>
      </w:r>
      <w:r>
        <w:t xml:space="preserve">, </w:t>
      </w:r>
      <w:r w:rsidR="00E970FA">
        <w:t xml:space="preserve">more than </w:t>
      </w:r>
      <w:r>
        <w:t>3</w:t>
      </w:r>
      <w:r w:rsidR="00F82C57">
        <w:t>5</w:t>
      </w:r>
      <w:r>
        <w:t xml:space="preserve"> states have enacted complementary state historic tax credit programs to help revitalize the commercial downtowns of their cities and Main Street communities; and </w:t>
      </w:r>
    </w:p>
    <w:p w:rsidR="00DD1C23" w:rsidRDefault="004F70A5" w:rsidP="004F70A5">
      <w:r>
        <w:t xml:space="preserve">WHEREAS, </w:t>
      </w:r>
      <w:r w:rsidRPr="004F70A5">
        <w:t xml:space="preserve">federal HTC </w:t>
      </w:r>
      <w:r w:rsidR="00E970FA">
        <w:t>projects</w:t>
      </w:r>
      <w:r w:rsidRPr="004F70A5">
        <w:t xml:space="preserve"> have a 99 percent </w:t>
      </w:r>
      <w:r w:rsidR="00DD1C23">
        <w:t>success</w:t>
      </w:r>
      <w:r w:rsidRPr="004F70A5">
        <w:t xml:space="preserve"> rate, leverage four private dollars for every dollar of federal support, and are </w:t>
      </w:r>
      <w:r w:rsidR="00DD1C23">
        <w:t>catalytic,</w:t>
      </w:r>
      <w:r w:rsidRPr="004F70A5">
        <w:t xml:space="preserve"> </w:t>
      </w:r>
      <w:r w:rsidR="00DD1C23">
        <w:t>building neighborhood confidence and generating</w:t>
      </w:r>
      <w:r w:rsidRPr="004F70A5">
        <w:t xml:space="preserve"> follow-on projects for blocks around</w:t>
      </w:r>
      <w:r w:rsidR="00123FB5">
        <w:t>; and</w:t>
      </w:r>
      <w:r w:rsidRPr="004F70A5">
        <w:t xml:space="preserve">  </w:t>
      </w:r>
    </w:p>
    <w:p w:rsidR="004F70A5" w:rsidRPr="004F70A5" w:rsidRDefault="00DD1C23" w:rsidP="004F70A5">
      <w:r>
        <w:t>WHEREAS, o</w:t>
      </w:r>
      <w:r w:rsidR="004F70A5" w:rsidRPr="004F70A5">
        <w:t>ver the life of this program, the HTC has generated $29.8 billion in federal tax revenues compared to $25.2 billion in credits allocated—more than paying for itself</w:t>
      </w:r>
      <w:r w:rsidR="00123FB5">
        <w:t>; and</w:t>
      </w:r>
    </w:p>
    <w:p w:rsidR="004F70A5" w:rsidRDefault="004F70A5" w:rsidP="004F70A5">
      <w:r>
        <w:t>W</w:t>
      </w:r>
      <w:r w:rsidR="00BD50DB">
        <w:t>HEREAS, the federal HTC program</w:t>
      </w:r>
      <w:r>
        <w:t xml:space="preserve"> </w:t>
      </w:r>
      <w:r w:rsidRPr="004F70A5">
        <w:rPr>
          <w:highlight w:val="yellow"/>
        </w:rPr>
        <w:t>[ADD INFORMATION ABOUT LOCAL IMPACT].</w:t>
      </w:r>
    </w:p>
    <w:p w:rsidR="004F70A5" w:rsidRDefault="004F70A5" w:rsidP="004F70A5">
      <w:r>
        <w:t xml:space="preserve">NOW THEREFORE BE IT RESOLVED by the </w:t>
      </w:r>
      <w:r w:rsidRPr="004F70A5">
        <w:rPr>
          <w:highlight w:val="yellow"/>
        </w:rPr>
        <w:t>[GOVERNING BODY]</w:t>
      </w:r>
      <w:r>
        <w:t xml:space="preserve"> of the </w:t>
      </w:r>
      <w:r w:rsidRPr="004F70A5">
        <w:rPr>
          <w:highlight w:val="yellow"/>
        </w:rPr>
        <w:t>[JURISDICTION]</w:t>
      </w:r>
      <w:r>
        <w:t xml:space="preserve"> in due regular and legal session convened, that the </w:t>
      </w:r>
      <w:r w:rsidRPr="004F70A5">
        <w:rPr>
          <w:highlight w:val="yellow"/>
        </w:rPr>
        <w:t>[GOVERNING BODY]</w:t>
      </w:r>
      <w:r>
        <w:t xml:space="preserve"> supports the </w:t>
      </w:r>
      <w:r w:rsidR="00DD1C23">
        <w:t>f</w:t>
      </w:r>
      <w:r>
        <w:t xml:space="preserve">ederal Historic Tax Credit program and urges the President of the United States and the United States Congress to continue the </w:t>
      </w:r>
      <w:r w:rsidR="00DD1C23">
        <w:t>f</w:t>
      </w:r>
      <w:r>
        <w:t xml:space="preserve">ederal Historic Tax Credit program.   </w:t>
      </w:r>
    </w:p>
    <w:p w:rsidR="004F70A5" w:rsidRDefault="004F70A5" w:rsidP="004F70A5">
      <w:r>
        <w:t xml:space="preserve">BE IT FURTHER RESOLVED that if any provision of this resolution or the application thereof is held invalid, such invalidity shall not affect other provisions, items or applications of this resolution which can be given effect without the invalid provisions, items, or applications and to this end the provisions of this resolution are hereby declared severable. </w:t>
      </w:r>
    </w:p>
    <w:p w:rsidR="00EB2A6F" w:rsidRDefault="004F70A5" w:rsidP="004F70A5">
      <w:r>
        <w:t>BE IT FURTHER RESOLVED that all resolutions or parts thereof in conflict herewith are hereby repealed.</w:t>
      </w:r>
    </w:p>
    <w:sectPr w:rsidR="00EB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A5"/>
    <w:rsid w:val="000706F3"/>
    <w:rsid w:val="00123FB5"/>
    <w:rsid w:val="00227E44"/>
    <w:rsid w:val="004F70A5"/>
    <w:rsid w:val="00BD50DB"/>
    <w:rsid w:val="00CA69BA"/>
    <w:rsid w:val="00DD1C23"/>
    <w:rsid w:val="00E970FA"/>
    <w:rsid w:val="00EB2A6F"/>
    <w:rsid w:val="00F8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7E7A2-D7A7-4ED5-9702-2B066621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Dinkler, Carling</dc:creator>
  <cp:keywords/>
  <dc:description/>
  <cp:lastModifiedBy>Emily Schmidt</cp:lastModifiedBy>
  <cp:revision>2</cp:revision>
  <cp:lastPrinted>2017-09-29T19:22:00Z</cp:lastPrinted>
  <dcterms:created xsi:type="dcterms:W3CDTF">2017-11-16T19:10:00Z</dcterms:created>
  <dcterms:modified xsi:type="dcterms:W3CDTF">2017-11-16T19:10:00Z</dcterms:modified>
</cp:coreProperties>
</file>