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B072C" w:rsidRDefault="00AE6A7F">
      <w:r>
        <w:rPr>
          <w:noProof/>
          <w:lang w:val="en-US"/>
        </w:rPr>
        <mc:AlternateContent>
          <mc:Choice Requires="wpg">
            <w:drawing>
              <wp:anchor distT="0" distB="0" distL="114300" distR="114300" simplePos="0" relativeHeight="251658240" behindDoc="1" locked="0" layoutInCell="1" hidden="0" allowOverlap="1">
                <wp:simplePos x="0" y="0"/>
                <wp:positionH relativeFrom="column">
                  <wp:posOffset>-473074</wp:posOffset>
                </wp:positionH>
                <wp:positionV relativeFrom="paragraph">
                  <wp:posOffset>0</wp:posOffset>
                </wp:positionV>
                <wp:extent cx="7110413" cy="1152525"/>
                <wp:effectExtent l="0" t="0" r="0" b="0"/>
                <wp:wrapNone/>
                <wp:docPr id="1" name="Group 1"/>
                <wp:cNvGraphicFramePr/>
                <a:graphic xmlns:a="http://schemas.openxmlformats.org/drawingml/2006/main">
                  <a:graphicData uri="http://schemas.microsoft.com/office/word/2010/wordprocessingGroup">
                    <wpg:wgp>
                      <wpg:cNvGrpSpPr/>
                      <wpg:grpSpPr>
                        <a:xfrm>
                          <a:off x="0" y="0"/>
                          <a:ext cx="7110413" cy="1152525"/>
                          <a:chOff x="1792858" y="3204055"/>
                          <a:chExt cx="7106284" cy="1151890"/>
                        </a:xfrm>
                      </wpg:grpSpPr>
                      <wpg:grpSp>
                        <wpg:cNvPr id="2" name="Group 2"/>
                        <wpg:cNvGrpSpPr/>
                        <wpg:grpSpPr>
                          <a:xfrm>
                            <a:off x="1792858" y="3204055"/>
                            <a:ext cx="7106284" cy="1151890"/>
                            <a:chOff x="0" y="0"/>
                            <a:chExt cx="7106284" cy="1151890"/>
                          </a:xfrm>
                        </wpg:grpSpPr>
                        <wps:wsp>
                          <wps:cNvPr id="3" name="Rectangle 3"/>
                          <wps:cNvSpPr/>
                          <wps:spPr>
                            <a:xfrm>
                              <a:off x="0" y="0"/>
                              <a:ext cx="7106275" cy="1151875"/>
                            </a:xfrm>
                            <a:prstGeom prst="rect">
                              <a:avLst/>
                            </a:prstGeom>
                            <a:noFill/>
                            <a:ln>
                              <a:noFill/>
                            </a:ln>
                          </wps:spPr>
                          <wps:txbx>
                            <w:txbxContent>
                              <w:p w:rsidR="000B072C" w:rsidRDefault="000B072C">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NYSASN"/>
                            <pic:cNvPicPr preferRelativeResize="0"/>
                          </pic:nvPicPr>
                          <pic:blipFill rotWithShape="1">
                            <a:blip r:embed="rId7">
                              <a:alphaModFix/>
                            </a:blip>
                            <a:srcRect r="80440"/>
                            <a:stretch/>
                          </pic:blipFill>
                          <pic:spPr>
                            <a:xfrm>
                              <a:off x="0" y="0"/>
                              <a:ext cx="1209675" cy="1151890"/>
                            </a:xfrm>
                            <a:prstGeom prst="rect">
                              <a:avLst/>
                            </a:prstGeom>
                            <a:noFill/>
                            <a:ln>
                              <a:noFill/>
                            </a:ln>
                          </pic:spPr>
                        </pic:pic>
                        <wps:wsp>
                          <wps:cNvPr id="5" name="Rectangle 5"/>
                          <wps:cNvSpPr/>
                          <wps:spPr>
                            <a:xfrm>
                              <a:off x="1228725" y="142875"/>
                              <a:ext cx="5877559" cy="809624"/>
                            </a:xfrm>
                            <a:prstGeom prst="rect">
                              <a:avLst/>
                            </a:prstGeom>
                            <a:solidFill>
                              <a:srgbClr val="FFFFFF"/>
                            </a:solidFill>
                            <a:ln>
                              <a:noFill/>
                            </a:ln>
                          </wps:spPr>
                          <wps:txbx>
                            <w:txbxContent>
                              <w:p w:rsidR="000B072C" w:rsidRDefault="00AE6A7F">
                                <w:pPr>
                                  <w:spacing w:line="240" w:lineRule="auto"/>
                                  <w:jc w:val="center"/>
                                  <w:textDirection w:val="btLr"/>
                                </w:pPr>
                                <w:r>
                                  <w:rPr>
                                    <w:rFonts w:ascii="Avenir" w:eastAsia="Avenir" w:hAnsi="Avenir" w:cs="Avenir"/>
                                    <w:color w:val="0F1D85"/>
                                    <w:sz w:val="44"/>
                                  </w:rPr>
                                  <w:t>New York State Association of School Nurses</w:t>
                                </w:r>
                              </w:p>
                              <w:p w:rsidR="000B072C" w:rsidRDefault="00AE6A7F">
                                <w:pPr>
                                  <w:spacing w:line="240" w:lineRule="auto"/>
                                  <w:jc w:val="center"/>
                                  <w:textDirection w:val="btLr"/>
                                </w:pPr>
                                <w:r>
                                  <w:rPr>
                                    <w:rFonts w:ascii="Avenir" w:eastAsia="Avenir" w:hAnsi="Avenir" w:cs="Avenir"/>
                                    <w:color w:val="0F1D85"/>
                                    <w:sz w:val="24"/>
                                  </w:rPr>
                                  <w:t>“Caring for New York’s Future”</w:t>
                                </w:r>
                              </w:p>
                              <w:p w:rsidR="000B072C" w:rsidRDefault="00AE6A7F">
                                <w:pPr>
                                  <w:spacing w:line="240" w:lineRule="auto"/>
                                  <w:jc w:val="center"/>
                                  <w:textDirection w:val="btLr"/>
                                </w:pPr>
                                <w:r>
                                  <w:rPr>
                                    <w:rFonts w:ascii="Avenir" w:eastAsia="Avenir" w:hAnsi="Avenir" w:cs="Avenir"/>
                                    <w:color w:val="0F1D85"/>
                                    <w:sz w:val="24"/>
                                  </w:rPr>
                                  <w:t>nysasn.org</w:t>
                                </w:r>
                              </w:p>
                            </w:txbxContent>
                          </wps:txbx>
                          <wps:bodyPr spcFirstLastPara="1" wrap="square" lIns="91425" tIns="45700" rIns="91425" bIns="45700" anchor="t"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-473074</wp:posOffset>
                </wp:positionH>
                <wp:positionV relativeFrom="paragraph">
                  <wp:posOffset>0</wp:posOffset>
                </wp:positionV>
                <wp:extent cx="7110413" cy="115252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110413" cy="1152525"/>
                        </a:xfrm>
                        <a:prstGeom prst="rect"/>
                        <a:ln/>
                      </pic:spPr>
                    </pic:pic>
                  </a:graphicData>
                </a:graphic>
              </wp:anchor>
            </w:drawing>
          </mc:Fallback>
        </mc:AlternateContent>
      </w:r>
    </w:p>
    <w:p w:rsidR="000B072C" w:rsidRDefault="000B072C"/>
    <w:p w:rsidR="000B072C" w:rsidRDefault="000B072C"/>
    <w:p w:rsidR="000B072C" w:rsidRDefault="000B072C">
      <w:pPr>
        <w:jc w:val="center"/>
        <w:rPr>
          <w:rFonts w:ascii="Times New Roman" w:eastAsia="Times New Roman" w:hAnsi="Times New Roman" w:cs="Times New Roman"/>
          <w:b/>
          <w:sz w:val="24"/>
          <w:szCs w:val="24"/>
        </w:rPr>
      </w:pPr>
    </w:p>
    <w:p w:rsidR="000B072C" w:rsidRDefault="000B072C">
      <w:pPr>
        <w:jc w:val="center"/>
        <w:rPr>
          <w:rFonts w:ascii="Times New Roman" w:eastAsia="Times New Roman" w:hAnsi="Times New Roman" w:cs="Times New Roman"/>
          <w:b/>
          <w:sz w:val="24"/>
          <w:szCs w:val="24"/>
        </w:rPr>
      </w:pPr>
    </w:p>
    <w:p w:rsidR="000B072C" w:rsidRDefault="000B072C">
      <w:pPr>
        <w:jc w:val="center"/>
        <w:rPr>
          <w:rFonts w:ascii="Times New Roman" w:eastAsia="Times New Roman" w:hAnsi="Times New Roman" w:cs="Times New Roman"/>
          <w:b/>
          <w:sz w:val="24"/>
          <w:szCs w:val="24"/>
        </w:rPr>
      </w:pPr>
    </w:p>
    <w:p w:rsidR="000B072C" w:rsidRDefault="00AE6A7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Letter of Opposition</w:t>
      </w:r>
    </w:p>
    <w:p w:rsidR="000B072C" w:rsidRDefault="000B072C">
      <w:pPr>
        <w:spacing w:line="240" w:lineRule="auto"/>
        <w:rPr>
          <w:rFonts w:ascii="Times New Roman" w:eastAsia="Times New Roman" w:hAnsi="Times New Roman" w:cs="Times New Roman"/>
          <w:b/>
          <w:sz w:val="24"/>
          <w:szCs w:val="24"/>
        </w:rPr>
      </w:pPr>
    </w:p>
    <w:p w:rsidR="000B072C" w:rsidRDefault="00AE6A7F">
      <w:pPr>
        <w:tabs>
          <w:tab w:val="center" w:pos="4404"/>
          <w:tab w:val="right" w:pos="936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Bill S04650</w:t>
      </w:r>
      <w:r>
        <w:rPr>
          <w:rFonts w:ascii="Times New Roman" w:eastAsia="Times New Roman" w:hAnsi="Times New Roman" w:cs="Times New Roman"/>
          <w:b/>
          <w:sz w:val="24"/>
          <w:szCs w:val="24"/>
        </w:rPr>
        <w:tab/>
        <w:t xml:space="preserve">        2021-22 Session</w:t>
      </w:r>
      <w:r>
        <w:rPr>
          <w:rFonts w:ascii="Times New Roman" w:eastAsia="Times New Roman" w:hAnsi="Times New Roman" w:cs="Times New Roman"/>
          <w:b/>
          <w:sz w:val="24"/>
          <w:szCs w:val="24"/>
        </w:rPr>
        <w:tab/>
        <w:t>Bill A08049</w:t>
      </w:r>
    </w:p>
    <w:p w:rsidR="000B072C" w:rsidRDefault="00AE6A7F">
      <w:pPr>
        <w:tabs>
          <w:tab w:val="center" w:pos="4404"/>
          <w:tab w:val="right" w:pos="936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Sponsored by</w:t>
      </w:r>
    </w:p>
    <w:p w:rsidR="000B072C" w:rsidRDefault="00AE6A7F">
      <w:pPr>
        <w:tabs>
          <w:tab w:val="right" w:pos="936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Senator Mannion</w:t>
      </w:r>
      <w:r>
        <w:rPr>
          <w:rFonts w:ascii="Times New Roman" w:eastAsia="Times New Roman" w:hAnsi="Times New Roman" w:cs="Times New Roman"/>
          <w:b/>
          <w:sz w:val="24"/>
          <w:szCs w:val="24"/>
        </w:rPr>
        <w:tab/>
        <w:t>Assemblyman Hunter</w:t>
      </w:r>
    </w:p>
    <w:p w:rsidR="000B072C" w:rsidRDefault="000B072C">
      <w:pPr>
        <w:tabs>
          <w:tab w:val="right" w:pos="9360"/>
        </w:tabs>
        <w:spacing w:line="240" w:lineRule="auto"/>
        <w:rPr>
          <w:rFonts w:ascii="Times New Roman" w:eastAsia="Times New Roman" w:hAnsi="Times New Roman" w:cs="Times New Roman"/>
          <w:sz w:val="24"/>
          <w:szCs w:val="24"/>
        </w:rPr>
      </w:pPr>
    </w:p>
    <w:p w:rsidR="000B072C" w:rsidRDefault="00AE6A7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ACT to amend the education law, in relation  to  allowing  for  unlicensed personnel to administer seizure rescue medication</w:t>
      </w:r>
    </w:p>
    <w:p w:rsidR="000B072C" w:rsidRDefault="000B072C">
      <w:pPr>
        <w:spacing w:line="240" w:lineRule="auto"/>
        <w:rPr>
          <w:rFonts w:ascii="Times New Roman" w:eastAsia="Times New Roman" w:hAnsi="Times New Roman" w:cs="Times New Roman"/>
          <w:sz w:val="24"/>
          <w:szCs w:val="24"/>
        </w:rPr>
      </w:pPr>
    </w:p>
    <w:p w:rsidR="000B072C" w:rsidRDefault="00AE6A7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NYSASN’s Position:</w:t>
      </w:r>
    </w:p>
    <w:p w:rsidR="000B072C" w:rsidRDefault="000B072C">
      <w:pPr>
        <w:spacing w:line="240" w:lineRule="auto"/>
        <w:rPr>
          <w:rFonts w:ascii="Times New Roman" w:eastAsia="Times New Roman" w:hAnsi="Times New Roman" w:cs="Times New Roman"/>
          <w:b/>
          <w:sz w:val="24"/>
          <w:szCs w:val="24"/>
        </w:rPr>
      </w:pPr>
    </w:p>
    <w:p w:rsidR="000B072C" w:rsidRDefault="00AE6A7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mission of the New York State Association of School Nurses (NYSASN) is to advance the practice of school nursing and enhance the educational success of students by promoting quality health services. NYSASN advocates for our students and for more than 5</w:t>
      </w:r>
      <w:r>
        <w:rPr>
          <w:rFonts w:ascii="Times New Roman" w:eastAsia="Times New Roman" w:hAnsi="Times New Roman" w:cs="Times New Roman"/>
          <w:sz w:val="24"/>
          <w:szCs w:val="24"/>
        </w:rPr>
        <w:t>,000 school nurses that are practicing in New York State.</w:t>
      </w:r>
    </w:p>
    <w:p w:rsidR="000B072C" w:rsidRDefault="000B072C">
      <w:pPr>
        <w:spacing w:line="240" w:lineRule="auto"/>
        <w:rPr>
          <w:rFonts w:ascii="Times New Roman" w:eastAsia="Times New Roman" w:hAnsi="Times New Roman" w:cs="Times New Roman"/>
          <w:sz w:val="24"/>
          <w:szCs w:val="24"/>
        </w:rPr>
      </w:pPr>
    </w:p>
    <w:p w:rsidR="000B072C" w:rsidRDefault="00AE6A7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the Board of Directors of the New York State Association of School Nurses, wish to voice our opposition to the passage of New York State bills S04650 and A08049 as it will hinder the quality of</w:t>
      </w:r>
      <w:r>
        <w:rPr>
          <w:rFonts w:ascii="Times New Roman" w:eastAsia="Times New Roman" w:hAnsi="Times New Roman" w:cs="Times New Roman"/>
          <w:sz w:val="24"/>
          <w:szCs w:val="24"/>
        </w:rPr>
        <w:t xml:space="preserve"> health services for our students in New York.  These bills allow for unlicensed personnel to administer certain seizure rescue medication in schools, on school grounds and at school events; and provide that such medicine may be left with a school health o</w:t>
      </w:r>
      <w:r>
        <w:rPr>
          <w:rFonts w:ascii="Times New Roman" w:eastAsia="Times New Roman" w:hAnsi="Times New Roman" w:cs="Times New Roman"/>
          <w:sz w:val="24"/>
          <w:szCs w:val="24"/>
        </w:rPr>
        <w:t xml:space="preserve">fficial to be used as needed.  </w:t>
      </w:r>
    </w:p>
    <w:p w:rsidR="000B072C" w:rsidRDefault="000B072C">
      <w:pPr>
        <w:spacing w:line="240" w:lineRule="auto"/>
        <w:rPr>
          <w:rFonts w:ascii="Times New Roman" w:eastAsia="Times New Roman" w:hAnsi="Times New Roman" w:cs="Times New Roman"/>
          <w:sz w:val="24"/>
          <w:szCs w:val="24"/>
        </w:rPr>
      </w:pPr>
    </w:p>
    <w:p w:rsidR="000B072C" w:rsidRDefault="00AE6A7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rsidR="000B072C" w:rsidRDefault="000B072C">
      <w:pPr>
        <w:spacing w:line="240" w:lineRule="auto"/>
        <w:rPr>
          <w:rFonts w:ascii="Times New Roman" w:eastAsia="Times New Roman" w:hAnsi="Times New Roman" w:cs="Times New Roman"/>
          <w:sz w:val="24"/>
          <w:szCs w:val="24"/>
        </w:rPr>
      </w:pPr>
    </w:p>
    <w:p w:rsidR="000B072C" w:rsidRDefault="00AE6A7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The National Association of School Nurses as well as the American Academy of Pediatrics recommends every student with seizures have an individualized healthcare plan (IHP) which includes a seizure action plan, </w:t>
      </w:r>
      <w:r>
        <w:rPr>
          <w:rFonts w:ascii="Times New Roman" w:eastAsia="Times New Roman" w:hAnsi="Times New Roman" w:cs="Times New Roman"/>
          <w:sz w:val="24"/>
          <w:szCs w:val="24"/>
          <w:highlight w:val="white"/>
        </w:rPr>
        <w:t>ideally written by the school nurse. Student safety depends on accurate assessment of the student condition prior to, during and after any treatment for a seizure. Registered Professional Nurses (RNs) have the knowledge and skill to accurately assess stude</w:t>
      </w:r>
      <w:r>
        <w:rPr>
          <w:rFonts w:ascii="Times New Roman" w:eastAsia="Times New Roman" w:hAnsi="Times New Roman" w:cs="Times New Roman"/>
          <w:sz w:val="24"/>
          <w:szCs w:val="24"/>
          <w:highlight w:val="white"/>
        </w:rPr>
        <w:t xml:space="preserve">nts who are exhibiting seizure activity and act accordingly as per an individualized health care plan.  </w:t>
      </w:r>
      <w:r>
        <w:rPr>
          <w:rFonts w:ascii="Times New Roman" w:eastAsia="Times New Roman" w:hAnsi="Times New Roman" w:cs="Times New Roman"/>
          <w:b/>
          <w:sz w:val="24"/>
          <w:szCs w:val="24"/>
          <w:highlight w:val="white"/>
        </w:rPr>
        <w:t xml:space="preserve">The most appropriate and safe method for the administration of rescue medications to treat students having a seizure are by an RN or Licensed Practical </w:t>
      </w:r>
      <w:r>
        <w:rPr>
          <w:rFonts w:ascii="Times New Roman" w:eastAsia="Times New Roman" w:hAnsi="Times New Roman" w:cs="Times New Roman"/>
          <w:b/>
          <w:sz w:val="24"/>
          <w:szCs w:val="24"/>
          <w:highlight w:val="white"/>
        </w:rPr>
        <w:t>Nurse (LPN) acting under the direction of an RN</w:t>
      </w:r>
      <w:r>
        <w:rPr>
          <w:rFonts w:ascii="Roboto" w:eastAsia="Roboto" w:hAnsi="Roboto" w:cs="Roboto"/>
          <w:b/>
          <w:sz w:val="21"/>
          <w:szCs w:val="21"/>
          <w:highlight w:val="white"/>
        </w:rPr>
        <w:t>.</w:t>
      </w:r>
    </w:p>
    <w:p w:rsidR="000B072C" w:rsidRDefault="000B072C">
      <w:pPr>
        <w:spacing w:line="240" w:lineRule="auto"/>
        <w:rPr>
          <w:rFonts w:ascii="Times New Roman" w:eastAsia="Times New Roman" w:hAnsi="Times New Roman" w:cs="Times New Roman"/>
          <w:sz w:val="24"/>
          <w:szCs w:val="24"/>
          <w:highlight w:val="white"/>
        </w:rPr>
      </w:pPr>
    </w:p>
    <w:p w:rsidR="000B072C" w:rsidRDefault="00AE6A7F">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There are approximately 26,600 children aged 0-17 in New York State who live with epilepsy. Seizures, which can lead to a diagnosis of epilepsy, are individualized events, unique to each person, and variable in their presentation and duration.  </w:t>
      </w:r>
      <w:r>
        <w:rPr>
          <w:rFonts w:ascii="Times New Roman" w:eastAsia="Times New Roman" w:hAnsi="Times New Roman" w:cs="Times New Roman"/>
          <w:sz w:val="24"/>
          <w:szCs w:val="24"/>
        </w:rPr>
        <w:t>Students wi</w:t>
      </w:r>
      <w:r>
        <w:rPr>
          <w:rFonts w:ascii="Times New Roman" w:eastAsia="Times New Roman" w:hAnsi="Times New Roman" w:cs="Times New Roman"/>
          <w:sz w:val="24"/>
          <w:szCs w:val="24"/>
        </w:rPr>
        <w:t xml:space="preserve">th severe epilepsy are eligible for special education services as outlined in their Individualized Education Program (IEP) or Section 504 Plan, and, if deemed necessary, skilled nursing services may also be ordered as part of their IEP.  </w:t>
      </w:r>
      <w:r>
        <w:rPr>
          <w:rFonts w:ascii="Times New Roman" w:eastAsia="Times New Roman" w:hAnsi="Times New Roman" w:cs="Times New Roman"/>
          <w:sz w:val="24"/>
          <w:szCs w:val="24"/>
          <w:highlight w:val="white"/>
        </w:rPr>
        <w:t>Knowledge of an in</w:t>
      </w:r>
      <w:r>
        <w:rPr>
          <w:rFonts w:ascii="Times New Roman" w:eastAsia="Times New Roman" w:hAnsi="Times New Roman" w:cs="Times New Roman"/>
          <w:sz w:val="24"/>
          <w:szCs w:val="24"/>
          <w:highlight w:val="white"/>
        </w:rPr>
        <w:t xml:space="preserve">dividual student’s seizure pattern and an understanding of seizures in general is necessary for maintaining student safety in the school setting. </w:t>
      </w:r>
    </w:p>
    <w:p w:rsidR="000B072C" w:rsidRDefault="000B072C">
      <w:pPr>
        <w:spacing w:line="240" w:lineRule="auto"/>
        <w:rPr>
          <w:rFonts w:ascii="Times New Roman" w:eastAsia="Times New Roman" w:hAnsi="Times New Roman" w:cs="Times New Roman"/>
          <w:sz w:val="24"/>
          <w:szCs w:val="24"/>
        </w:rPr>
      </w:pPr>
    </w:p>
    <w:p w:rsidR="000B072C" w:rsidRDefault="00AE6A7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most seizures are self limiting, and last from seconds to less than five minutes, seizure rescue medic</w:t>
      </w:r>
      <w:r>
        <w:rPr>
          <w:rFonts w:ascii="Times New Roman" w:eastAsia="Times New Roman" w:hAnsi="Times New Roman" w:cs="Times New Roman"/>
          <w:sz w:val="24"/>
          <w:szCs w:val="24"/>
        </w:rPr>
        <w:t xml:space="preserve">ations are prescribed for use when seizures last for an extended period of time </w:t>
      </w:r>
      <w:r>
        <w:rPr>
          <w:rFonts w:ascii="Times New Roman" w:eastAsia="Times New Roman" w:hAnsi="Times New Roman" w:cs="Times New Roman"/>
          <w:sz w:val="24"/>
          <w:szCs w:val="24"/>
        </w:rPr>
        <w:lastRenderedPageBreak/>
        <w:t>(usually more than five minutes) in situations known as status epilepticus or when a person is experiencing acute repetitive seizures known as seizure clusters. Not all persons</w:t>
      </w:r>
      <w:r>
        <w:rPr>
          <w:rFonts w:ascii="Times New Roman" w:eastAsia="Times New Roman" w:hAnsi="Times New Roman" w:cs="Times New Roman"/>
          <w:sz w:val="24"/>
          <w:szCs w:val="24"/>
        </w:rPr>
        <w:t xml:space="preserve"> with an epilepsy diagnosis will be prescribed emergency rescue medication. A student’s seizure action plan (SAP) provides the necessary guidelines recommended by the healthcare provider for when a student returns to the classroom, when to call emergency s</w:t>
      </w:r>
      <w:r>
        <w:rPr>
          <w:rFonts w:ascii="Times New Roman" w:eastAsia="Times New Roman" w:hAnsi="Times New Roman" w:cs="Times New Roman"/>
          <w:sz w:val="24"/>
          <w:szCs w:val="24"/>
        </w:rPr>
        <w:t>ervices and when to administer emergency medication.</w:t>
      </w:r>
    </w:p>
    <w:p w:rsidR="000B072C" w:rsidRDefault="000B072C">
      <w:pPr>
        <w:spacing w:line="240" w:lineRule="auto"/>
        <w:rPr>
          <w:rFonts w:ascii="Times New Roman" w:eastAsia="Times New Roman" w:hAnsi="Times New Roman" w:cs="Times New Roman"/>
          <w:sz w:val="24"/>
          <w:szCs w:val="24"/>
        </w:rPr>
      </w:pPr>
    </w:p>
    <w:p w:rsidR="000B072C" w:rsidRDefault="00AE6A7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Implications for Students:</w:t>
      </w:r>
    </w:p>
    <w:p w:rsidR="000B072C" w:rsidRDefault="000B072C">
      <w:pPr>
        <w:spacing w:line="240" w:lineRule="auto"/>
        <w:rPr>
          <w:rFonts w:ascii="Times New Roman" w:eastAsia="Times New Roman" w:hAnsi="Times New Roman" w:cs="Times New Roman"/>
          <w:sz w:val="24"/>
          <w:szCs w:val="24"/>
        </w:rPr>
      </w:pPr>
    </w:p>
    <w:p w:rsidR="000B072C" w:rsidRDefault="00AE6A7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Medications used for seizure rescue include midazolam (Versed) and diazepam (Valium), both from the drug classification </w:t>
      </w:r>
      <w:r>
        <w:rPr>
          <w:rFonts w:ascii="Times New Roman" w:eastAsia="Times New Roman" w:hAnsi="Times New Roman" w:cs="Times New Roman"/>
          <w:sz w:val="24"/>
          <w:szCs w:val="24"/>
          <w:highlight w:val="white"/>
        </w:rPr>
        <w:t>benzodiazepine</w:t>
      </w:r>
      <w:r>
        <w:rPr>
          <w:rFonts w:ascii="Times New Roman" w:eastAsia="Times New Roman" w:hAnsi="Times New Roman" w:cs="Times New Roman"/>
          <w:sz w:val="24"/>
          <w:szCs w:val="24"/>
        </w:rPr>
        <w:t>, and are classified as a Schedule IV co</w:t>
      </w:r>
      <w:r>
        <w:rPr>
          <w:rFonts w:ascii="Times New Roman" w:eastAsia="Times New Roman" w:hAnsi="Times New Roman" w:cs="Times New Roman"/>
          <w:sz w:val="24"/>
          <w:szCs w:val="24"/>
        </w:rPr>
        <w:t xml:space="preserve">ntrolled substance. These medications are strong central nervous system depressants and can have side effects such as respiratory depression and excessive sedation, among others. </w:t>
      </w:r>
    </w:p>
    <w:p w:rsidR="000B072C" w:rsidRDefault="000B072C">
      <w:pPr>
        <w:spacing w:line="240" w:lineRule="auto"/>
        <w:rPr>
          <w:rFonts w:ascii="Times New Roman" w:eastAsia="Times New Roman" w:hAnsi="Times New Roman" w:cs="Times New Roman"/>
          <w:sz w:val="24"/>
          <w:szCs w:val="24"/>
        </w:rPr>
      </w:pPr>
    </w:p>
    <w:p w:rsidR="000B072C" w:rsidRDefault="00AE6A7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Medical intervention of the seizure event does not end upon administration </w:t>
      </w:r>
      <w:r>
        <w:rPr>
          <w:rFonts w:ascii="Times New Roman" w:eastAsia="Times New Roman" w:hAnsi="Times New Roman" w:cs="Times New Roman"/>
          <w:sz w:val="24"/>
          <w:szCs w:val="24"/>
        </w:rPr>
        <w:t>of the rescue medication. A student who is recovering from a seizure may display symptoms similar to these side effects in the postictal (phase when the seizure subsides until the student returns to baseline) period. It is important for the student to be m</w:t>
      </w:r>
      <w:r>
        <w:rPr>
          <w:rFonts w:ascii="Times New Roman" w:eastAsia="Times New Roman" w:hAnsi="Times New Roman" w:cs="Times New Roman"/>
          <w:sz w:val="24"/>
          <w:szCs w:val="24"/>
        </w:rPr>
        <w:t xml:space="preserve">onitored and assessed for complications resulting from either the seizure or the rescue medication in the period immediately following medication administration.  </w:t>
      </w:r>
    </w:p>
    <w:p w:rsidR="000B072C" w:rsidRDefault="000B072C">
      <w:pPr>
        <w:spacing w:line="240" w:lineRule="auto"/>
        <w:rPr>
          <w:rFonts w:ascii="Times New Roman" w:eastAsia="Times New Roman" w:hAnsi="Times New Roman" w:cs="Times New Roman"/>
          <w:sz w:val="24"/>
          <w:szCs w:val="24"/>
        </w:rPr>
      </w:pPr>
    </w:p>
    <w:p w:rsidR="000B072C" w:rsidRDefault="00AE6A7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having a seizure, a student is not self-directing, nor able to self-administer a resc</w:t>
      </w:r>
      <w:r>
        <w:rPr>
          <w:rFonts w:ascii="Times New Roman" w:eastAsia="Times New Roman" w:hAnsi="Times New Roman" w:cs="Times New Roman"/>
          <w:sz w:val="24"/>
          <w:szCs w:val="24"/>
        </w:rPr>
        <w:t>ue medication. Unlike an anaphylactic episode, a student is not conscious while actively having a seizure. This medication cannot be self administered in the manner prescribed as outlined in the bill's language. In addition, there is a serious concern, and</w:t>
      </w:r>
      <w:r>
        <w:rPr>
          <w:rFonts w:ascii="Times New Roman" w:eastAsia="Times New Roman" w:hAnsi="Times New Roman" w:cs="Times New Roman"/>
          <w:sz w:val="24"/>
          <w:szCs w:val="24"/>
        </w:rPr>
        <w:t xml:space="preserve"> it is not best practice, to allow students to carry any controlled substance whether it is a daily medication or a rescue medication, especially at the secondary level, where abuse due to diversion of the medication is a possibility. </w:t>
      </w:r>
    </w:p>
    <w:p w:rsidR="000B072C" w:rsidRDefault="000B072C">
      <w:pPr>
        <w:spacing w:line="240" w:lineRule="auto"/>
        <w:rPr>
          <w:rFonts w:ascii="Times New Roman" w:eastAsia="Times New Roman" w:hAnsi="Times New Roman" w:cs="Times New Roman"/>
          <w:sz w:val="24"/>
          <w:szCs w:val="24"/>
        </w:rPr>
      </w:pPr>
    </w:p>
    <w:p w:rsidR="000B072C" w:rsidRDefault="00AE6A7F">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school</w:t>
      </w:r>
      <w:r>
        <w:rPr>
          <w:rFonts w:ascii="Times New Roman" w:eastAsia="Times New Roman" w:hAnsi="Times New Roman" w:cs="Times New Roman"/>
          <w:sz w:val="24"/>
          <w:szCs w:val="24"/>
        </w:rPr>
        <w:t xml:space="preserve"> nurses must consider several factors before a task is delegated to unlicensed personnel: the complexity of performing the task; the nature and predictability of the outcome; the medical stability of the student; and, potential to do harm to the student re</w:t>
      </w:r>
      <w:r>
        <w:rPr>
          <w:rFonts w:ascii="Times New Roman" w:eastAsia="Times New Roman" w:hAnsi="Times New Roman" w:cs="Times New Roman"/>
          <w:sz w:val="24"/>
          <w:szCs w:val="24"/>
        </w:rPr>
        <w:t xml:space="preserve">ceiving the intervention. The delegate should be CPR certified. Selecting a delegate requires the professional judgment of the school nurse and is not a simple task of offering training to any school personnel available. It requires periodic assessment of </w:t>
      </w:r>
      <w:r>
        <w:rPr>
          <w:rFonts w:ascii="Times New Roman" w:eastAsia="Times New Roman" w:hAnsi="Times New Roman" w:cs="Times New Roman"/>
          <w:sz w:val="24"/>
          <w:szCs w:val="24"/>
        </w:rPr>
        <w:t>the delegate's competence and ultimately the school nurse retains accountability for the outcome taken by the non-licensed individual. While the proposed legislation aims to provide rescue medication available to a student when a school nurse may not be in</w:t>
      </w:r>
      <w:r>
        <w:rPr>
          <w:rFonts w:ascii="Times New Roman" w:eastAsia="Times New Roman" w:hAnsi="Times New Roman" w:cs="Times New Roman"/>
          <w:sz w:val="24"/>
          <w:szCs w:val="24"/>
        </w:rPr>
        <w:t xml:space="preserve"> attendance, it is important to understand that school nurses are invested in the healthcare needs of students, while non-licensed personnel are focused on other aspects of a student's learning environment. For the welfare and safety of our students, there</w:t>
      </w:r>
      <w:r>
        <w:rPr>
          <w:rFonts w:ascii="Times New Roman" w:eastAsia="Times New Roman" w:hAnsi="Times New Roman" w:cs="Times New Roman"/>
          <w:sz w:val="24"/>
          <w:szCs w:val="24"/>
        </w:rPr>
        <w:t xml:space="preserve"> should be no substitute for medical services provided by school nurses in the educational setting.</w:t>
      </w:r>
    </w:p>
    <w:p w:rsidR="000B072C" w:rsidRDefault="000B072C">
      <w:pPr>
        <w:spacing w:line="240" w:lineRule="auto"/>
        <w:rPr>
          <w:rFonts w:ascii="Times New Roman" w:eastAsia="Times New Roman" w:hAnsi="Times New Roman" w:cs="Times New Roman"/>
          <w:sz w:val="24"/>
          <w:szCs w:val="24"/>
        </w:rPr>
      </w:pPr>
    </w:p>
    <w:p w:rsidR="000B072C" w:rsidRDefault="00AE6A7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0B072C" w:rsidRDefault="000B072C">
      <w:pPr>
        <w:spacing w:line="240" w:lineRule="auto"/>
        <w:rPr>
          <w:rFonts w:ascii="Times New Roman" w:eastAsia="Times New Roman" w:hAnsi="Times New Roman" w:cs="Times New Roman"/>
          <w:sz w:val="24"/>
          <w:szCs w:val="24"/>
        </w:rPr>
      </w:pPr>
    </w:p>
    <w:p w:rsidR="000B072C" w:rsidRDefault="00AE6A7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 York State Association of School Nurses believes that the most appropriate and safest method of administration of midazolam or diazepam, regardless of route, is by a Registered Professional Nurse or a Licensed Practical Nurse under the supervision </w:t>
      </w:r>
      <w:r>
        <w:rPr>
          <w:rFonts w:ascii="Times New Roman" w:eastAsia="Times New Roman" w:hAnsi="Times New Roman" w:cs="Times New Roman"/>
          <w:sz w:val="24"/>
          <w:szCs w:val="24"/>
        </w:rPr>
        <w:t>of an RN. While it may appear that the administration of a rescue nasal medication is a simple task to delegate, it is a complex situation in the school setting. NYSASN requests that proposed bills S04650 and A08049 be rejected.</w:t>
      </w:r>
    </w:p>
    <w:p w:rsidR="000B072C" w:rsidRDefault="000B072C">
      <w:pPr>
        <w:spacing w:line="240" w:lineRule="auto"/>
        <w:rPr>
          <w:rFonts w:ascii="Times New Roman" w:eastAsia="Times New Roman" w:hAnsi="Times New Roman" w:cs="Times New Roman"/>
          <w:sz w:val="24"/>
          <w:szCs w:val="24"/>
          <w:shd w:val="clear" w:color="auto" w:fill="EEEEEE"/>
        </w:rPr>
      </w:pPr>
    </w:p>
    <w:p w:rsidR="000B072C" w:rsidRDefault="000B072C">
      <w:pPr>
        <w:spacing w:line="240" w:lineRule="auto"/>
        <w:ind w:right="-270"/>
        <w:rPr>
          <w:rFonts w:ascii="Times New Roman" w:eastAsia="Times New Roman" w:hAnsi="Times New Roman" w:cs="Times New Roman"/>
          <w:sz w:val="24"/>
          <w:szCs w:val="24"/>
        </w:rPr>
      </w:pPr>
    </w:p>
    <w:p w:rsidR="000B072C" w:rsidRDefault="000B072C">
      <w:pPr>
        <w:spacing w:line="240" w:lineRule="auto"/>
        <w:ind w:right="-270"/>
        <w:rPr>
          <w:rFonts w:ascii="Times New Roman" w:eastAsia="Times New Roman" w:hAnsi="Times New Roman" w:cs="Times New Roman"/>
          <w:sz w:val="24"/>
          <w:szCs w:val="24"/>
        </w:rPr>
      </w:pPr>
    </w:p>
    <w:p w:rsidR="000B072C" w:rsidRDefault="00AE6A7F">
      <w:pPr>
        <w:spacing w:line="240" w:lineRule="auto"/>
        <w:ind w:right="-270"/>
        <w:rPr>
          <w:rFonts w:ascii="Times New Roman" w:eastAsia="Times New Roman" w:hAnsi="Times New Roman" w:cs="Times New Roman"/>
          <w:sz w:val="24"/>
          <w:szCs w:val="24"/>
        </w:rPr>
      </w:pPr>
      <w:r>
        <w:rPr>
          <w:rFonts w:ascii="Times New Roman" w:eastAsia="Times New Roman" w:hAnsi="Times New Roman" w:cs="Times New Roman"/>
          <w:sz w:val="24"/>
          <w:szCs w:val="24"/>
        </w:rPr>
        <w:t>Bibliography:</w:t>
      </w:r>
    </w:p>
    <w:p w:rsidR="000B072C" w:rsidRDefault="000B072C">
      <w:pPr>
        <w:spacing w:line="240" w:lineRule="auto"/>
        <w:ind w:left="720" w:right="-270" w:hanging="720"/>
        <w:rPr>
          <w:rFonts w:ascii="Times New Roman" w:eastAsia="Times New Roman" w:hAnsi="Times New Roman" w:cs="Times New Roman"/>
          <w:sz w:val="24"/>
          <w:szCs w:val="24"/>
        </w:rPr>
      </w:pPr>
    </w:p>
    <w:p w:rsidR="000B072C" w:rsidRDefault="00AE6A7F">
      <w:pPr>
        <w:spacing w:line="240" w:lineRule="auto"/>
        <w:ind w:left="720" w:right="-27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Adam L. H</w:t>
      </w:r>
      <w:r>
        <w:rPr>
          <w:rFonts w:ascii="Times New Roman" w:eastAsia="Times New Roman" w:hAnsi="Times New Roman" w:cs="Times New Roman"/>
          <w:sz w:val="24"/>
          <w:szCs w:val="24"/>
        </w:rPr>
        <w:t xml:space="preserve">artman and Cynthia Di Laura Devore, “Rescue Medicine for Epilepsy in Education Settings,” </w:t>
      </w:r>
      <w:r>
        <w:rPr>
          <w:rFonts w:ascii="Times New Roman" w:eastAsia="Times New Roman" w:hAnsi="Times New Roman" w:cs="Times New Roman"/>
          <w:i/>
          <w:sz w:val="24"/>
          <w:szCs w:val="24"/>
        </w:rPr>
        <w:t>Pediatrics</w:t>
      </w:r>
      <w:r>
        <w:rPr>
          <w:rFonts w:ascii="Times New Roman" w:eastAsia="Times New Roman" w:hAnsi="Times New Roman" w:cs="Times New Roman"/>
          <w:sz w:val="24"/>
          <w:szCs w:val="24"/>
        </w:rPr>
        <w:t xml:space="preserve"> 137, no. 1 (December 28, 2015): e20153876, https://doi.org/10.1542/peds.2015-3876.</w:t>
      </w:r>
    </w:p>
    <w:p w:rsidR="000B072C" w:rsidRDefault="000B072C">
      <w:pPr>
        <w:spacing w:line="240" w:lineRule="auto"/>
        <w:ind w:left="720" w:right="-270" w:hanging="720"/>
        <w:rPr>
          <w:rFonts w:ascii="Times New Roman" w:eastAsia="Times New Roman" w:hAnsi="Times New Roman" w:cs="Times New Roman"/>
          <w:sz w:val="24"/>
          <w:szCs w:val="24"/>
        </w:rPr>
      </w:pPr>
    </w:p>
    <w:p w:rsidR="000B072C" w:rsidRDefault="00AE6A7F">
      <w:pPr>
        <w:spacing w:line="240" w:lineRule="auto"/>
        <w:ind w:left="720" w:right="-270"/>
        <w:rPr>
          <w:rFonts w:ascii="Times New Roman" w:eastAsia="Times New Roman" w:hAnsi="Times New Roman" w:cs="Times New Roman"/>
          <w:sz w:val="24"/>
          <w:szCs w:val="24"/>
        </w:rPr>
      </w:pPr>
      <w:r>
        <w:rPr>
          <w:rFonts w:ascii="Times New Roman" w:eastAsia="Times New Roman" w:hAnsi="Times New Roman" w:cs="Times New Roman"/>
          <w:sz w:val="24"/>
          <w:szCs w:val="24"/>
        </w:rPr>
        <w:t>Dean, Patricia, Kathryn O’Hara, Lai Brooks, Ruth Shinnar, Genei Bougher</w:t>
      </w:r>
      <w:r>
        <w:rPr>
          <w:rFonts w:ascii="Times New Roman" w:eastAsia="Times New Roman" w:hAnsi="Times New Roman" w:cs="Times New Roman"/>
          <w:sz w:val="24"/>
          <w:szCs w:val="24"/>
        </w:rPr>
        <w:t xml:space="preserve">, and Nancy Santilli. 2021. “Managing Acute Seizures: New Rescue Delivery Option and Resources to Assist School Nurses.” </w:t>
      </w:r>
      <w:r>
        <w:rPr>
          <w:rFonts w:ascii="Times New Roman" w:eastAsia="Times New Roman" w:hAnsi="Times New Roman" w:cs="Times New Roman"/>
          <w:i/>
          <w:sz w:val="24"/>
          <w:szCs w:val="24"/>
        </w:rPr>
        <w:t>NASN School Nurse</w:t>
      </w:r>
      <w:r>
        <w:rPr>
          <w:rFonts w:ascii="Times New Roman" w:eastAsia="Times New Roman" w:hAnsi="Times New Roman" w:cs="Times New Roman"/>
          <w:sz w:val="24"/>
          <w:szCs w:val="24"/>
        </w:rPr>
        <w:t xml:space="preserve"> 36 (6): 346–54. https://doi.org/10.1177/1942602x211026333.</w:t>
      </w:r>
    </w:p>
    <w:p w:rsidR="000B072C" w:rsidRDefault="000B072C">
      <w:pPr>
        <w:spacing w:line="240" w:lineRule="auto"/>
        <w:ind w:left="720" w:right="-270"/>
        <w:rPr>
          <w:rFonts w:ascii="Times New Roman" w:eastAsia="Times New Roman" w:hAnsi="Times New Roman" w:cs="Times New Roman"/>
          <w:sz w:val="24"/>
          <w:szCs w:val="24"/>
        </w:rPr>
      </w:pPr>
    </w:p>
    <w:p w:rsidR="000B072C" w:rsidRDefault="00AE6A7F">
      <w:pPr>
        <w:pBdr>
          <w:top w:val="nil"/>
          <w:left w:val="nil"/>
          <w:bottom w:val="nil"/>
          <w:right w:val="nil"/>
          <w:between w:val="nil"/>
        </w:pBdr>
        <w:spacing w:line="240" w:lineRule="auto"/>
        <w:ind w:left="720" w:right="-27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“Delegation in the School Setting: Is It a Safe Practice?</w:t>
      </w:r>
      <w:r>
        <w:rPr>
          <w:rFonts w:ascii="Times New Roman" w:eastAsia="Times New Roman" w:hAnsi="Times New Roman" w:cs="Times New Roman"/>
          <w:sz w:val="24"/>
          <w:szCs w:val="24"/>
        </w:rPr>
        <w:t>” n.d. Ojin.nursingworld.org. Accessed March 5, 2022. https://ojin.nursingworld.org/MainMenuCategories/ANAMarketplace/ANAPeriodicals/OJIN/TableofContents/Vol152010/No2May2010/Delegation-in-the-School-Setting.html.</w:t>
      </w:r>
    </w:p>
    <w:p w:rsidR="000B072C" w:rsidRDefault="000B072C">
      <w:pPr>
        <w:pBdr>
          <w:top w:val="nil"/>
          <w:left w:val="nil"/>
          <w:bottom w:val="nil"/>
          <w:right w:val="nil"/>
          <w:between w:val="nil"/>
        </w:pBdr>
        <w:spacing w:line="240" w:lineRule="auto"/>
        <w:ind w:left="720" w:right="-270" w:hanging="720"/>
        <w:rPr>
          <w:rFonts w:ascii="Times New Roman" w:eastAsia="Times New Roman" w:hAnsi="Times New Roman" w:cs="Times New Roman"/>
          <w:sz w:val="24"/>
          <w:szCs w:val="24"/>
        </w:rPr>
      </w:pPr>
    </w:p>
    <w:p w:rsidR="000B072C" w:rsidRDefault="00AE6A7F">
      <w:pPr>
        <w:spacing w:line="240" w:lineRule="auto"/>
        <w:ind w:left="720" w:right="-270"/>
        <w:rPr>
          <w:rFonts w:ascii="Times New Roman" w:eastAsia="Times New Roman" w:hAnsi="Times New Roman" w:cs="Times New Roman"/>
          <w:sz w:val="24"/>
          <w:szCs w:val="24"/>
        </w:rPr>
      </w:pPr>
      <w:r>
        <w:rPr>
          <w:rFonts w:ascii="Times New Roman" w:eastAsia="Times New Roman" w:hAnsi="Times New Roman" w:cs="Times New Roman"/>
          <w:sz w:val="24"/>
          <w:szCs w:val="24"/>
        </w:rPr>
        <w:t>“Diazepam: Side Effects, Dosage, Uses, an</w:t>
      </w:r>
      <w:r>
        <w:rPr>
          <w:rFonts w:ascii="Times New Roman" w:eastAsia="Times New Roman" w:hAnsi="Times New Roman" w:cs="Times New Roman"/>
          <w:sz w:val="24"/>
          <w:szCs w:val="24"/>
        </w:rPr>
        <w:t xml:space="preserve">d More.” Medical News Today. MediLexicon International. Accessed March 3, 2022. https://www.medicalnewstoday.com/articles/diazepam-oral-tablet. </w:t>
      </w:r>
    </w:p>
    <w:p w:rsidR="000B072C" w:rsidRDefault="000B072C">
      <w:pPr>
        <w:spacing w:line="240" w:lineRule="auto"/>
        <w:ind w:right="-270"/>
        <w:rPr>
          <w:rFonts w:ascii="Times New Roman" w:eastAsia="Times New Roman" w:hAnsi="Times New Roman" w:cs="Times New Roman"/>
          <w:sz w:val="24"/>
          <w:szCs w:val="24"/>
        </w:rPr>
      </w:pPr>
    </w:p>
    <w:p w:rsidR="000B072C" w:rsidRDefault="00AE6A7F">
      <w:pPr>
        <w:spacing w:line="240" w:lineRule="auto"/>
        <w:ind w:left="720" w:right="-270"/>
        <w:rPr>
          <w:rFonts w:ascii="Times New Roman" w:eastAsia="Times New Roman" w:hAnsi="Times New Roman" w:cs="Times New Roman"/>
          <w:sz w:val="24"/>
          <w:szCs w:val="24"/>
        </w:rPr>
      </w:pPr>
      <w:r>
        <w:rPr>
          <w:rFonts w:ascii="Times New Roman" w:eastAsia="Times New Roman" w:hAnsi="Times New Roman" w:cs="Times New Roman"/>
          <w:sz w:val="24"/>
          <w:szCs w:val="24"/>
        </w:rPr>
        <w:t>“Highlights of Prescribing Information.” n.d. Accessed March 5, 2022. https://www.valtoco.com/sites/default/files/pdf/Prescribing_Information.pdf.</w:t>
      </w:r>
    </w:p>
    <w:p w:rsidR="000B072C" w:rsidRDefault="000B072C">
      <w:pPr>
        <w:spacing w:line="240" w:lineRule="auto"/>
        <w:ind w:left="2160" w:right="-270" w:hanging="1440"/>
        <w:rPr>
          <w:rFonts w:ascii="Times New Roman" w:eastAsia="Times New Roman" w:hAnsi="Times New Roman" w:cs="Times New Roman"/>
          <w:sz w:val="24"/>
          <w:szCs w:val="24"/>
        </w:rPr>
      </w:pPr>
    </w:p>
    <w:p w:rsidR="000B072C" w:rsidRDefault="00AE6A7F">
      <w:pPr>
        <w:spacing w:line="240" w:lineRule="auto"/>
        <w:ind w:left="720" w:righ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Patterson, Eric, MSCP, NCC, LPC Last updated on February 19, "last Reviewed": "2021-02-19T13:27:46", name": </w:t>
      </w:r>
      <w:r>
        <w:rPr>
          <w:rFonts w:ascii="Times New Roman" w:eastAsia="Times New Roman" w:hAnsi="Times New Roman" w:cs="Times New Roman"/>
          <w:sz w:val="24"/>
          <w:szCs w:val="24"/>
        </w:rPr>
        <w:t>"Eric Patterson, MSCP, et al. n.d. “Diazepam Abuse | Signs, Symptoms &amp; Effects of Valium Abuse.” DrugAbuse.com. https://drugabuse.com/benzodiazepines/valium/.</w:t>
      </w:r>
    </w:p>
    <w:p w:rsidR="000B072C" w:rsidRDefault="000B072C">
      <w:pPr>
        <w:spacing w:line="240" w:lineRule="auto"/>
        <w:ind w:right="-270"/>
        <w:rPr>
          <w:rFonts w:ascii="Times New Roman" w:eastAsia="Times New Roman" w:hAnsi="Times New Roman" w:cs="Times New Roman"/>
          <w:sz w:val="24"/>
          <w:szCs w:val="24"/>
        </w:rPr>
      </w:pPr>
    </w:p>
    <w:p w:rsidR="000B072C" w:rsidRDefault="00AE6A7F">
      <w:pPr>
        <w:pBdr>
          <w:top w:val="nil"/>
          <w:left w:val="nil"/>
          <w:bottom w:val="nil"/>
          <w:right w:val="nil"/>
          <w:between w:val="nil"/>
        </w:pBdr>
        <w:spacing w:line="240" w:lineRule="auto"/>
        <w:ind w:left="720" w:right="-27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“Valium Addiction and Abuse - Diazepam Addiction.” 2011. AddictionCenter. 2011. Accessed March 3</w:t>
      </w:r>
      <w:r>
        <w:rPr>
          <w:rFonts w:ascii="Times New Roman" w:eastAsia="Times New Roman" w:hAnsi="Times New Roman" w:cs="Times New Roman"/>
          <w:sz w:val="24"/>
          <w:szCs w:val="24"/>
        </w:rPr>
        <w:t xml:space="preserve">, 2022 </w:t>
      </w:r>
      <w:hyperlink r:id="rId9">
        <w:r>
          <w:rPr>
            <w:rFonts w:ascii="Times New Roman" w:eastAsia="Times New Roman" w:hAnsi="Times New Roman" w:cs="Times New Roman"/>
            <w:sz w:val="24"/>
            <w:szCs w:val="24"/>
          </w:rPr>
          <w:t>https://www.addictioncenter.com/benzodiazepines/valium/</w:t>
        </w:r>
      </w:hyperlink>
      <w:r>
        <w:rPr>
          <w:rFonts w:ascii="Times New Roman" w:eastAsia="Times New Roman" w:hAnsi="Times New Roman" w:cs="Times New Roman"/>
          <w:sz w:val="24"/>
          <w:szCs w:val="24"/>
        </w:rPr>
        <w:t>.</w:t>
      </w:r>
    </w:p>
    <w:p w:rsidR="000B072C" w:rsidRDefault="000B072C">
      <w:pPr>
        <w:pBdr>
          <w:top w:val="nil"/>
          <w:left w:val="nil"/>
          <w:bottom w:val="nil"/>
          <w:right w:val="nil"/>
          <w:between w:val="nil"/>
        </w:pBdr>
        <w:spacing w:line="240" w:lineRule="auto"/>
        <w:ind w:left="720" w:right="-270" w:hanging="720"/>
        <w:rPr>
          <w:rFonts w:ascii="Times New Roman" w:eastAsia="Times New Roman" w:hAnsi="Times New Roman" w:cs="Times New Roman"/>
          <w:sz w:val="24"/>
          <w:szCs w:val="24"/>
        </w:rPr>
      </w:pPr>
    </w:p>
    <w:p w:rsidR="000B072C" w:rsidRDefault="000B072C">
      <w:pPr>
        <w:pBdr>
          <w:top w:val="nil"/>
          <w:left w:val="nil"/>
          <w:bottom w:val="nil"/>
          <w:right w:val="nil"/>
          <w:between w:val="nil"/>
        </w:pBdr>
        <w:spacing w:line="240" w:lineRule="auto"/>
        <w:ind w:left="720" w:right="-270" w:hanging="720"/>
        <w:rPr>
          <w:rFonts w:ascii="Times New Roman" w:eastAsia="Times New Roman" w:hAnsi="Times New Roman" w:cs="Times New Roman"/>
          <w:sz w:val="24"/>
          <w:szCs w:val="24"/>
        </w:rPr>
      </w:pPr>
    </w:p>
    <w:p w:rsidR="000B072C" w:rsidRDefault="000B072C">
      <w:pPr>
        <w:spacing w:line="240" w:lineRule="auto"/>
        <w:ind w:left="2160" w:right="-270" w:hanging="1440"/>
        <w:rPr>
          <w:rFonts w:ascii="Times New Roman" w:eastAsia="Times New Roman" w:hAnsi="Times New Roman" w:cs="Times New Roman"/>
          <w:color w:val="111111"/>
          <w:sz w:val="24"/>
          <w:szCs w:val="24"/>
        </w:rPr>
      </w:pPr>
    </w:p>
    <w:p w:rsidR="000B072C" w:rsidRDefault="000B072C">
      <w:pPr>
        <w:spacing w:line="240" w:lineRule="auto"/>
        <w:ind w:left="2160" w:right="-270" w:hanging="1440"/>
        <w:rPr>
          <w:color w:val="000099"/>
        </w:rPr>
      </w:pPr>
    </w:p>
    <w:p w:rsidR="000B072C" w:rsidRDefault="000B072C">
      <w:pPr>
        <w:spacing w:line="240" w:lineRule="auto"/>
        <w:ind w:left="2160" w:right="-270" w:hanging="1440"/>
        <w:rPr>
          <w:color w:val="000099"/>
        </w:rPr>
      </w:pPr>
    </w:p>
    <w:p w:rsidR="000B072C" w:rsidRDefault="000B072C">
      <w:pPr>
        <w:spacing w:line="240" w:lineRule="auto"/>
        <w:ind w:left="2160" w:right="-270" w:hanging="1440"/>
        <w:rPr>
          <w:color w:val="000099"/>
        </w:rPr>
      </w:pPr>
    </w:p>
    <w:p w:rsidR="000B072C" w:rsidRDefault="000B072C">
      <w:pPr>
        <w:spacing w:line="240" w:lineRule="auto"/>
        <w:ind w:left="2160" w:right="-270" w:hanging="1440"/>
        <w:rPr>
          <w:color w:val="000099"/>
        </w:rPr>
      </w:pPr>
    </w:p>
    <w:p w:rsidR="000B072C" w:rsidRDefault="000B072C">
      <w:pPr>
        <w:spacing w:line="240" w:lineRule="auto"/>
        <w:ind w:left="2160" w:right="-270" w:hanging="1440"/>
        <w:rPr>
          <w:color w:val="000099"/>
        </w:rPr>
      </w:pPr>
    </w:p>
    <w:p w:rsidR="000B072C" w:rsidRDefault="000B072C">
      <w:pPr>
        <w:spacing w:line="240" w:lineRule="auto"/>
        <w:ind w:left="2160" w:right="-270" w:hanging="1440"/>
        <w:rPr>
          <w:color w:val="000099"/>
        </w:rPr>
      </w:pPr>
    </w:p>
    <w:p w:rsidR="000B072C" w:rsidRDefault="000B072C">
      <w:pPr>
        <w:spacing w:line="240" w:lineRule="auto"/>
        <w:ind w:left="2160" w:right="-270" w:hanging="1440"/>
        <w:rPr>
          <w:color w:val="000099"/>
        </w:rPr>
      </w:pPr>
    </w:p>
    <w:p w:rsidR="000B072C" w:rsidRDefault="000B072C">
      <w:pPr>
        <w:spacing w:line="240" w:lineRule="auto"/>
        <w:ind w:left="2160" w:right="-270" w:hanging="1440"/>
        <w:rPr>
          <w:color w:val="000099"/>
        </w:rPr>
      </w:pPr>
    </w:p>
    <w:p w:rsidR="000B072C" w:rsidRDefault="000B072C">
      <w:pPr>
        <w:spacing w:line="240" w:lineRule="auto"/>
        <w:ind w:left="2160" w:right="-270" w:hanging="1440"/>
        <w:rPr>
          <w:color w:val="000099"/>
        </w:rPr>
      </w:pPr>
    </w:p>
    <w:p w:rsidR="000B072C" w:rsidRDefault="000B072C">
      <w:pPr>
        <w:spacing w:line="240" w:lineRule="auto"/>
        <w:ind w:left="2160" w:right="-270" w:hanging="1440"/>
        <w:rPr>
          <w:color w:val="000099"/>
        </w:rPr>
      </w:pPr>
    </w:p>
    <w:p w:rsidR="000B072C" w:rsidRDefault="000B072C">
      <w:pPr>
        <w:spacing w:line="240" w:lineRule="auto"/>
        <w:ind w:left="2160" w:right="-270" w:hanging="1440"/>
        <w:rPr>
          <w:color w:val="000099"/>
        </w:rPr>
      </w:pPr>
    </w:p>
    <w:p w:rsidR="000B072C" w:rsidRDefault="000B072C">
      <w:pPr>
        <w:spacing w:line="240" w:lineRule="auto"/>
        <w:ind w:left="2160" w:right="-270" w:hanging="1440"/>
        <w:rPr>
          <w:color w:val="000099"/>
        </w:rPr>
      </w:pPr>
    </w:p>
    <w:p w:rsidR="000B072C" w:rsidRDefault="000B072C">
      <w:pPr>
        <w:spacing w:line="240" w:lineRule="auto"/>
        <w:ind w:left="2160" w:right="-270" w:hanging="1440"/>
        <w:rPr>
          <w:color w:val="000099"/>
        </w:rPr>
      </w:pPr>
    </w:p>
    <w:p w:rsidR="000B072C" w:rsidRDefault="000B072C">
      <w:pPr>
        <w:spacing w:line="240" w:lineRule="auto"/>
        <w:ind w:left="2160" w:right="-270" w:hanging="1440"/>
        <w:rPr>
          <w:color w:val="000099"/>
        </w:rPr>
      </w:pPr>
    </w:p>
    <w:p w:rsidR="000B072C" w:rsidRDefault="000B072C">
      <w:pPr>
        <w:spacing w:line="240" w:lineRule="auto"/>
        <w:ind w:left="2160" w:right="-270" w:hanging="1440"/>
        <w:rPr>
          <w:color w:val="000099"/>
        </w:rPr>
      </w:pPr>
    </w:p>
    <w:p w:rsidR="000B072C" w:rsidRDefault="000B072C">
      <w:pPr>
        <w:spacing w:line="240" w:lineRule="auto"/>
        <w:ind w:left="2160" w:right="-270" w:hanging="1440"/>
        <w:rPr>
          <w:color w:val="000099"/>
        </w:rPr>
      </w:pPr>
    </w:p>
    <w:p w:rsidR="000B072C" w:rsidRDefault="00AE6A7F">
      <w:pPr>
        <w:spacing w:line="240" w:lineRule="auto"/>
        <w:ind w:left="2160" w:right="-270" w:hanging="1440"/>
        <w:rPr>
          <w:rFonts w:ascii="Times New Roman" w:eastAsia="Times New Roman" w:hAnsi="Times New Roman" w:cs="Times New Roman"/>
          <w:color w:val="2C3E50"/>
          <w:sz w:val="24"/>
          <w:szCs w:val="24"/>
        </w:rPr>
      </w:pPr>
      <w:r>
        <w:rPr>
          <w:color w:val="000099"/>
        </w:rPr>
        <w:t xml:space="preserve">Our Mission: </w:t>
      </w:r>
      <w:r>
        <w:rPr>
          <w:color w:val="000099"/>
        </w:rPr>
        <w:tab/>
      </w:r>
      <w:r>
        <w:rPr>
          <w:i/>
          <w:color w:val="000099"/>
        </w:rPr>
        <w:t>To advance the practice of school nursing and enhance the educational</w:t>
      </w:r>
      <w:r>
        <w:rPr>
          <w:i/>
          <w:color w:val="000099"/>
        </w:rPr>
        <w:br/>
      </w:r>
      <w:r>
        <w:rPr>
          <w:i/>
          <w:color w:val="000099"/>
        </w:rPr>
        <w:t>success of students by promoting quality health service</w:t>
      </w:r>
    </w:p>
    <w:sectPr w:rsidR="000B072C">
      <w:headerReference w:type="even" r:id="rId10"/>
      <w:footerReference w:type="even" r:id="rId11"/>
      <w:headerReference w:type="first" r:id="rId12"/>
      <w:footerReference w:type="first" r:id="rId13"/>
      <w:pgSz w:w="12240" w:h="15840"/>
      <w:pgMar w:top="630" w:right="1440" w:bottom="90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A7F" w:rsidRDefault="00AE6A7F">
      <w:pPr>
        <w:spacing w:line="240" w:lineRule="auto"/>
      </w:pPr>
      <w:r>
        <w:separator/>
      </w:r>
    </w:p>
  </w:endnote>
  <w:endnote w:type="continuationSeparator" w:id="0">
    <w:p w:rsidR="00AE6A7F" w:rsidRDefault="00AE6A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Times New Roman"/>
    <w:panose1 w:val="00000000000000000000"/>
    <w:charset w:val="00"/>
    <w:family w:val="roman"/>
    <w:notTrueType/>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72C" w:rsidRDefault="000B07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72C" w:rsidRDefault="000B07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A7F" w:rsidRDefault="00AE6A7F">
      <w:pPr>
        <w:spacing w:line="240" w:lineRule="auto"/>
      </w:pPr>
      <w:r>
        <w:separator/>
      </w:r>
    </w:p>
  </w:footnote>
  <w:footnote w:type="continuationSeparator" w:id="0">
    <w:p w:rsidR="00AE6A7F" w:rsidRDefault="00AE6A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72C" w:rsidRDefault="000B07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72C" w:rsidRDefault="000B072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0B072C"/>
    <w:rsid w:val="000B072C"/>
    <w:rsid w:val="007D0E4B"/>
    <w:rsid w:val="00AE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ddictioncenter.com/benzodiazepines/valiu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6850</Characters>
  <Application>Microsoft Office Word</Application>
  <DocSecurity>0</DocSecurity>
  <Lines>57</Lines>
  <Paragraphs>16</Paragraphs>
  <ScaleCrop>false</ScaleCrop>
  <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Verardo</dc:creator>
  <cp:lastModifiedBy>Joan Verardo</cp:lastModifiedBy>
  <cp:revision>2</cp:revision>
  <dcterms:created xsi:type="dcterms:W3CDTF">2022-09-02T20:04:00Z</dcterms:created>
  <dcterms:modified xsi:type="dcterms:W3CDTF">2022-09-02T20:04:00Z</dcterms:modified>
</cp:coreProperties>
</file>