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March 11, 2021</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am writing to you today with concern for the health and safety of the 1.8 million Ohio school children who will be directly impacted by the legislative attacks against Ohio School Nurses in OH HB 6 - </w:t>
      </w:r>
      <w:r w:rsidDel="00000000" w:rsidR="00000000" w:rsidRPr="00000000">
        <w:rPr>
          <w:i w:val="1"/>
          <w:rtl w:val="0"/>
        </w:rPr>
        <w:t xml:space="preserve">Modify laws governing certain professions due to COVID-19</w:t>
      </w: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OASN </w:t>
      </w:r>
      <w:r w:rsidDel="00000000" w:rsidR="00000000" w:rsidRPr="00000000">
        <w:rPr>
          <w:sz w:val="21"/>
          <w:szCs w:val="21"/>
          <w:highlight w:val="white"/>
          <w:rtl w:val="0"/>
        </w:rPr>
        <w:t xml:space="preserve">is the professional association for School Nurses and other health professionals with a specific interest in school nursing and school health services. There are currently over 2000 Licensed School </w:t>
      </w:r>
      <w:r w:rsidDel="00000000" w:rsidR="00000000" w:rsidRPr="00000000">
        <w:rPr>
          <w:sz w:val="21"/>
          <w:szCs w:val="21"/>
          <w:rtl w:val="0"/>
        </w:rPr>
        <w:t xml:space="preserve">Nurses</w:t>
      </w:r>
      <w:r w:rsidDel="00000000" w:rsidR="00000000" w:rsidRPr="00000000">
        <w:rPr>
          <w:sz w:val="21"/>
          <w:szCs w:val="21"/>
          <w:rtl w:val="0"/>
        </w:rPr>
        <w:t xml:space="preserve"> </w:t>
      </w:r>
      <w:r w:rsidDel="00000000" w:rsidR="00000000" w:rsidRPr="00000000">
        <w:rPr>
          <w:sz w:val="21"/>
          <w:szCs w:val="21"/>
          <w:highlight w:val="white"/>
          <w:rtl w:val="0"/>
        </w:rPr>
        <w:t xml:space="preserve">serving Ohio’s children, working in large and small school districts, in public, charter, and private schools, and in rural and urban districts, providing services to a single school or multiple schools within a district.</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Ohio House Bill 442, passed in December of 2020, and Ohio House Bill 6’s amended section 3319.221 now puts Ohio’s school children and larger school communities at risk by removing the additional educational requirements previously required by the School Nurse license. Previously, a licensed registered nurse with a minimum of a baccalaureate degree in nursing (or related health services field) could complete additional coursework in school nursing to </w:t>
      </w:r>
      <w:r w:rsidDel="00000000" w:rsidR="00000000" w:rsidRPr="00000000">
        <w:rPr>
          <w:i w:val="1"/>
          <w:rtl w:val="0"/>
        </w:rPr>
        <w:t xml:space="preserve">earn</w:t>
      </w:r>
      <w:r w:rsidDel="00000000" w:rsidR="00000000" w:rsidRPr="00000000">
        <w:rPr>
          <w:rtl w:val="0"/>
        </w:rPr>
        <w:t xml:space="preserve"> this protected title. Now, an individual who is a licensed registered nurse and has a bachelor's degree in nursing will be able to </w:t>
      </w:r>
      <w:r w:rsidDel="00000000" w:rsidR="00000000" w:rsidRPr="00000000">
        <w:rPr>
          <w:i w:val="1"/>
          <w:rtl w:val="0"/>
        </w:rPr>
        <w:t xml:space="preserve">purchase </w:t>
      </w:r>
      <w:r w:rsidDel="00000000" w:rsidR="00000000" w:rsidRPr="00000000">
        <w:rPr>
          <w:rtl w:val="0"/>
        </w:rPr>
        <w:t xml:space="preserve">a registration to act as a School Nurse.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 registered nurse is prepared for a generalist nurse role. A licensed School Nurse is a health leader specifically prepared to function autonomously and use evidence-based research to apply clinical reasoning in the school setting to meet the complex physical and socioemotional health needs of Ohio’s children. Additionally, School Nurse licensure aligns with Ohio’s recently implemented Whole Child Framework, critically touching each of the Framework’s components of school and health support systems.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Above and beyond the preparation of a registered nurse, the Licensed School Nurse is educationally prepared through a program of rigorous coursework and a school-based practicum to:</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
        </w:numPr>
        <w:spacing w:after="0" w:afterAutospacing="0"/>
        <w:ind w:left="720" w:hanging="360"/>
      </w:pPr>
      <w:r w:rsidDel="00000000" w:rsidR="00000000" w:rsidRPr="00000000">
        <w:rPr>
          <w:rtl w:val="0"/>
        </w:rPr>
        <w:t xml:space="preserve">Contribute to the multi-tiered system of support (MTSS) process</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tl w:val="0"/>
        </w:rPr>
        <w:t xml:space="preserve">Practicing autonomously in a non-healthcare setting (often as the only medical professional students may see) </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Manage and promote the complex health needs of students to enhance academic success and improve school attendance</w:t>
      </w:r>
    </w:p>
    <w:p w:rsidR="00000000" w:rsidDel="00000000" w:rsidP="00000000" w:rsidRDefault="00000000" w:rsidRPr="00000000" w14:paraId="00000012">
      <w:pPr>
        <w:numPr>
          <w:ilvl w:val="0"/>
          <w:numId w:val="1"/>
        </w:numPr>
        <w:ind w:left="720" w:hanging="360"/>
      </w:pPr>
      <w:r w:rsidDel="00000000" w:rsidR="00000000" w:rsidRPr="00000000">
        <w:rPr>
          <w:highlight w:val="white"/>
          <w:rtl w:val="0"/>
        </w:rPr>
        <w:t xml:space="preserve">Address and reduce health disparities and racial inequities in schools and communities, and work to increase health access, equity, and opportunities for all students through comprehensive school health services and interdisciplinary care coordination</w:t>
      </w:r>
      <w:r w:rsidDel="00000000" w:rsidR="00000000" w:rsidRPr="00000000">
        <w:rPr>
          <w:rtl w:val="0"/>
        </w:rPr>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Serve as a vital resource for school wellness, initiatives, and emergency preparedness</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Recognize epidemiological patterns of symptoms and implications and develop a plan of intervention for the larger school community</w:t>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Collaborate with students, families, and school personnel to support not only to physical health but socioemotional and mental health and well-being</w:t>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Positively influence attendance rates which in turn influence achievement and graduation rates.</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role of the School Nurse, including specialized knowledge and expertise, is crucial to the health and safety of Ohio students. This additional education for School Nurse licensure should not be removed. OASN is asking that you assure Ohio’s school children the best nursing care available. Healthier students are better learners, and Ohio’s 1.8 million students deserve a Licensed School Nurse who can help them achieve their fullest health potential and subsequently achieve their full academic potential as well.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Sincerely,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after="240" w:before="240" w:lineRule="auto"/>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