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352D93" w14:textId="77777777" w:rsidR="00463570" w:rsidRDefault="0021506B">
      <w:pPr>
        <w:jc w:val="center"/>
        <w:rPr>
          <w:rFonts w:ascii="Calibri" w:eastAsia="Calibri" w:hAnsi="Calibri" w:cs="Calibri"/>
          <w:b/>
          <w:bCs/>
          <w:color w:val="38761D"/>
          <w:sz w:val="32"/>
          <w:szCs w:val="32"/>
        </w:rPr>
      </w:pPr>
      <w:proofErr w:type="spellStart"/>
      <w:r>
        <w:rPr>
          <w:rFonts w:ascii="Calibri" w:eastAsia="Calibri" w:hAnsi="Calibri" w:cs="Calibri"/>
          <w:b/>
          <w:bCs/>
          <w:color w:val="38761D"/>
          <w:sz w:val="32"/>
          <w:szCs w:val="32"/>
        </w:rPr>
        <w:t>Vagus</w:t>
      </w:r>
      <w:proofErr w:type="spellEnd"/>
      <w:r>
        <w:rPr>
          <w:rFonts w:ascii="Calibri" w:eastAsia="Calibri" w:hAnsi="Calibri" w:cs="Calibri"/>
          <w:b/>
          <w:bCs/>
          <w:color w:val="38761D"/>
          <w:sz w:val="32"/>
          <w:szCs w:val="32"/>
        </w:rPr>
        <w:t xml:space="preserve"> Nerve Stimulator (VNS) Therapy Magnet Instructions</w:t>
      </w:r>
    </w:p>
    <w:p w14:paraId="4B223226" w14:textId="77777777" w:rsidR="00463570" w:rsidRDefault="0021506B">
      <w:pPr>
        <w:jc w:val="center"/>
        <w:rPr>
          <w:rFonts w:ascii="Calibri" w:eastAsia="Calibri" w:hAnsi="Calibri" w:cs="Calibri"/>
          <w:b/>
          <w:bCs/>
          <w:i/>
          <w:iCs/>
          <w:color w:val="38761D"/>
        </w:rPr>
      </w:pPr>
      <w:r>
        <w:rPr>
          <w:rFonts w:ascii="Calibri" w:eastAsia="Calibri" w:hAnsi="Calibri" w:cs="Calibri"/>
          <w:b/>
          <w:bCs/>
          <w:i/>
          <w:iCs/>
          <w:color w:val="38761D"/>
        </w:rPr>
        <w:t xml:space="preserve">For Use Only </w:t>
      </w:r>
      <w:proofErr w:type="gramStart"/>
      <w:r>
        <w:rPr>
          <w:rFonts w:ascii="Calibri" w:eastAsia="Calibri" w:hAnsi="Calibri" w:cs="Calibri"/>
          <w:b/>
          <w:bCs/>
          <w:i/>
          <w:iCs/>
          <w:color w:val="38761D"/>
        </w:rPr>
        <w:t>By</w:t>
      </w:r>
      <w:proofErr w:type="gramEnd"/>
      <w:r>
        <w:rPr>
          <w:rFonts w:ascii="Calibri" w:eastAsia="Calibri" w:hAnsi="Calibri" w:cs="Calibri"/>
          <w:b/>
          <w:bCs/>
          <w:i/>
          <w:iCs/>
          <w:color w:val="38761D"/>
        </w:rPr>
        <w:t xml:space="preserve"> Trained Staff</w:t>
      </w:r>
    </w:p>
    <w:p w14:paraId="79EABC29" w14:textId="77777777" w:rsidR="00463570" w:rsidRDefault="00463570">
      <w:pPr>
        <w:rPr>
          <w:rFonts w:ascii="Calibri" w:eastAsia="Calibri" w:hAnsi="Calibri" w:cs="Calibri"/>
          <w:sz w:val="22"/>
          <w:szCs w:val="22"/>
        </w:rPr>
      </w:pPr>
    </w:p>
    <w:p w14:paraId="3D41615D" w14:textId="77777777" w:rsidR="00463570" w:rsidRDefault="0021506B">
      <w:pPr>
        <w:rPr>
          <w:rFonts w:ascii="Calibri" w:eastAsia="Calibri" w:hAnsi="Calibri" w:cs="Calibri"/>
          <w:color w:val="0A0A0A"/>
          <w:sz w:val="19"/>
          <w:szCs w:val="19"/>
          <w:highlight w:val="white"/>
        </w:rPr>
      </w:pPr>
      <w:r>
        <w:rPr>
          <w:rFonts w:ascii="Calibri" w:eastAsia="Calibri" w:hAnsi="Calibri" w:cs="Calibri"/>
          <w:sz w:val="22"/>
          <w:szCs w:val="22"/>
          <w:highlight w:val="white"/>
        </w:rPr>
        <w:t xml:space="preserve">A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vagus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nerve stimulator (VNS) is a small generator surgically implanted under the skin in the upper left chest, with a wire connected to the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vagus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nerve in the neck. It sends mild electrical pulses through the nerve to help reduce the frequency and severity of seizures. A handheld magnet can be swiped over the device to deliver an extra pulse, which may help stop or shorten a seizure.</w:t>
      </w:r>
    </w:p>
    <w:p w14:paraId="1040F8FE" w14:textId="77777777" w:rsidR="00463570" w:rsidRDefault="00463570">
      <w:pPr>
        <w:rPr>
          <w:rFonts w:ascii="Calibri" w:eastAsia="Calibri" w:hAnsi="Calibri" w:cs="Calibri"/>
          <w:sz w:val="22"/>
          <w:szCs w:val="22"/>
          <w:highlight w:val="white"/>
        </w:rPr>
      </w:pPr>
    </w:p>
    <w:p w14:paraId="279CD156" w14:textId="77777777" w:rsidR="00463570" w:rsidRDefault="0021506B">
      <w:pPr>
        <w:spacing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39834B"/>
          <w:sz w:val="28"/>
          <w:szCs w:val="28"/>
        </w:rPr>
        <w:t>MAGNET LOCATION</w:t>
      </w:r>
      <w:proofErr w:type="gramStart"/>
      <w:r>
        <w:rPr>
          <w:rFonts w:ascii="Calibri" w:eastAsia="Calibri" w:hAnsi="Calibri" w:cs="Calibri"/>
          <w:b/>
          <w:bCs/>
          <w:color w:val="39834B"/>
          <w:sz w:val="28"/>
          <w:szCs w:val="28"/>
        </w:rPr>
        <w:t xml:space="preserve">:  </w:t>
      </w:r>
      <w:r>
        <w:rPr>
          <w:rFonts w:ascii="Calibri" w:eastAsia="Calibri" w:hAnsi="Calibri" w:cs="Calibri"/>
          <w:b/>
          <w:bCs/>
          <w:i/>
          <w:iCs/>
          <w:color w:val="FF0000"/>
          <w:sz w:val="22"/>
          <w:szCs w:val="22"/>
        </w:rPr>
        <w:t>[</w:t>
      </w:r>
      <w:proofErr w:type="gramEnd"/>
      <w:r>
        <w:rPr>
          <w:rFonts w:ascii="Calibri" w:eastAsia="Calibri" w:hAnsi="Calibri" w:cs="Calibri"/>
          <w:b/>
          <w:bCs/>
          <w:i/>
          <w:iCs/>
          <w:color w:val="FF0000"/>
          <w:sz w:val="22"/>
          <w:szCs w:val="22"/>
        </w:rPr>
        <w:t>EDIT LOCATION FOR THIS STUDENT</w:t>
      </w:r>
      <w:r>
        <w:rPr>
          <w:rFonts w:ascii="Calibri" w:eastAsia="Calibri" w:hAnsi="Calibri" w:cs="Calibri"/>
          <w:b/>
          <w:bCs/>
          <w:i/>
          <w:iCs/>
          <w:color w:val="FF0000"/>
        </w:rPr>
        <w:t xml:space="preserve">] </w:t>
      </w:r>
      <w:r>
        <w:rPr>
          <w:rFonts w:ascii="Calibri" w:eastAsia="Calibri" w:hAnsi="Calibri" w:cs="Calibri"/>
          <w:sz w:val="22"/>
          <w:szCs w:val="22"/>
        </w:rPr>
        <w:t xml:space="preserve">e.g., health room, classroom, with student, </w:t>
      </w:r>
      <w:proofErr w:type="spellStart"/>
      <w:r>
        <w:rPr>
          <w:rFonts w:ascii="Calibri" w:eastAsia="Calibri" w:hAnsi="Calibri" w:cs="Calibri"/>
          <w:sz w:val="22"/>
          <w:szCs w:val="22"/>
        </w:rPr>
        <w:t>etc</w:t>
      </w:r>
      <w:proofErr w:type="spellEnd"/>
      <w:r>
        <w:rPr>
          <w:rFonts w:ascii="Calibri" w:eastAsia="Calibri" w:hAnsi="Calibri" w:cs="Calibri"/>
          <w:sz w:val="22"/>
          <w:szCs w:val="22"/>
        </w:rPr>
        <w:t>).</w:t>
      </w:r>
    </w:p>
    <w:p w14:paraId="46179866" w14:textId="77777777" w:rsidR="00463570" w:rsidRDefault="0021506B">
      <w:pPr>
        <w:rPr>
          <w:rFonts w:ascii="Calibri" w:eastAsia="Calibri" w:hAnsi="Calibri" w:cs="Calibri"/>
          <w:b/>
          <w:bCs/>
          <w:color w:val="39834B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497E4C95" wp14:editId="0D4CDDD4">
            <wp:simplePos x="0" y="0"/>
            <wp:positionH relativeFrom="column">
              <wp:posOffset>3114675</wp:posOffset>
            </wp:positionH>
            <wp:positionV relativeFrom="paragraph">
              <wp:posOffset>133350</wp:posOffset>
            </wp:positionV>
            <wp:extent cx="3319463" cy="2905125"/>
            <wp:effectExtent l="0" t="0" r="0" b="0"/>
            <wp:wrapSquare wrapText="bothSides" distT="0" distB="0" distL="114300" distR="11430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9463" cy="2905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23E57D3" w14:textId="77777777" w:rsidR="00463570" w:rsidRDefault="0021506B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39834B"/>
          <w:sz w:val="28"/>
          <w:szCs w:val="28"/>
        </w:rPr>
        <w:t>PROCEDURE</w:t>
      </w:r>
    </w:p>
    <w:p w14:paraId="7CBBFA2A" w14:textId="77777777" w:rsidR="00463570" w:rsidRDefault="0021506B">
      <w:pPr>
        <w:numPr>
          <w:ilvl w:val="0"/>
          <w:numId w:val="1"/>
        </w:numPr>
        <w:spacing w:before="180" w:line="276" w:lineRule="auto"/>
        <w:rPr>
          <w:rFonts w:ascii="Calibri" w:eastAsia="Calibri" w:hAnsi="Calibri" w:cs="Calibri"/>
          <w:color w:val="0A0A0A"/>
          <w:sz w:val="22"/>
          <w:szCs w:val="22"/>
        </w:rPr>
      </w:pPr>
      <w:r>
        <w:rPr>
          <w:rFonts w:ascii="Calibri" w:eastAsia="Calibri" w:hAnsi="Calibri" w:cs="Calibri"/>
          <w:color w:val="0A0A0A"/>
          <w:sz w:val="22"/>
          <w:szCs w:val="22"/>
        </w:rPr>
        <w:t xml:space="preserve">At the onset of observable seizure activity, swipe the magnet over the VNS generator </w:t>
      </w:r>
      <w:r>
        <w:rPr>
          <w:rFonts w:ascii="Calibri" w:eastAsia="Calibri" w:hAnsi="Calibri" w:cs="Calibri"/>
          <w:b/>
          <w:bCs/>
          <w:i/>
          <w:iCs/>
          <w:color w:val="FF0000"/>
          <w:sz w:val="22"/>
          <w:szCs w:val="22"/>
        </w:rPr>
        <w:t xml:space="preserve">(usually in the upper left chest area) </w:t>
      </w:r>
      <w:r>
        <w:rPr>
          <w:rFonts w:ascii="Calibri" w:eastAsia="Calibri" w:hAnsi="Calibri" w:cs="Calibri"/>
          <w:b/>
          <w:bCs/>
          <w:color w:val="0A0A0A"/>
          <w:sz w:val="22"/>
          <w:szCs w:val="22"/>
        </w:rPr>
        <w:t>i</w:t>
      </w:r>
      <w:r>
        <w:rPr>
          <w:rFonts w:ascii="Calibri" w:eastAsia="Calibri" w:hAnsi="Calibri" w:cs="Calibri"/>
          <w:color w:val="0A0A0A"/>
          <w:sz w:val="22"/>
          <w:szCs w:val="22"/>
        </w:rPr>
        <w:t xml:space="preserve">n a single, swift motion lasting 1-2 seconds. </w:t>
      </w:r>
    </w:p>
    <w:p w14:paraId="52790628" w14:textId="77777777" w:rsidR="00463570" w:rsidRDefault="0021506B">
      <w:pPr>
        <w:numPr>
          <w:ilvl w:val="0"/>
          <w:numId w:val="1"/>
        </w:numPr>
        <w:spacing w:line="276" w:lineRule="auto"/>
        <w:rPr>
          <w:rFonts w:ascii="Calibri" w:eastAsia="Calibri" w:hAnsi="Calibri" w:cs="Calibri"/>
          <w:color w:val="0A0A0A"/>
          <w:sz w:val="22"/>
          <w:szCs w:val="22"/>
        </w:rPr>
      </w:pPr>
      <w:r>
        <w:rPr>
          <w:rFonts w:ascii="Calibri" w:eastAsia="Calibri" w:hAnsi="Calibri" w:cs="Calibri"/>
          <w:color w:val="0A0A0A"/>
          <w:sz w:val="22"/>
          <w:szCs w:val="22"/>
        </w:rPr>
        <w:t>Immediately remove the magnet to allow the stimulation to occur.</w:t>
      </w:r>
    </w:p>
    <w:p w14:paraId="07EE11C3" w14:textId="77777777" w:rsidR="00463570" w:rsidRDefault="0021506B">
      <w:pPr>
        <w:numPr>
          <w:ilvl w:val="0"/>
          <w:numId w:val="1"/>
        </w:numPr>
        <w:spacing w:line="276" w:lineRule="auto"/>
        <w:rPr>
          <w:rFonts w:ascii="Calibri" w:eastAsia="Calibri" w:hAnsi="Calibri" w:cs="Calibri"/>
          <w:color w:val="0A0A0A"/>
          <w:sz w:val="22"/>
          <w:szCs w:val="22"/>
        </w:rPr>
      </w:pPr>
      <w:r>
        <w:rPr>
          <w:rFonts w:ascii="Calibri" w:eastAsia="Calibri" w:hAnsi="Calibri" w:cs="Calibri"/>
          <w:color w:val="0A0A0A"/>
          <w:sz w:val="22"/>
          <w:szCs w:val="22"/>
        </w:rPr>
        <w:t xml:space="preserve">If the seizure does not stop within 60 seconds, swipe again, up to 3 times, 60 seconds apart. </w:t>
      </w:r>
      <w:r>
        <w:rPr>
          <w:rFonts w:ascii="Calibri" w:eastAsia="Calibri" w:hAnsi="Calibri" w:cs="Calibri"/>
          <w:b/>
          <w:bCs/>
          <w:i/>
          <w:iCs/>
          <w:color w:val="FF0000"/>
          <w:sz w:val="22"/>
          <w:szCs w:val="22"/>
        </w:rPr>
        <w:t>[EDIT FOR INDIVIDUAL ORDER]</w:t>
      </w:r>
    </w:p>
    <w:p w14:paraId="532C2886" w14:textId="77777777" w:rsidR="00463570" w:rsidRDefault="0021506B">
      <w:pPr>
        <w:numPr>
          <w:ilvl w:val="0"/>
          <w:numId w:val="1"/>
        </w:numPr>
        <w:spacing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Note the time the seizure started and the magnet was used. </w:t>
      </w:r>
    </w:p>
    <w:p w14:paraId="601B8FD8" w14:textId="77777777" w:rsidR="00463570" w:rsidRDefault="0021506B">
      <w:pPr>
        <w:numPr>
          <w:ilvl w:val="0"/>
          <w:numId w:val="1"/>
        </w:numPr>
        <w:spacing w:line="276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2"/>
          <w:szCs w:val="22"/>
        </w:rPr>
        <w:t>Remain with the student and closely observe breathing, responsiveness, and seizure activity.</w:t>
      </w:r>
    </w:p>
    <w:p w14:paraId="1C6A3247" w14:textId="77777777" w:rsidR="00463570" w:rsidRDefault="0021506B">
      <w:pPr>
        <w:numPr>
          <w:ilvl w:val="0"/>
          <w:numId w:val="1"/>
        </w:numPr>
        <w:spacing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Follow the seizure action plan, which may include administering rescue medication. </w:t>
      </w:r>
      <w:r>
        <w:rPr>
          <w:rFonts w:ascii="Calibri" w:eastAsia="Calibri" w:hAnsi="Calibri" w:cs="Calibri"/>
          <w:b/>
          <w:bCs/>
          <w:i/>
          <w:iCs/>
          <w:color w:val="FF0000"/>
          <w:sz w:val="22"/>
          <w:szCs w:val="22"/>
        </w:rPr>
        <w:t>[EDIT FOR INDIVIDUAL ORDER]</w:t>
      </w:r>
    </w:p>
    <w:p w14:paraId="31179B58" w14:textId="77777777" w:rsidR="00463570" w:rsidRDefault="0021506B">
      <w:pPr>
        <w:numPr>
          <w:ilvl w:val="0"/>
          <w:numId w:val="1"/>
        </w:numPr>
        <w:spacing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Call 911 (EMS) if any of the following occur</w:t>
      </w:r>
      <w:proofErr w:type="gramStart"/>
      <w:r>
        <w:rPr>
          <w:rFonts w:ascii="Calibri" w:eastAsia="Calibri" w:hAnsi="Calibri" w:cs="Calibri"/>
          <w:b/>
          <w:bCs/>
          <w:sz w:val="22"/>
          <w:szCs w:val="22"/>
        </w:rPr>
        <w:t xml:space="preserve">: 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i/>
          <w:iCs/>
          <w:color w:val="FF0000"/>
          <w:sz w:val="22"/>
          <w:szCs w:val="22"/>
        </w:rPr>
        <w:t>[</w:t>
      </w:r>
      <w:proofErr w:type="gramEnd"/>
      <w:r>
        <w:rPr>
          <w:rFonts w:ascii="Calibri" w:eastAsia="Calibri" w:hAnsi="Calibri" w:cs="Calibri"/>
          <w:b/>
          <w:bCs/>
          <w:i/>
          <w:iCs/>
          <w:color w:val="FF0000"/>
          <w:sz w:val="22"/>
          <w:szCs w:val="22"/>
        </w:rPr>
        <w:t>EDIT FOR INDIVIDUAL ORDER]</w:t>
      </w:r>
    </w:p>
    <w:p w14:paraId="71AF58BB" w14:textId="77777777" w:rsidR="00463570" w:rsidRDefault="0021506B">
      <w:pPr>
        <w:numPr>
          <w:ilvl w:val="0"/>
          <w:numId w:val="2"/>
        </w:numPr>
        <w:spacing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Seizure does not stop or continues beyond the student’s typical pattern</w:t>
      </w:r>
    </w:p>
    <w:p w14:paraId="6EEBEEFF" w14:textId="77777777" w:rsidR="00463570" w:rsidRDefault="0021506B">
      <w:pPr>
        <w:numPr>
          <w:ilvl w:val="0"/>
          <w:numId w:val="2"/>
        </w:numPr>
        <w:spacing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Repeated seizures occur without full recovery</w:t>
      </w:r>
    </w:p>
    <w:p w14:paraId="6C3CB095" w14:textId="77777777" w:rsidR="00463570" w:rsidRDefault="0021506B">
      <w:pPr>
        <w:numPr>
          <w:ilvl w:val="0"/>
          <w:numId w:val="2"/>
        </w:numPr>
        <w:spacing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Breathing is abnormal, difficult, or the student does not regain consciousness</w:t>
      </w:r>
    </w:p>
    <w:p w14:paraId="6F4F3F62" w14:textId="77777777" w:rsidR="00463570" w:rsidRDefault="0021506B">
      <w:pPr>
        <w:numPr>
          <w:ilvl w:val="0"/>
          <w:numId w:val="2"/>
        </w:numPr>
        <w:spacing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 serious injury occurs</w:t>
      </w:r>
    </w:p>
    <w:p w14:paraId="4E3F8B29" w14:textId="77777777" w:rsidR="00463570" w:rsidRDefault="0021506B">
      <w:pPr>
        <w:numPr>
          <w:ilvl w:val="0"/>
          <w:numId w:val="2"/>
        </w:numPr>
        <w:spacing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You are concerned about the </w:t>
      </w:r>
      <w:proofErr w:type="gramStart"/>
      <w:r>
        <w:rPr>
          <w:rFonts w:ascii="Calibri" w:eastAsia="Calibri" w:hAnsi="Calibri" w:cs="Calibri"/>
          <w:sz w:val="22"/>
          <w:szCs w:val="22"/>
        </w:rPr>
        <w:t>student’s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condition</w:t>
      </w:r>
    </w:p>
    <w:p w14:paraId="76CA87C5" w14:textId="77777777" w:rsidR="00463570" w:rsidRDefault="0021506B">
      <w:pPr>
        <w:numPr>
          <w:ilvl w:val="0"/>
          <w:numId w:val="1"/>
        </w:numPr>
        <w:spacing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Notify the school nurse/ parent/ guardian.</w:t>
      </w:r>
    </w:p>
    <w:p w14:paraId="52C795A3" w14:textId="77777777" w:rsidR="00463570" w:rsidRDefault="0021506B">
      <w:pPr>
        <w:numPr>
          <w:ilvl w:val="0"/>
          <w:numId w:val="1"/>
        </w:numPr>
        <w:spacing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Allow the student to rest and recover.</w:t>
      </w:r>
    </w:p>
    <w:p w14:paraId="4DC47ED5" w14:textId="77777777" w:rsidR="00463570" w:rsidRDefault="0021506B">
      <w:pPr>
        <w:numPr>
          <w:ilvl w:val="0"/>
          <w:numId w:val="1"/>
        </w:numPr>
        <w:spacing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 xml:space="preserve">Return to class or dismiss </w:t>
      </w:r>
      <w:proofErr w:type="spellStart"/>
      <w:proofErr w:type="gramStart"/>
      <w:r>
        <w:rPr>
          <w:rFonts w:ascii="Calibri" w:eastAsia="Calibri" w:hAnsi="Calibri" w:cs="Calibri"/>
          <w:sz w:val="22"/>
          <w:szCs w:val="22"/>
        </w:rPr>
        <w:t>home,based</w:t>
      </w:r>
      <w:proofErr w:type="spellEnd"/>
      <w:proofErr w:type="gramEnd"/>
      <w:r>
        <w:rPr>
          <w:rFonts w:ascii="Calibri" w:eastAsia="Calibri" w:hAnsi="Calibri" w:cs="Calibri"/>
          <w:sz w:val="22"/>
          <w:szCs w:val="22"/>
        </w:rPr>
        <w:t xml:space="preserve"> on recovery and nurse/parent guidance. </w:t>
      </w:r>
      <w:r>
        <w:rPr>
          <w:rFonts w:ascii="Calibri" w:eastAsia="Calibri" w:hAnsi="Calibri" w:cs="Calibri"/>
          <w:b/>
          <w:bCs/>
          <w:i/>
          <w:iCs/>
          <w:color w:val="FF0000"/>
          <w:sz w:val="22"/>
          <w:szCs w:val="22"/>
        </w:rPr>
        <w:t>[EDIT FOR INDIVIDUAL ORDER]</w:t>
      </w:r>
    </w:p>
    <w:p w14:paraId="06428B72" w14:textId="77777777" w:rsidR="00463570" w:rsidRDefault="0021506B">
      <w:pPr>
        <w:numPr>
          <w:ilvl w:val="0"/>
          <w:numId w:val="1"/>
        </w:numPr>
        <w:spacing w:after="24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Document time of seizure onset, magnet use, response, and all actions taken.</w:t>
      </w:r>
    </w:p>
    <w:p w14:paraId="41EC54A1" w14:textId="77777777" w:rsidR="00463570" w:rsidRDefault="0021506B">
      <w:pPr>
        <w:rPr>
          <w:rFonts w:ascii="Calibri" w:eastAsia="Calibri" w:hAnsi="Calibri" w:cs="Calibri"/>
          <w:b/>
          <w:bCs/>
          <w:color w:val="39834B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39834B"/>
          <w:sz w:val="28"/>
          <w:szCs w:val="28"/>
        </w:rPr>
        <w:t>ADDITIONAL INFORMATION</w:t>
      </w:r>
    </w:p>
    <w:p w14:paraId="22777184" w14:textId="77777777" w:rsidR="00463570" w:rsidRDefault="0021506B">
      <w:pPr>
        <w:numPr>
          <w:ilvl w:val="0"/>
          <w:numId w:val="3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Do not hold the magnet over the VNS for longer than instructed or it may turn the device off. </w:t>
      </w:r>
    </w:p>
    <w:p w14:paraId="5B4AA44D" w14:textId="77777777" w:rsidR="00463570" w:rsidRDefault="0021506B">
      <w:pPr>
        <w:numPr>
          <w:ilvl w:val="0"/>
          <w:numId w:val="3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The magnet can be swiped through clothing.</w:t>
      </w:r>
    </w:p>
    <w:p w14:paraId="598E0586" w14:textId="77777777" w:rsidR="00463570" w:rsidRDefault="0021506B">
      <w:pPr>
        <w:numPr>
          <w:ilvl w:val="0"/>
          <w:numId w:val="3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Keep the magnet at least 10 inches away from </w:t>
      </w:r>
      <w:r>
        <w:rPr>
          <w:rFonts w:ascii="Calibri" w:eastAsia="Calibri" w:hAnsi="Calibri" w:cs="Calibri"/>
          <w:color w:val="0A0A0A"/>
          <w:sz w:val="22"/>
          <w:szCs w:val="22"/>
        </w:rPr>
        <w:t>credit cards, computers, televisions, and other electronics, as it is very strong and can cause damage.</w:t>
      </w:r>
    </w:p>
    <w:p w14:paraId="3876C092" w14:textId="77777777" w:rsidR="00463570" w:rsidRDefault="0021506B">
      <w:pPr>
        <w:numPr>
          <w:ilvl w:val="0"/>
          <w:numId w:val="3"/>
        </w:numPr>
        <w:rPr>
          <w:rFonts w:ascii="Calibri" w:eastAsia="Calibri" w:hAnsi="Calibri" w:cs="Calibri"/>
          <w:color w:val="0A0A0A"/>
          <w:sz w:val="22"/>
          <w:szCs w:val="22"/>
        </w:rPr>
      </w:pPr>
      <w:r>
        <w:rPr>
          <w:rFonts w:ascii="Calibri" w:eastAsia="Calibri" w:hAnsi="Calibri" w:cs="Calibri"/>
          <w:color w:val="0A0A0A"/>
          <w:sz w:val="22"/>
          <w:szCs w:val="22"/>
          <w:highlight w:val="white"/>
        </w:rPr>
        <w:t>Avoid dropping the magnet, as this can weaken it or cause it to break.</w:t>
      </w:r>
    </w:p>
    <w:p w14:paraId="3EC6612E" w14:textId="77777777" w:rsidR="00463570" w:rsidRDefault="0046357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2"/>
          <w:szCs w:val="22"/>
        </w:rPr>
      </w:pPr>
    </w:p>
    <w:p w14:paraId="5B8AE7C4" w14:textId="77777777" w:rsidR="00463570" w:rsidRDefault="0046357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2"/>
          <w:szCs w:val="22"/>
        </w:rPr>
      </w:pPr>
    </w:p>
    <w:p w14:paraId="7AEA4409" w14:textId="77777777" w:rsidR="00463570" w:rsidRDefault="00463570">
      <w:pPr>
        <w:rPr>
          <w:rFonts w:ascii="Calibri" w:eastAsia="Calibri" w:hAnsi="Calibri" w:cs="Calibri"/>
          <w:sz w:val="18"/>
          <w:szCs w:val="18"/>
        </w:rPr>
      </w:pPr>
    </w:p>
    <w:p w14:paraId="0840F473" w14:textId="77777777" w:rsidR="00463570" w:rsidRDefault="00463570">
      <w:pPr>
        <w:rPr>
          <w:rFonts w:ascii="Calibri" w:eastAsia="Calibri" w:hAnsi="Calibri" w:cs="Calibri"/>
          <w:sz w:val="18"/>
          <w:szCs w:val="18"/>
        </w:rPr>
      </w:pPr>
    </w:p>
    <w:p w14:paraId="3EEE97E6" w14:textId="77777777" w:rsidR="00463570" w:rsidRDefault="00463570">
      <w:pPr>
        <w:rPr>
          <w:rFonts w:ascii="Calibri" w:eastAsia="Calibri" w:hAnsi="Calibri" w:cs="Calibri"/>
          <w:sz w:val="18"/>
          <w:szCs w:val="18"/>
        </w:rPr>
      </w:pPr>
    </w:p>
    <w:p w14:paraId="62462E44" w14:textId="77777777" w:rsidR="00463570" w:rsidRDefault="00463570">
      <w:pPr>
        <w:rPr>
          <w:rFonts w:ascii="Calibri" w:eastAsia="Calibri" w:hAnsi="Calibri" w:cs="Calibri"/>
          <w:sz w:val="18"/>
          <w:szCs w:val="18"/>
        </w:rPr>
      </w:pPr>
    </w:p>
    <w:p w14:paraId="3969CD21" w14:textId="77777777" w:rsidR="00463570" w:rsidRDefault="00463570">
      <w:pPr>
        <w:rPr>
          <w:rFonts w:ascii="Calibri" w:eastAsia="Calibri" w:hAnsi="Calibri" w:cs="Calibri"/>
          <w:sz w:val="18"/>
          <w:szCs w:val="18"/>
        </w:rPr>
      </w:pPr>
    </w:p>
    <w:p w14:paraId="2AEF5071" w14:textId="77777777" w:rsidR="00463570" w:rsidRDefault="00463570">
      <w:pPr>
        <w:rPr>
          <w:rFonts w:ascii="Calibri" w:eastAsia="Calibri" w:hAnsi="Calibri" w:cs="Calibri"/>
          <w:sz w:val="18"/>
          <w:szCs w:val="18"/>
        </w:rPr>
      </w:pPr>
    </w:p>
    <w:p w14:paraId="39EDD6A5" w14:textId="77777777" w:rsidR="00463570" w:rsidRDefault="00463570">
      <w:pPr>
        <w:rPr>
          <w:rFonts w:ascii="Calibri" w:eastAsia="Calibri" w:hAnsi="Calibri" w:cs="Calibri"/>
          <w:sz w:val="18"/>
          <w:szCs w:val="18"/>
        </w:rPr>
      </w:pPr>
    </w:p>
    <w:p w14:paraId="74503860" w14:textId="77777777" w:rsidR="00463570" w:rsidRDefault="00463570">
      <w:pPr>
        <w:rPr>
          <w:rFonts w:ascii="Calibri" w:eastAsia="Calibri" w:hAnsi="Calibri" w:cs="Calibri"/>
          <w:sz w:val="18"/>
          <w:szCs w:val="18"/>
        </w:rPr>
      </w:pPr>
    </w:p>
    <w:p w14:paraId="448FC32B" w14:textId="77777777" w:rsidR="00463570" w:rsidRDefault="00463570">
      <w:pPr>
        <w:rPr>
          <w:rFonts w:ascii="Calibri" w:eastAsia="Calibri" w:hAnsi="Calibri" w:cs="Calibri"/>
          <w:sz w:val="18"/>
          <w:szCs w:val="18"/>
        </w:rPr>
      </w:pPr>
    </w:p>
    <w:p w14:paraId="5A3F320B" w14:textId="77777777" w:rsidR="00463570" w:rsidRDefault="00463570">
      <w:pPr>
        <w:rPr>
          <w:rFonts w:ascii="Calibri" w:eastAsia="Calibri" w:hAnsi="Calibri" w:cs="Calibri"/>
          <w:sz w:val="18"/>
          <w:szCs w:val="18"/>
        </w:rPr>
      </w:pPr>
    </w:p>
    <w:p w14:paraId="456FBFA4" w14:textId="77777777" w:rsidR="00463570" w:rsidRDefault="00463570">
      <w:pPr>
        <w:rPr>
          <w:rFonts w:ascii="Calibri" w:eastAsia="Calibri" w:hAnsi="Calibri" w:cs="Calibri"/>
          <w:sz w:val="18"/>
          <w:szCs w:val="18"/>
        </w:rPr>
      </w:pPr>
    </w:p>
    <w:p w14:paraId="6B17C2C7" w14:textId="77777777" w:rsidR="00463570" w:rsidRDefault="00463570">
      <w:pPr>
        <w:rPr>
          <w:rFonts w:ascii="Calibri" w:eastAsia="Calibri" w:hAnsi="Calibri" w:cs="Calibri"/>
          <w:sz w:val="18"/>
          <w:szCs w:val="18"/>
        </w:rPr>
      </w:pPr>
    </w:p>
    <w:p w14:paraId="09984215" w14:textId="77777777" w:rsidR="00463570" w:rsidRDefault="00463570">
      <w:pPr>
        <w:rPr>
          <w:rFonts w:ascii="Calibri" w:eastAsia="Calibri" w:hAnsi="Calibri" w:cs="Calibri"/>
          <w:sz w:val="18"/>
          <w:szCs w:val="18"/>
        </w:rPr>
      </w:pPr>
    </w:p>
    <w:p w14:paraId="312BE7C9" w14:textId="77777777" w:rsidR="00463570" w:rsidRDefault="00463570">
      <w:pPr>
        <w:rPr>
          <w:rFonts w:ascii="Calibri" w:eastAsia="Calibri" w:hAnsi="Calibri" w:cs="Calibri"/>
          <w:sz w:val="18"/>
          <w:szCs w:val="18"/>
        </w:rPr>
      </w:pPr>
    </w:p>
    <w:p w14:paraId="7C67E0C8" w14:textId="77777777" w:rsidR="00463570" w:rsidRDefault="00463570">
      <w:pPr>
        <w:rPr>
          <w:rFonts w:ascii="Calibri" w:eastAsia="Calibri" w:hAnsi="Calibri" w:cs="Calibri"/>
          <w:sz w:val="18"/>
          <w:szCs w:val="18"/>
        </w:rPr>
      </w:pPr>
    </w:p>
    <w:p w14:paraId="382765E6" w14:textId="77777777" w:rsidR="00463570" w:rsidRDefault="00463570">
      <w:pPr>
        <w:rPr>
          <w:rFonts w:ascii="Calibri" w:eastAsia="Calibri" w:hAnsi="Calibri" w:cs="Calibri"/>
          <w:sz w:val="18"/>
          <w:szCs w:val="18"/>
        </w:rPr>
      </w:pPr>
    </w:p>
    <w:p w14:paraId="5A7CEB2A" w14:textId="77777777" w:rsidR="00463570" w:rsidRDefault="00463570">
      <w:pPr>
        <w:rPr>
          <w:rFonts w:ascii="Calibri" w:eastAsia="Calibri" w:hAnsi="Calibri" w:cs="Calibri"/>
          <w:sz w:val="18"/>
          <w:szCs w:val="18"/>
        </w:rPr>
      </w:pPr>
    </w:p>
    <w:p w14:paraId="05569675" w14:textId="77777777" w:rsidR="00463570" w:rsidRDefault="00463570">
      <w:pPr>
        <w:rPr>
          <w:rFonts w:ascii="Calibri" w:eastAsia="Calibri" w:hAnsi="Calibri" w:cs="Calibri"/>
          <w:sz w:val="18"/>
          <w:szCs w:val="18"/>
        </w:rPr>
      </w:pPr>
    </w:p>
    <w:p w14:paraId="65D6C511" w14:textId="77777777" w:rsidR="00463570" w:rsidRDefault="00463570">
      <w:pPr>
        <w:rPr>
          <w:rFonts w:ascii="Calibri" w:eastAsia="Calibri" w:hAnsi="Calibri" w:cs="Calibri"/>
          <w:sz w:val="18"/>
          <w:szCs w:val="18"/>
        </w:rPr>
      </w:pPr>
    </w:p>
    <w:p w14:paraId="7B5310B6" w14:textId="77777777" w:rsidR="00463570" w:rsidRDefault="00463570">
      <w:pPr>
        <w:rPr>
          <w:rFonts w:ascii="Calibri" w:eastAsia="Calibri" w:hAnsi="Calibri" w:cs="Calibri"/>
          <w:sz w:val="18"/>
          <w:szCs w:val="18"/>
        </w:rPr>
      </w:pPr>
    </w:p>
    <w:p w14:paraId="3CB519C4" w14:textId="77777777" w:rsidR="00463570" w:rsidRDefault="00463570">
      <w:pPr>
        <w:rPr>
          <w:rFonts w:ascii="Calibri" w:eastAsia="Calibri" w:hAnsi="Calibri" w:cs="Calibri"/>
          <w:sz w:val="18"/>
          <w:szCs w:val="18"/>
        </w:rPr>
      </w:pPr>
    </w:p>
    <w:p w14:paraId="0AAA5397" w14:textId="77777777" w:rsidR="00463570" w:rsidRDefault="00463570">
      <w:pPr>
        <w:rPr>
          <w:rFonts w:ascii="Calibri" w:eastAsia="Calibri" w:hAnsi="Calibri" w:cs="Calibri"/>
          <w:sz w:val="18"/>
          <w:szCs w:val="18"/>
        </w:rPr>
      </w:pPr>
    </w:p>
    <w:p w14:paraId="43558419" w14:textId="77777777" w:rsidR="00463570" w:rsidRDefault="00463570">
      <w:pPr>
        <w:rPr>
          <w:rFonts w:ascii="Calibri" w:eastAsia="Calibri" w:hAnsi="Calibri" w:cs="Calibri"/>
          <w:sz w:val="18"/>
          <w:szCs w:val="18"/>
        </w:rPr>
      </w:pPr>
    </w:p>
    <w:p w14:paraId="42B98E6B" w14:textId="77777777" w:rsidR="00463570" w:rsidRDefault="0021506B">
      <w:pPr>
        <w:spacing w:line="276" w:lineRule="auto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Epilepsy Foundation (2022) VNS. </w:t>
      </w:r>
      <w:hyperlink r:id="rId9">
        <w:r>
          <w:rPr>
            <w:rFonts w:ascii="Calibri" w:eastAsia="Calibri" w:hAnsi="Calibri" w:cs="Calibri"/>
            <w:color w:val="1155CC"/>
            <w:sz w:val="18"/>
            <w:szCs w:val="18"/>
            <w:u w:val="single"/>
          </w:rPr>
          <w:t>https://www.epilepsy.com/treatment/devices/vagus-nerve-stimulation-therapy</w:t>
        </w:r>
      </w:hyperlink>
    </w:p>
    <w:p w14:paraId="639988D1" w14:textId="77777777" w:rsidR="00463570" w:rsidRDefault="00463570">
      <w:pPr>
        <w:spacing w:line="276" w:lineRule="auto"/>
        <w:rPr>
          <w:rFonts w:ascii="Calibri" w:eastAsia="Calibri" w:hAnsi="Calibri" w:cs="Calibri"/>
          <w:sz w:val="18"/>
          <w:szCs w:val="18"/>
        </w:rPr>
      </w:pPr>
    </w:p>
    <w:p w14:paraId="1422B3FD" w14:textId="77777777" w:rsidR="00463570" w:rsidRDefault="0021506B">
      <w:pPr>
        <w:spacing w:line="276" w:lineRule="auto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Giordano F, </w:t>
      </w:r>
      <w:proofErr w:type="spellStart"/>
      <w:r>
        <w:rPr>
          <w:rFonts w:ascii="Calibri" w:eastAsia="Calibri" w:hAnsi="Calibri" w:cs="Calibri"/>
          <w:sz w:val="18"/>
          <w:szCs w:val="18"/>
        </w:rPr>
        <w:t>Zicca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A, Barba C, Guerrini R, </w:t>
      </w:r>
      <w:proofErr w:type="spellStart"/>
      <w:r>
        <w:rPr>
          <w:rFonts w:ascii="Calibri" w:eastAsia="Calibri" w:hAnsi="Calibri" w:cs="Calibri"/>
          <w:sz w:val="18"/>
          <w:szCs w:val="18"/>
        </w:rPr>
        <w:t>Genitori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L. </w:t>
      </w:r>
      <w:proofErr w:type="spellStart"/>
      <w:r>
        <w:rPr>
          <w:rFonts w:ascii="Calibri" w:eastAsia="Calibri" w:hAnsi="Calibri" w:cs="Calibri"/>
          <w:sz w:val="18"/>
          <w:szCs w:val="18"/>
        </w:rPr>
        <w:t>Vagus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nerve stimulation: Surgical technique of implantation and revision and related morbidity. Epilepsia. 2017 Apr;58 Suppl 1:85-90. </w:t>
      </w:r>
      <w:proofErr w:type="spellStart"/>
      <w:r>
        <w:rPr>
          <w:rFonts w:ascii="Calibri" w:eastAsia="Calibri" w:hAnsi="Calibri" w:cs="Calibri"/>
          <w:sz w:val="18"/>
          <w:szCs w:val="18"/>
        </w:rPr>
        <w:t>doi</w:t>
      </w:r>
      <w:proofErr w:type="spellEnd"/>
      <w:r>
        <w:rPr>
          <w:rFonts w:ascii="Calibri" w:eastAsia="Calibri" w:hAnsi="Calibri" w:cs="Calibri"/>
          <w:sz w:val="18"/>
          <w:szCs w:val="18"/>
        </w:rPr>
        <w:t>: 10.1111/epi.13678. PMID: 28386925.</w:t>
      </w:r>
    </w:p>
    <w:p w14:paraId="125FA045" w14:textId="77777777" w:rsidR="00463570" w:rsidRDefault="00463570">
      <w:pPr>
        <w:spacing w:line="276" w:lineRule="auto"/>
        <w:rPr>
          <w:rFonts w:ascii="Calibri" w:eastAsia="Calibri" w:hAnsi="Calibri" w:cs="Calibri"/>
          <w:sz w:val="18"/>
          <w:szCs w:val="18"/>
        </w:rPr>
      </w:pPr>
    </w:p>
    <w:p w14:paraId="799422BF" w14:textId="77777777" w:rsidR="00463570" w:rsidRDefault="0021506B">
      <w:pPr>
        <w:spacing w:line="276" w:lineRule="auto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Multnomah Education Service District (2016) </w:t>
      </w:r>
      <w:r>
        <w:rPr>
          <w:rFonts w:ascii="Calibri" w:eastAsia="Calibri" w:hAnsi="Calibri" w:cs="Calibri"/>
          <w:i/>
          <w:iCs/>
          <w:sz w:val="18"/>
          <w:szCs w:val="18"/>
        </w:rPr>
        <w:t xml:space="preserve">Procedure for </w:t>
      </w:r>
      <w:proofErr w:type="spellStart"/>
      <w:r>
        <w:rPr>
          <w:rFonts w:ascii="Calibri" w:eastAsia="Calibri" w:hAnsi="Calibri" w:cs="Calibri"/>
          <w:i/>
          <w:iCs/>
          <w:sz w:val="18"/>
          <w:szCs w:val="18"/>
        </w:rPr>
        <w:t>vagus</w:t>
      </w:r>
      <w:proofErr w:type="spellEnd"/>
      <w:r>
        <w:rPr>
          <w:rFonts w:ascii="Calibri" w:eastAsia="Calibri" w:hAnsi="Calibri" w:cs="Calibri"/>
          <w:i/>
          <w:iCs/>
          <w:sz w:val="18"/>
          <w:szCs w:val="18"/>
        </w:rPr>
        <w:t xml:space="preserve"> nerve stimulator.</w:t>
      </w:r>
      <w:r>
        <w:rPr>
          <w:rFonts w:ascii="Calibri" w:eastAsia="Calibri" w:hAnsi="Calibri" w:cs="Calibri"/>
          <w:sz w:val="18"/>
          <w:szCs w:val="18"/>
        </w:rPr>
        <w:t xml:space="preserve"> </w:t>
      </w:r>
    </w:p>
    <w:p w14:paraId="4305F59E" w14:textId="77777777" w:rsidR="00463570" w:rsidRDefault="0021506B">
      <w:pPr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Image: </w:t>
      </w:r>
      <w:hyperlink r:id="rId10">
        <w:r>
          <w:rPr>
            <w:rFonts w:ascii="Calibri" w:eastAsia="Calibri" w:hAnsi="Calibri" w:cs="Calibri"/>
            <w:color w:val="1155CC"/>
            <w:sz w:val="18"/>
            <w:szCs w:val="18"/>
            <w:u w:val="single"/>
          </w:rPr>
          <w:t>Epilepsy.net</w:t>
        </w:r>
      </w:hyperlink>
    </w:p>
    <w:p w14:paraId="56AC8E88" w14:textId="77777777" w:rsidR="00463570" w:rsidRDefault="00463570">
      <w:pPr>
        <w:rPr>
          <w:rFonts w:ascii="Calibri" w:eastAsia="Calibri" w:hAnsi="Calibri" w:cs="Calibri"/>
          <w:sz w:val="18"/>
          <w:szCs w:val="18"/>
        </w:rPr>
      </w:pPr>
    </w:p>
    <w:p w14:paraId="34E4D2F8" w14:textId="77777777" w:rsidR="00463570" w:rsidRDefault="0021506B">
      <w:pPr>
        <w:spacing w:before="240" w:after="240" w:line="259" w:lineRule="auto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National Association of School Nurses, </w:t>
      </w:r>
      <w:r>
        <w:rPr>
          <w:rFonts w:ascii="Calibri" w:eastAsia="Calibri" w:hAnsi="Calibri" w:cs="Calibri"/>
          <w:i/>
          <w:iCs/>
          <w:sz w:val="18"/>
          <w:szCs w:val="18"/>
        </w:rPr>
        <w:t>School Nursing Evidence-Based Clinical Practice Guideline: Students with Seizures and Epilepsy—CPG Implementation Toolkit</w:t>
      </w:r>
      <w:r>
        <w:rPr>
          <w:rFonts w:ascii="Calibri" w:eastAsia="Calibri" w:hAnsi="Calibri" w:cs="Calibri"/>
          <w:sz w:val="18"/>
          <w:szCs w:val="18"/>
        </w:rPr>
        <w:t xml:space="preserve"> (2023), 5.</w:t>
      </w:r>
    </w:p>
    <w:sectPr w:rsidR="00463570">
      <w:headerReference w:type="default" r:id="rId11"/>
      <w:footerReference w:type="default" r:id="rId12"/>
      <w:pgSz w:w="12240" w:h="15840"/>
      <w:pgMar w:top="1728" w:right="1440" w:bottom="36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30085D" w14:textId="77777777" w:rsidR="0021506B" w:rsidRDefault="0021506B">
      <w:r>
        <w:separator/>
      </w:r>
    </w:p>
  </w:endnote>
  <w:endnote w:type="continuationSeparator" w:id="0">
    <w:p w14:paraId="79BECB07" w14:textId="77777777" w:rsidR="0021506B" w:rsidRDefault="002150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-Roman"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  <w:embedRegular r:id="rId1" w:fontKey="{AA45DF06-1F23-4D47-8A35-A06CDC24C4E5}"/>
  </w:font>
  <w:font w:name="Tahoma">
    <w:panose1 w:val="020B0604030504040204"/>
    <w:charset w:val="00"/>
    <w:family w:val="roman"/>
    <w:notTrueType/>
    <w:pitch w:val="default"/>
    <w:embedRegular r:id="rId2" w:fontKey="{558DA6CD-E3FB-4F25-80EB-F5DBC7B2BC16}"/>
  </w:font>
  <w:font w:name="Georgia">
    <w:panose1 w:val="02040502050405020303"/>
    <w:charset w:val="00"/>
    <w:family w:val="auto"/>
    <w:pitch w:val="default"/>
    <w:embedItalic r:id="rId3" w:fontKey="{F5ABEF0B-ADF9-4B1A-8129-CBB4C2C57C2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3A31F30-FD27-4EF9-9813-10D8293D023A}"/>
    <w:embedBold r:id="rId5" w:fontKey="{485BC000-E40E-4A27-B224-DE764CEC9508}"/>
    <w:embedItalic r:id="rId6" w:fontKey="{F25B1398-A2C3-4429-BD10-C37CC1A02604}"/>
    <w:embedBoldItalic r:id="rId7" w:fontKey="{781AD63F-4031-4EDB-9A01-B3EFE5F563C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984B3EAD-EA37-417D-8E73-1AC20BA4C3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5144D" w14:textId="77777777" w:rsidR="00463570" w:rsidRDefault="0046357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</w:rPr>
    </w:pPr>
  </w:p>
  <w:p w14:paraId="73C8B48C" w14:textId="77777777" w:rsidR="00463570" w:rsidRDefault="0021506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sz w:val="22"/>
        <w:szCs w:val="22"/>
      </w:rPr>
      <w:t>OSNA 4/2026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E19C83" w14:textId="77777777" w:rsidR="0021506B" w:rsidRDefault="0021506B">
      <w:r>
        <w:separator/>
      </w:r>
    </w:p>
  </w:footnote>
  <w:footnote w:type="continuationSeparator" w:id="0">
    <w:p w14:paraId="4038568C" w14:textId="77777777" w:rsidR="0021506B" w:rsidRDefault="002150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3FAC2E" w14:textId="77777777" w:rsidR="00463570" w:rsidRDefault="0021506B">
    <w:pPr>
      <w:spacing w:line="276" w:lineRule="auto"/>
      <w:rPr>
        <w:rFonts w:ascii="Calibri" w:eastAsia="Calibri" w:hAnsi="Calibri" w:cs="Calibri"/>
      </w:rPr>
    </w:pPr>
    <w:r>
      <w:rPr>
        <w:rFonts w:ascii="Calibri" w:eastAsia="Calibri" w:hAnsi="Calibri" w:cs="Calibri"/>
        <w:noProof/>
        <w:sz w:val="22"/>
        <w:szCs w:val="22"/>
      </w:rPr>
      <w:drawing>
        <wp:inline distT="114300" distB="114300" distL="114300" distR="114300" wp14:anchorId="1D504536" wp14:editId="2B7BE41D">
          <wp:extent cx="1262063" cy="881063"/>
          <wp:effectExtent l="0" t="0" r="0" b="0"/>
          <wp:docPr id="5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62063" cy="8810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sz w:val="22"/>
        <w:szCs w:val="22"/>
      </w:rPr>
      <w:tab/>
    </w:r>
    <w:r>
      <w:rPr>
        <w:rFonts w:ascii="Calibri" w:eastAsia="Calibri" w:hAnsi="Calibri" w:cs="Calibri"/>
        <w:sz w:val="22"/>
        <w:szCs w:val="22"/>
      </w:rPr>
      <w:tab/>
    </w:r>
    <w:r>
      <w:rPr>
        <w:rFonts w:ascii="Calibri" w:eastAsia="Calibri" w:hAnsi="Calibri" w:cs="Calibri"/>
        <w:sz w:val="22"/>
        <w:szCs w:val="22"/>
      </w:rPr>
      <w:tab/>
    </w:r>
    <w:r>
      <w:rPr>
        <w:rFonts w:ascii="Calibri" w:eastAsia="Calibri" w:hAnsi="Calibri" w:cs="Calibri"/>
        <w:sz w:val="22"/>
        <w:szCs w:val="22"/>
      </w:rPr>
      <w:tab/>
      <w:t>`</w:t>
    </w:r>
    <w:r>
      <w:rPr>
        <w:rFonts w:ascii="Calibri" w:eastAsia="Calibri" w:hAnsi="Calibri" w:cs="Calibri"/>
        <w:sz w:val="22"/>
        <w:szCs w:val="22"/>
      </w:rPr>
      <w:tab/>
    </w:r>
    <w:r>
      <w:rPr>
        <w:rFonts w:ascii="Calibri" w:eastAsia="Calibri" w:hAnsi="Calibri" w:cs="Calibri"/>
        <w:sz w:val="22"/>
        <w:szCs w:val="22"/>
      </w:rPr>
      <w:tab/>
    </w:r>
    <w:r>
      <w:rPr>
        <w:rFonts w:ascii="Arial" w:eastAsia="Arial" w:hAnsi="Arial" w:cs="Arial"/>
        <w:b/>
        <w:bCs/>
        <w:i/>
        <w:iCs/>
        <w:color w:val="FF0000"/>
        <w:sz w:val="22"/>
        <w:szCs w:val="22"/>
      </w:rPr>
      <w:t>[Student Name, DOB, Student ID]</w:t>
    </w:r>
  </w:p>
  <w:p w14:paraId="31BD5946" w14:textId="77777777" w:rsidR="00463570" w:rsidRDefault="00463570">
    <w:pPr>
      <w:tabs>
        <w:tab w:val="right" w:pos="9360"/>
      </w:tabs>
      <w:rPr>
        <w:rFonts w:ascii="Calibri" w:eastAsia="Calibri" w:hAnsi="Calibri" w:cs="Calibri"/>
      </w:rPr>
    </w:pPr>
  </w:p>
  <w:p w14:paraId="48168FF2" w14:textId="77777777" w:rsidR="00463570" w:rsidRDefault="0021506B">
    <w:pPr>
      <w:rPr>
        <w:rFonts w:ascii="Calibri" w:eastAsia="Calibri" w:hAnsi="Calibri" w:cs="Calibri"/>
      </w:rPr>
    </w:pPr>
    <w:r>
      <w:rPr>
        <w:rFonts w:ascii="Calibri" w:eastAsia="Calibri" w:hAnsi="Calibri" w:cs="Calibri"/>
      </w:rPr>
      <w:tab/>
    </w:r>
    <w:r>
      <w:rPr>
        <w:rFonts w:ascii="Calibri" w:eastAsia="Calibri" w:hAnsi="Calibri" w:cs="Calibri"/>
      </w:rPr>
      <w:tab/>
    </w:r>
    <w:r>
      <w:rPr>
        <w:rFonts w:ascii="Calibri" w:eastAsia="Calibri" w:hAnsi="Calibri" w:cs="Calibri"/>
      </w:rPr>
      <w:tab/>
    </w:r>
  </w:p>
  <w:p w14:paraId="249D15A0" w14:textId="77777777" w:rsidR="00463570" w:rsidRDefault="0046357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246365"/>
    <w:multiLevelType w:val="multilevel"/>
    <w:tmpl w:val="E0AA7F50"/>
    <w:lvl w:ilvl="0">
      <w:start w:val="1"/>
      <w:numFmt w:val="bullet"/>
      <w:lvlText w:val="●"/>
      <w:lvlJc w:val="left"/>
      <w:pPr>
        <w:ind w:left="1440" w:hanging="360"/>
      </w:pPr>
      <w:rPr>
        <w:b w:val="0"/>
        <w:bCs w:val="0"/>
        <w:i w:val="0"/>
        <w:iCs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5528253A"/>
    <w:multiLevelType w:val="multilevel"/>
    <w:tmpl w:val="A7805E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7F3084C"/>
    <w:multiLevelType w:val="multilevel"/>
    <w:tmpl w:val="EEC8EF3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251044491">
    <w:abstractNumId w:val="2"/>
  </w:num>
  <w:num w:numId="2" w16cid:durableId="1186137030">
    <w:abstractNumId w:val="0"/>
  </w:num>
  <w:num w:numId="3" w16cid:durableId="15163795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3570"/>
    <w:rsid w:val="0021506B"/>
    <w:rsid w:val="00463570"/>
    <w:rsid w:val="00BD7873"/>
    <w:rsid w:val="00CB0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E85605"/>
  <w15:docId w15:val="{54AAB4B2-B8F6-4118-83CD-EBE21F853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4D081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D0818"/>
  </w:style>
  <w:style w:type="paragraph" w:styleId="Footer">
    <w:name w:val="footer"/>
    <w:basedOn w:val="Normal"/>
    <w:link w:val="FooterChar"/>
    <w:uiPriority w:val="99"/>
    <w:unhideWhenUsed/>
    <w:rsid w:val="004D081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0818"/>
  </w:style>
  <w:style w:type="paragraph" w:styleId="ListParagraph">
    <w:name w:val="List Paragraph"/>
    <w:basedOn w:val="Normal"/>
    <w:uiPriority w:val="34"/>
    <w:qFormat/>
    <w:rsid w:val="00E23BFE"/>
    <w:pPr>
      <w:ind w:left="720"/>
      <w:contextualSpacing/>
    </w:pPr>
  </w:style>
  <w:style w:type="paragraph" w:customStyle="1" w:styleId="Default">
    <w:name w:val="Default"/>
    <w:rsid w:val="00111BC6"/>
    <w:pPr>
      <w:autoSpaceDE w:val="0"/>
      <w:autoSpaceDN w:val="0"/>
      <w:adjustRightInd w:val="0"/>
    </w:pPr>
    <w:rPr>
      <w:rFonts w:ascii="Times-Roman" w:hAnsi="Times-Roman" w:cs="Times-Roman"/>
      <w:color w:val="000000"/>
    </w:rPr>
  </w:style>
  <w:style w:type="paragraph" w:customStyle="1" w:styleId="Pa1">
    <w:name w:val="Pa1"/>
    <w:basedOn w:val="Default"/>
    <w:next w:val="Default"/>
    <w:uiPriority w:val="99"/>
    <w:rsid w:val="00111BC6"/>
    <w:pPr>
      <w:spacing w:line="240" w:lineRule="atLeast"/>
    </w:pPr>
    <w:rPr>
      <w:rFonts w:cs="Times New Roman"/>
      <w:color w:val="auto"/>
    </w:rPr>
  </w:style>
  <w:style w:type="character" w:customStyle="1" w:styleId="A2">
    <w:name w:val="A2"/>
    <w:uiPriority w:val="99"/>
    <w:rsid w:val="00111BC6"/>
    <w:rPr>
      <w:rFonts w:cs="Times-Roman"/>
      <w:color w:val="000000"/>
      <w:sz w:val="114"/>
      <w:szCs w:val="114"/>
    </w:rPr>
  </w:style>
  <w:style w:type="paragraph" w:customStyle="1" w:styleId="Pa2">
    <w:name w:val="Pa2"/>
    <w:basedOn w:val="Default"/>
    <w:next w:val="Default"/>
    <w:uiPriority w:val="99"/>
    <w:rsid w:val="00111BC6"/>
    <w:pPr>
      <w:spacing w:line="240" w:lineRule="atLeast"/>
    </w:pPr>
    <w:rPr>
      <w:rFonts w:cs="Times New Roman"/>
      <w:color w:val="auto"/>
    </w:rPr>
  </w:style>
  <w:style w:type="character" w:customStyle="1" w:styleId="A4">
    <w:name w:val="A4"/>
    <w:uiPriority w:val="99"/>
    <w:rsid w:val="00111BC6"/>
    <w:rPr>
      <w:rFonts w:cs="Times-Roman"/>
      <w:color w:val="000000"/>
      <w:sz w:val="78"/>
      <w:szCs w:val="78"/>
    </w:rPr>
  </w:style>
  <w:style w:type="paragraph" w:customStyle="1" w:styleId="Pa0">
    <w:name w:val="Pa0"/>
    <w:basedOn w:val="Default"/>
    <w:next w:val="Default"/>
    <w:uiPriority w:val="99"/>
    <w:rsid w:val="005E3E37"/>
    <w:pPr>
      <w:spacing w:line="241" w:lineRule="atLeast"/>
    </w:pPr>
    <w:rPr>
      <w:rFonts w:ascii="Helvetica" w:hAnsi="Helvetica" w:cs="Helvetica"/>
      <w:color w:val="auto"/>
    </w:rPr>
  </w:style>
  <w:style w:type="character" w:customStyle="1" w:styleId="A3">
    <w:name w:val="A3"/>
    <w:uiPriority w:val="99"/>
    <w:rsid w:val="005E3E37"/>
    <w:rPr>
      <w:color w:val="000000"/>
      <w:sz w:val="19"/>
      <w:szCs w:val="19"/>
    </w:rPr>
  </w:style>
  <w:style w:type="table" w:styleId="TableGrid">
    <w:name w:val="Table Grid"/>
    <w:basedOn w:val="TableNormal"/>
    <w:uiPriority w:val="59"/>
    <w:rsid w:val="00AE5A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E28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288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E288D"/>
    <w:rPr>
      <w:color w:val="0000FF" w:themeColor="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epilepsy.ne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epilepsy.com/treatment/devices/vagus-nerve-stimulation-therapy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/UBPIBq0mFmJzotLpJZdmrbOJQ==">CgMxLjA4AHIhMXBFaGtDTG1jMGFQc2FNRHpXODZhX002cy1abFE2V0Fv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443</Words>
  <Characters>2529</Characters>
  <Application>Microsoft Office Word</Application>
  <DocSecurity>0</DocSecurity>
  <Lines>21</Lines>
  <Paragraphs>5</Paragraphs>
  <ScaleCrop>false</ScaleCrop>
  <Company/>
  <LinksUpToDate>false</LinksUpToDate>
  <CharactersWithSpaces>2967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Heather Rhodes</dc:creator>
  <cp:lastModifiedBy>Wendy Niskanen</cp:lastModifiedBy>
  <cp:revision>2</cp:revision>
  <dcterms:created xsi:type="dcterms:W3CDTF">2026-06-03T05:36:00Z</dcterms:created>
  <dcterms:modified xsi:type="dcterms:W3CDTF">2026-06-03T05:36:00Z</dcterms:modified>
</cp:coreProperties>
</file>