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0"/>
        <w:jc w:val="left"/>
        <w:rPr>
          <w:rFonts w:ascii="Lucida Fax" w:cs="Lucida Fax" w:eastAsia="Lucida Fax" w:hAnsi="Lucida Fax"/>
          <w:b w:val="1"/>
          <w:color w:val="000000"/>
        </w:rPr>
      </w:pPr>
      <w:r w:rsidDel="00000000" w:rsidR="00000000" w:rsidRPr="00000000">
        <w:rPr>
          <w:rFonts w:ascii="Lucida Fax" w:cs="Lucida Fax" w:eastAsia="Lucida Fax" w:hAnsi="Lucida Fax"/>
          <w:b w:val="1"/>
          <w:rtl w:val="0"/>
        </w:rPr>
        <w:t xml:space="preserve">    Tonic/Clonic (</w:t>
      </w:r>
      <w:r w:rsidDel="00000000" w:rsidR="00000000" w:rsidRPr="00000000">
        <w:rPr>
          <w:rFonts w:ascii="Lucida Fax" w:cs="Lucida Fax" w:eastAsia="Lucida Fax" w:hAnsi="Lucida Fax"/>
          <w:b w:val="1"/>
          <w:color w:val="000000"/>
          <w:rtl w:val="0"/>
        </w:rPr>
        <w:t xml:space="preserve">Convulsive) Seizures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171450</wp:posOffset>
                </wp:positionV>
                <wp:extent cx="885825" cy="76327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09438" y="3404715"/>
                          <a:ext cx="873125" cy="75057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Insert Student Picture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171450</wp:posOffset>
                </wp:positionV>
                <wp:extent cx="885825" cy="76327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63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Lucida Fax" w:cs="Lucida Fax" w:eastAsia="Lucida Fax" w:hAnsi="Lucida Fax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Student: </w:t>
        <w:tab/>
        <w:tab/>
        <w:tab/>
        <w:tab/>
        <w:tab/>
        <w:tab/>
        <w:t xml:space="preserve">DOB: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ID#:</w:t>
        <w:tab/>
        <w:tab/>
        <w:tab/>
        <w:tab/>
        <w:tab/>
        <w:tab/>
        <w:tab/>
        <w:t xml:space="preserve">Grade: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Parent: </w:t>
        <w:tab/>
        <w:tab/>
        <w:tab/>
        <w:tab/>
        <w:tab/>
        <w:tab/>
        <w:t xml:space="preserve">Phone: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rPr>
          <w:rFonts w:ascii="Times" w:cs="Times" w:eastAsia="Times" w:hAnsi="Times"/>
          <w:b w:val="1"/>
          <w:sz w:val="28"/>
          <w:szCs w:val="28"/>
        </w:rPr>
        <w:sectPr>
          <w:headerReference r:id="rId7" w:type="default"/>
          <w:footerReference r:id="rId8" w:type="default"/>
          <w:pgSz w:h="15840" w:w="12240"/>
          <w:pgMar w:bottom="720" w:top="720" w:left="720" w:right="720" w:header="720" w:footer="720"/>
          <w:pgNumType w:start="1"/>
          <w:cols w:equalWidth="0"/>
        </w:sectPr>
      </w:pPr>
      <w:r w:rsidDel="00000000" w:rsidR="00000000" w:rsidRPr="00000000">
        <w:rPr>
          <w:rFonts w:ascii="Times" w:cs="Times" w:eastAsia="Times" w:hAnsi="Times"/>
          <w:rtl w:val="0"/>
        </w:rPr>
        <w:t xml:space="preserve">Physician:</w:t>
        <w:tab/>
        <w:tab/>
        <w:tab/>
        <w:tab/>
        <w:tab/>
        <w:tab/>
        <w:t xml:space="preserve">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General Description and Presentation:</w:t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Seizures occur when there are abnormal electrical discharges occurring in the brain.  Symptoms may include loss of consciousness; repetitive, rigid and/or jerking muscle movements; loss of consciousness; sudden fall and/or loss of balance; pale or bluish skin; blank stare; shallow breathing; loss of bowel or bladder control, and/or confusion. After seizure: confusion, sleepiness, and/or generalized weakness.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Student Specific Information: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Triggers: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Presentation: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Medication taken at home: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911 Contacted with every seizure?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☐ Yes    ☐No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Emergency Medication (to be provided by parent): 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Type: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☐ School office</w:t>
        <w:tab/>
        <w:t xml:space="preserve">☐ Classroom (homeroom)</w:t>
        <w:tab/>
        <w:t xml:space="preserve">☐ Student (written parent permission)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b w:val="1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" w:cs="Times" w:eastAsia="Times" w:hAnsi="Times"/>
          <w:b w:val="1"/>
          <w:sz w:val="28"/>
          <w:szCs w:val="28"/>
        </w:rPr>
        <w:sectPr>
          <w:type w:val="continuous"/>
          <w:pgSz w:h="15840" w:w="12240"/>
          <w:pgMar w:bottom="720" w:top="720" w:left="720" w:right="720" w:header="720" w:footer="720"/>
          <w:cols w:equalWidth="0"/>
        </w:sect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Emergency Protocol</w:t>
      </w:r>
    </w:p>
    <w:p w:rsidR="00000000" w:rsidDel="00000000" w:rsidP="00000000" w:rsidRDefault="00000000" w:rsidRPr="00000000" w14:paraId="00000013">
      <w:pPr>
        <w:jc w:val="left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6"/>
        <w:gridCol w:w="7384"/>
        <w:tblGridChange w:id="0">
          <w:tblGrid>
            <w:gridCol w:w="3406"/>
            <w:gridCol w:w="7384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rPr>
                <w:rFonts w:ascii="Times" w:cs="Times" w:eastAsia="Times" w:hAnsi="Time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4f81bd"/>
                <w:sz w:val="28"/>
                <w:szCs w:val="28"/>
                <w:rtl w:val="0"/>
              </w:rPr>
              <w:t xml:space="preserve">If you see this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" w:cs="Times" w:eastAsia="Times" w:hAnsi="Time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ff0000"/>
                <w:sz w:val="28"/>
                <w:szCs w:val="28"/>
                <w:rtl w:val="0"/>
              </w:rPr>
              <w:t xml:space="preserve">Do this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Convulsive Seizure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Unresponsive, sudden jerking, loss of body control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Remain with student until fully alert.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line="240" w:lineRule="auto"/>
              <w:ind w:left="420" w:hanging="36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Begin timing seizure length.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 area of hard or sharp objects, cushion and protect head.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the student is lying down, turn on his/her side for fluid drainage.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Never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 anything in the student’s mouth/never restrain student.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Assign an adult to notify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parents,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nurse, and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/or 911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all seizures.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Times" w:cs="Times" w:eastAsia="Times" w:hAnsi="Times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Allow student to rest and do not offer any food or drink until fully alert.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Document seizure duration and type on Seizure Record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" w:cs="Times" w:eastAsia="Times" w:hAnsi="Time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Seizure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5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 Emergency Medication (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Staff 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rained per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 emergency action plan only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 911, parents, and nurse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Repetitive (cluster) seizures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[define for this patient] 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Rule="auto"/>
              <w:rPr>
                <w:rFonts w:ascii="Times" w:cs="Times" w:eastAsia="Times" w:hAnsi="Times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[Insert patient specific doctor orders]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Breathing does not resume after seizure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 CPR &amp; locate AED machine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4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 911, parents, and nurse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  <w:font w:name="Lucida Fax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4680"/>
        <w:tab w:val="right" w:pos="9360"/>
      </w:tabs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  <w:rtl w:val="0"/>
      </w:rPr>
      <w:t xml:space="preserve">This plan was developed by _____________ RN reachable at () ___ - ____ Last updated on __________</w:t>
    </w:r>
  </w:p>
  <w:p w:rsidR="00000000" w:rsidDel="00000000" w:rsidP="00000000" w:rsidRDefault="00000000" w:rsidRPr="00000000" w14:paraId="0000002D">
    <w:pPr>
      <w:spacing w:line="256" w:lineRule="auto"/>
      <w:rPr>
        <w:rFonts w:ascii="Times New Roman" w:cs="Times New Roman" w:eastAsia="Times New Roman" w:hAnsi="Times New Roman"/>
        <w:sz w:val="22"/>
        <w:szCs w:val="22"/>
      </w:rPr>
    </w:pPr>
    <w:bookmarkStart w:colFirst="0" w:colLast="0" w:name="_no6tfgjdxcr4" w:id="2"/>
    <w:bookmarkEnd w:id="2"/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The parent is aware of this plan and has agreed it may be shared with school staff in the best interest of the student.  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Sources</w:t>
    </w: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The Epilepsy Foundation: www.epilepsy.com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bidi w:val="1"/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  <w:rtl w:val="0"/>
      </w:rPr>
      <w:t xml:space="preserve">____________ School District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6070600</wp:posOffset>
              </wp:positionH>
              <wp:positionV relativeFrom="paragraph">
                <wp:posOffset>-304799</wp:posOffset>
              </wp:positionV>
              <wp:extent cx="788063" cy="640497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58319" y="3466102"/>
                        <a:ext cx="775363" cy="627797"/>
                      </a:xfrm>
                      <a:prstGeom prst="rect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" w:cs="Times" w:eastAsia="Times" w:hAnsi="Time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Insert District Logo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6070600</wp:posOffset>
              </wp:positionH>
              <wp:positionV relativeFrom="paragraph">
                <wp:posOffset>-304799</wp:posOffset>
              </wp:positionV>
              <wp:extent cx="788063" cy="640497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063" cy="6404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-163772</wp:posOffset>
          </wp:positionV>
          <wp:extent cx="850392" cy="493776"/>
          <wp:effectExtent b="0" l="0" r="0" t="0"/>
          <wp:wrapSquare wrapText="bothSides" distB="0" distT="0" distL="0" distR="0"/>
          <wp:docPr descr="mage result for oregon school nurse association" id="3" name="image2.jpg"/>
          <a:graphic>
            <a:graphicData uri="http://schemas.openxmlformats.org/drawingml/2006/picture">
              <pic:pic>
                <pic:nvPicPr>
                  <pic:cNvPr descr="mage result for oregon school nurse association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392" cy="4937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" w:cs="Times" w:eastAsia="Times" w:hAnsi="Times"/>
        <w:rtl w:val="0"/>
      </w:rPr>
      <w:t xml:space="preserve">       Confidential Health Management Plan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503"/>
      <w:numFmt w:val="bullet"/>
      <w:lvlText w:val="-"/>
      <w:lvlJc w:val="left"/>
      <w:pPr>
        <w:ind w:left="4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503"/>
      <w:numFmt w:val="bullet"/>
      <w:lvlText w:val="-"/>
      <w:lvlJc w:val="left"/>
      <w:pPr>
        <w:ind w:left="720" w:hanging="360"/>
      </w:pPr>
      <w:rPr>
        <w:rFonts w:ascii="Times" w:cs="Times" w:eastAsia="Times" w:hAnsi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