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Default"/>
        <w:bidi w:val="0"/>
        <w:ind w:left="0" w:right="0" w:firstLine="0"/>
        <w:jc w:val="left"/>
        <w:rPr>
          <w:rFonts w:ascii="Arial" w:cs="Arial" w:hAnsi="Arial" w:eastAsia="Arial"/>
          <w:color w:val="222222"/>
          <w:sz w:val="26"/>
          <w:szCs w:val="26"/>
          <w:rtl w:val="0"/>
        </w:rPr>
      </w:pPr>
      <w:r>
        <w:rPr>
          <w:rFonts w:ascii="Arial" w:hAnsi="Arial"/>
          <w:color w:val="222222"/>
          <w:sz w:val="26"/>
          <w:szCs w:val="26"/>
          <w:rtl w:val="0"/>
          <w:lang w:val="en-US"/>
        </w:rPr>
        <w:t>Dear Mr. Moore,</w:t>
      </w:r>
    </w:p>
    <w:p>
      <w:pPr>
        <w:pStyle w:val="Default"/>
        <w:bidi w:val="0"/>
        <w:ind w:left="0" w:right="0" w:firstLine="0"/>
        <w:jc w:val="left"/>
        <w:rPr>
          <w:rFonts w:ascii="Arial" w:cs="Arial" w:hAnsi="Arial" w:eastAsia="Arial"/>
          <w:color w:val="222222"/>
          <w:sz w:val="26"/>
          <w:szCs w:val="26"/>
          <w:rtl w:val="0"/>
        </w:rPr>
      </w:pPr>
      <w:r>
        <w:rPr>
          <w:rFonts w:ascii="Arial" w:hAnsi="Arial"/>
          <w:color w:val="222222"/>
          <w:sz w:val="26"/>
          <w:szCs w:val="26"/>
          <w:rtl w:val="0"/>
          <w:lang w:val="en-US"/>
        </w:rPr>
        <w:t>We would like to share this message with the Oregon School Nurses Association:</w:t>
      </w:r>
    </w:p>
    <w:p>
      <w:pPr>
        <w:pStyle w:val="Default"/>
        <w:bidi w:val="0"/>
        <w:ind w:left="0" w:right="0" w:firstLine="0"/>
        <w:jc w:val="left"/>
        <w:rPr>
          <w:rFonts w:ascii="Arial" w:cs="Arial" w:hAnsi="Arial" w:eastAsia="Arial"/>
          <w:color w:val="222222"/>
          <w:sz w:val="26"/>
          <w:szCs w:val="26"/>
          <w:rtl w:val="0"/>
        </w:rPr>
      </w:pPr>
      <w:r>
        <w:rPr>
          <w:rFonts w:ascii="Arial" w:hAnsi="Arial"/>
          <w:color w:val="222222"/>
          <w:sz w:val="32"/>
          <w:szCs w:val="32"/>
          <w:rtl w:val="0"/>
          <w:lang w:val="en-US"/>
        </w:rPr>
        <w:t>Happy School Nurse Day! Thank you for all that you do to protect the health, safety and well-being of everyone at your school. You make a difference in the lives of children every day! At the U.S. Environmental Protection Agency, we celebrate and appreciate school nurses, especially today, and recognize our shared mission of protecting human health.</w:t>
      </w:r>
    </w:p>
    <w:p>
      <w:pPr>
        <w:pStyle w:val="Default"/>
        <w:bidi w:val="0"/>
        <w:ind w:left="0" w:right="0" w:firstLine="0"/>
        <w:jc w:val="left"/>
        <w:rPr>
          <w:rFonts w:ascii="Arial" w:cs="Arial" w:hAnsi="Arial" w:eastAsia="Arial"/>
          <w:color w:val="222222"/>
          <w:sz w:val="26"/>
          <w:szCs w:val="26"/>
          <w:rtl w:val="0"/>
        </w:rPr>
      </w:pPr>
      <w:r>
        <w:rPr>
          <w:rFonts w:ascii="Arial" w:hAnsi="Arial"/>
          <w:color w:val="222222"/>
          <w:sz w:val="32"/>
          <w:szCs w:val="32"/>
          <w:rtl w:val="0"/>
          <w:lang w:val="en-US"/>
        </w:rPr>
        <w:t>As a health professional, you know the importance of a clean indoor school environment. The health benefits include reduced allergies and sensitivities, reduced absenteeism, increased productivity and higher test scores. EPA</w:t>
      </w:r>
      <w:r>
        <w:rPr>
          <w:rFonts w:ascii="Arial" w:hAnsi="Arial" w:hint="default"/>
          <w:color w:val="222222"/>
          <w:sz w:val="32"/>
          <w:szCs w:val="32"/>
          <w:rtl w:val="0"/>
        </w:rPr>
        <w:t>’</w:t>
      </w:r>
      <w:r>
        <w:rPr>
          <w:rFonts w:ascii="Arial" w:hAnsi="Arial"/>
          <w:color w:val="222222"/>
          <w:sz w:val="32"/>
          <w:szCs w:val="32"/>
          <w:rtl w:val="0"/>
          <w:lang w:val="en-US"/>
        </w:rPr>
        <w:t>s Safer Choice Program is planning a Back-to-School campaign in mid-July and we are asking you to participate. We will be in touch later with details, but wanted to get this event on your very busy radar screen now.</w:t>
      </w:r>
    </w:p>
    <w:p>
      <w:pPr>
        <w:pStyle w:val="Default"/>
        <w:bidi w:val="0"/>
        <w:ind w:left="0" w:right="0" w:firstLine="0"/>
        <w:jc w:val="left"/>
        <w:rPr>
          <w:rFonts w:ascii="Arial" w:cs="Arial" w:hAnsi="Arial" w:eastAsia="Arial"/>
          <w:color w:val="222222"/>
          <w:sz w:val="26"/>
          <w:szCs w:val="26"/>
          <w:rtl w:val="0"/>
        </w:rPr>
      </w:pPr>
      <w:r>
        <w:rPr>
          <w:rFonts w:ascii="Arial" w:hAnsi="Arial"/>
          <w:color w:val="222222"/>
          <w:sz w:val="32"/>
          <w:szCs w:val="32"/>
          <w:rtl w:val="0"/>
          <w:lang w:val="en-US"/>
        </w:rPr>
        <w:t>Back-to-school choices that schools, parents and students make in buying cleaning and other products can make a difference to their health and the environment. These choices are made easier by EPA</w:t>
      </w:r>
      <w:r>
        <w:rPr>
          <w:rFonts w:ascii="Arial" w:hAnsi="Arial" w:hint="default"/>
          <w:color w:val="222222"/>
          <w:sz w:val="32"/>
          <w:szCs w:val="32"/>
          <w:rtl w:val="0"/>
        </w:rPr>
        <w:t>’</w:t>
      </w:r>
      <w:r>
        <w:rPr>
          <w:rFonts w:ascii="Arial" w:hAnsi="Arial"/>
          <w:color w:val="222222"/>
          <w:sz w:val="32"/>
          <w:szCs w:val="32"/>
          <w:rtl w:val="0"/>
          <w:lang w:val="en-US"/>
        </w:rPr>
        <w:t>s Safer Choice Program and the Safer Choice label.</w:t>
      </w:r>
    </w:p>
    <w:p>
      <w:pPr>
        <w:pStyle w:val="Default"/>
        <w:bidi w:val="0"/>
        <w:ind w:left="0" w:right="0" w:firstLine="0"/>
        <w:jc w:val="left"/>
        <w:rPr>
          <w:rStyle w:val="None"/>
          <w:rFonts w:ascii="Arial" w:cs="Arial" w:hAnsi="Arial" w:eastAsia="Arial"/>
          <w:color w:val="222222"/>
          <w:sz w:val="26"/>
          <w:szCs w:val="26"/>
          <w:rtl w:val="0"/>
        </w:rPr>
      </w:pPr>
      <w:r>
        <w:rPr>
          <w:color w:val="222222"/>
          <w:sz w:val="26"/>
          <w:szCs w:val="26"/>
          <w:rtl w:val="0"/>
        </w:rPr>
        <w:t>EPA</w:t>
      </w:r>
      <w:r>
        <w:rPr>
          <w:color w:val="222222"/>
          <w:sz w:val="26"/>
          <w:szCs w:val="26"/>
          <w:rtl w:val="0"/>
        </w:rPr>
        <w:t>’</w:t>
      </w:r>
      <w:r>
        <w:rPr>
          <w:color w:val="222222"/>
          <w:sz w:val="26"/>
          <w:szCs w:val="26"/>
          <w:rtl w:val="0"/>
          <w:lang w:val="en-US"/>
        </w:rPr>
        <w:t>s Safer Choice Program draws on chemical, toxicological, and environmental expertise from across EPA. We examine every product ingredient so institutional purchasers and consumers don</w:t>
      </w:r>
      <w:r>
        <w:rPr>
          <w:color w:val="222222"/>
          <w:sz w:val="26"/>
          <w:szCs w:val="26"/>
          <w:rtl w:val="0"/>
        </w:rPr>
        <w:t>’</w:t>
      </w:r>
      <w:r>
        <w:rPr>
          <w:color w:val="222222"/>
          <w:sz w:val="26"/>
          <w:szCs w:val="26"/>
          <w:rtl w:val="0"/>
          <w:lang w:val="en-US"/>
        </w:rPr>
        <w:t>t have to. EPA only allows use of the Safer Choice label on products that contain safer ingredients and meet our high standards. More than 2,000 products have already qualified to carry the label. EPA</w:t>
      </w:r>
      <w:r>
        <w:rPr>
          <w:color w:val="222222"/>
          <w:sz w:val="26"/>
          <w:szCs w:val="26"/>
          <w:rtl w:val="0"/>
        </w:rPr>
        <w:t>’</w:t>
      </w:r>
      <w:r>
        <w:rPr>
          <w:color w:val="222222"/>
          <w:sz w:val="26"/>
          <w:szCs w:val="26"/>
          <w:rtl w:val="0"/>
          <w:lang w:val="en-US"/>
        </w:rPr>
        <w:t>s website (</w:t>
      </w:r>
      <w:r>
        <w:rPr>
          <w:rStyle w:val="Hyperlink.0"/>
          <w:color w:val="1154cb"/>
          <w:sz w:val="26"/>
          <w:szCs w:val="26"/>
          <w:u w:val="single" w:color="1154cb"/>
          <w:rtl w:val="0"/>
        </w:rPr>
        <w:fldChar w:fldCharType="begin" w:fldLock="0"/>
      </w:r>
      <w:r>
        <w:rPr>
          <w:rStyle w:val="Hyperlink.0"/>
          <w:color w:val="1154cb"/>
          <w:sz w:val="26"/>
          <w:szCs w:val="26"/>
          <w:u w:val="single" w:color="1154cb"/>
          <w:rtl w:val="0"/>
        </w:rPr>
        <w:instrText xml:space="preserve"> HYPERLINK "http://www.epa.gov/saferchoice"</w:instrText>
      </w:r>
      <w:r>
        <w:rPr>
          <w:rStyle w:val="Hyperlink.0"/>
          <w:color w:val="1154cb"/>
          <w:sz w:val="26"/>
          <w:szCs w:val="26"/>
          <w:u w:val="single" w:color="1154cb"/>
          <w:rtl w:val="0"/>
        </w:rPr>
        <w:fldChar w:fldCharType="separate" w:fldLock="0"/>
      </w:r>
      <w:r>
        <w:rPr>
          <w:rStyle w:val="Hyperlink.0"/>
          <w:color w:val="1154cb"/>
          <w:sz w:val="26"/>
          <w:szCs w:val="26"/>
          <w:u w:val="single" w:color="1154cb"/>
          <w:rtl w:val="0"/>
          <w:lang w:val="en-US"/>
        </w:rPr>
        <w:t>www.epa.gov/saferchoice</w:t>
      </w:r>
      <w:r>
        <w:rPr>
          <w:color w:val="222222"/>
          <w:sz w:val="26"/>
          <w:szCs w:val="26"/>
          <w:rtl w:val="0"/>
        </w:rPr>
        <w:fldChar w:fldCharType="end" w:fldLock="0"/>
      </w:r>
      <w:r>
        <w:rPr>
          <w:color w:val="222222"/>
          <w:sz w:val="26"/>
          <w:szCs w:val="26"/>
          <w:rtl w:val="0"/>
          <w:lang w:val="en-US"/>
        </w:rPr>
        <w:t xml:space="preserve">) lists all the labeled products. There is an interactive tool to help you find the best cleaning products for your school, home and other locations at </w:t>
      </w:r>
      <w:r>
        <w:rPr>
          <w:rStyle w:val="Hyperlink.0"/>
          <w:color w:val="1154cb"/>
          <w:sz w:val="26"/>
          <w:szCs w:val="26"/>
          <w:u w:val="single" w:color="1154cb"/>
          <w:rtl w:val="0"/>
        </w:rPr>
        <w:fldChar w:fldCharType="begin" w:fldLock="0"/>
      </w:r>
      <w:r>
        <w:rPr>
          <w:rStyle w:val="Hyperlink.0"/>
          <w:color w:val="1154cb"/>
          <w:sz w:val="26"/>
          <w:szCs w:val="26"/>
          <w:u w:val="single" w:color="1154cb"/>
          <w:rtl w:val="0"/>
        </w:rPr>
        <w:instrText xml:space="preserve"> HYPERLINK "https://www.epa.gov/saferchoice/find-safer-choices-use-your-community"</w:instrText>
      </w:r>
      <w:r>
        <w:rPr>
          <w:rStyle w:val="Hyperlink.0"/>
          <w:color w:val="1154cb"/>
          <w:sz w:val="26"/>
          <w:szCs w:val="26"/>
          <w:u w:val="single" w:color="1154cb"/>
          <w:rtl w:val="0"/>
        </w:rPr>
        <w:fldChar w:fldCharType="separate" w:fldLock="0"/>
      </w:r>
      <w:r>
        <w:rPr>
          <w:rStyle w:val="Hyperlink.0"/>
          <w:color w:val="1154cb"/>
          <w:sz w:val="26"/>
          <w:szCs w:val="26"/>
          <w:u w:val="single" w:color="1154cb"/>
          <w:rtl w:val="0"/>
          <w:lang w:val="en-US"/>
        </w:rPr>
        <w:t>https://www.epa.gov/saferchoice/find-safer-choices-use-your-community</w:t>
      </w:r>
      <w:r>
        <w:rPr>
          <w:color w:val="222222"/>
          <w:sz w:val="26"/>
          <w:szCs w:val="26"/>
          <w:rtl w:val="0"/>
        </w:rPr>
        <w:fldChar w:fldCharType="end" w:fldLock="0"/>
      </w:r>
      <w:r>
        <w:rPr>
          <w:rStyle w:val="None"/>
          <w:color w:val="222222"/>
          <w:sz w:val="26"/>
          <w:szCs w:val="26"/>
          <w:rtl w:val="0"/>
        </w:rPr>
        <w:t>.</w:t>
      </w:r>
    </w:p>
    <w:p>
      <w:pPr>
        <w:pStyle w:val="Default"/>
        <w:bidi w:val="0"/>
        <w:ind w:left="0" w:right="0" w:firstLine="0"/>
        <w:jc w:val="left"/>
        <w:rPr>
          <w:rStyle w:val="None"/>
          <w:rFonts w:ascii="Arial" w:cs="Arial" w:hAnsi="Arial" w:eastAsia="Arial"/>
          <w:color w:val="222222"/>
          <w:sz w:val="26"/>
          <w:szCs w:val="26"/>
          <w:rtl w:val="0"/>
        </w:rPr>
      </w:pPr>
      <w:r>
        <w:rPr>
          <w:color w:val="222222"/>
          <w:sz w:val="26"/>
          <w:szCs w:val="26"/>
          <w:rtl w:val="0"/>
          <w:lang w:val="en-US"/>
        </w:rPr>
        <w:t xml:space="preserve">If you would like to know more about Safer Choice or the upcoming Back-to-School campaign, please contact Linda Rutsch at </w:t>
      </w:r>
      <w:r>
        <w:rPr>
          <w:rStyle w:val="Hyperlink.0"/>
          <w:color w:val="1154cb"/>
          <w:sz w:val="26"/>
          <w:szCs w:val="26"/>
          <w:u w:val="single" w:color="1154cb"/>
          <w:rtl w:val="0"/>
        </w:rPr>
        <w:t>202-343-9924</w:t>
      </w:r>
      <w:r>
        <w:rPr>
          <w:color w:val="222222"/>
          <w:sz w:val="26"/>
          <w:szCs w:val="26"/>
          <w:rtl w:val="0"/>
          <w:lang w:val="en-US"/>
        </w:rPr>
        <w:t xml:space="preserve"> or </w:t>
      </w:r>
      <w:r>
        <w:rPr>
          <w:rStyle w:val="Hyperlink.1"/>
          <w:color w:val="1154cb"/>
          <w:sz w:val="26"/>
          <w:szCs w:val="26"/>
          <w:u w:val="single" w:color="1154cb"/>
          <w:rtl w:val="0"/>
        </w:rPr>
        <w:fldChar w:fldCharType="begin" w:fldLock="0"/>
      </w:r>
      <w:r>
        <w:rPr>
          <w:rStyle w:val="Hyperlink.1"/>
          <w:color w:val="1154cb"/>
          <w:sz w:val="26"/>
          <w:szCs w:val="26"/>
          <w:u w:val="single" w:color="1154cb"/>
          <w:rtl w:val="0"/>
        </w:rPr>
        <w:instrText xml:space="preserve"> HYPERLINK "mailto:rutsch.linda@epa.gov"</w:instrText>
      </w:r>
      <w:r>
        <w:rPr>
          <w:rStyle w:val="Hyperlink.1"/>
          <w:color w:val="1154cb"/>
          <w:sz w:val="26"/>
          <w:szCs w:val="26"/>
          <w:u w:val="single" w:color="1154cb"/>
          <w:rtl w:val="0"/>
        </w:rPr>
        <w:fldChar w:fldCharType="separate" w:fldLock="0"/>
      </w:r>
      <w:r>
        <w:rPr>
          <w:rStyle w:val="Hyperlink.1"/>
          <w:color w:val="1154cb"/>
          <w:sz w:val="26"/>
          <w:szCs w:val="26"/>
          <w:u w:val="single" w:color="1154cb"/>
          <w:rtl w:val="0"/>
          <w:lang w:val="de-DE"/>
        </w:rPr>
        <w:t>rutsch.linda@epa.gov</w:t>
      </w:r>
      <w:r>
        <w:rPr>
          <w:color w:val="222222"/>
          <w:sz w:val="26"/>
          <w:szCs w:val="26"/>
          <w:rtl w:val="0"/>
        </w:rPr>
        <w:fldChar w:fldCharType="end" w:fldLock="0"/>
      </w:r>
      <w:r>
        <w:rPr>
          <w:color w:val="222222"/>
          <w:sz w:val="26"/>
          <w:szCs w:val="26"/>
          <w:rtl w:val="0"/>
        </w:rPr>
        <w:t>.</w:t>
      </w:r>
      <w:r>
        <w:rPr>
          <w:color w:val="222222"/>
          <w:sz w:val="26"/>
          <w:szCs w:val="26"/>
          <w:rtl w:val="0"/>
        </w:rPr>
        <w:t xml:space="preserve">  </w:t>
      </w:r>
      <w:r>
        <w:rPr>
          <w:color w:val="222222"/>
          <w:sz w:val="26"/>
          <w:szCs w:val="26"/>
          <w:rtl w:val="0"/>
          <w:lang w:val="en-US"/>
        </w:rPr>
        <w:t>We look forward to working with you.</w:t>
      </w:r>
    </w:p>
    <w:p>
      <w:pPr>
        <w:pStyle w:val="Default"/>
        <w:bidi w:val="0"/>
        <w:ind w:left="0" w:right="0" w:firstLine="0"/>
        <w:jc w:val="left"/>
        <w:rPr>
          <w:rStyle w:val="None"/>
          <w:rFonts w:ascii="Arial" w:cs="Arial" w:hAnsi="Arial" w:eastAsia="Arial"/>
          <w:color w:val="222222"/>
          <w:sz w:val="26"/>
          <w:szCs w:val="26"/>
          <w:rtl w:val="0"/>
        </w:rPr>
      </w:pPr>
      <w:r>
        <w:rPr>
          <w:color w:val="222222"/>
          <w:sz w:val="26"/>
          <w:szCs w:val="26"/>
          <w:rtl w:val="0"/>
          <w:lang w:val="en-US"/>
        </w:rPr>
        <w:t>Sincerely,</w:t>
      </w:r>
      <w:r>
        <w:rPr>
          <w:color w:val="222222"/>
          <w:sz w:val="26"/>
          <w:szCs w:val="26"/>
          <w:rtl w:val="0"/>
        </w:rPr>
        <w:t>                                                             </w:t>
      </w:r>
    </w:p>
    <w:p>
      <w:pPr>
        <w:pStyle w:val="Default"/>
        <w:bidi w:val="0"/>
        <w:ind w:left="0" w:right="0" w:firstLine="0"/>
        <w:jc w:val="left"/>
        <w:rPr>
          <w:rtl w:val="0"/>
        </w:rPr>
      </w:pPr>
      <w:r>
        <w:rPr>
          <w:color w:val="222222"/>
          <w:sz w:val="26"/>
          <w:szCs w:val="26"/>
          <w:rtl w:val="0"/>
          <w:lang w:val="en-US"/>
        </w:rPr>
        <w:t>The Safer Choice Team</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character" w:styleId="None">
    <w:name w:val="None"/>
  </w:style>
  <w:style w:type="character" w:styleId="Hyperlink.0">
    <w:name w:val="Hyperlink.0"/>
    <w:basedOn w:val="None"/>
    <w:next w:val="Hyperlink.0"/>
    <w:rPr>
      <w:color w:val="1154cb"/>
      <w:u w:val="single" w:color="1154cb"/>
    </w:rPr>
  </w:style>
  <w:style w:type="character" w:styleId="Hyperlink.1">
    <w:name w:val="Hyperlink.1"/>
    <w:basedOn w:val="None"/>
    <w:next w:val="Hyperlink.1"/>
    <w:rPr>
      <w:color w:val="1154cb"/>
      <w:u w:val="single" w:color="1154cb"/>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