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62B6C" w14:textId="77777777" w:rsidR="00B45C9B" w:rsidRPr="00A32224" w:rsidRDefault="00B45C9B" w:rsidP="000032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224">
        <w:rPr>
          <w:rFonts w:ascii="Times New Roman" w:eastAsia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79BDD" wp14:editId="66E35283">
                <wp:simplePos x="0" y="0"/>
                <wp:positionH relativeFrom="column">
                  <wp:posOffset>-75537</wp:posOffset>
                </wp:positionH>
                <wp:positionV relativeFrom="paragraph">
                  <wp:posOffset>155050</wp:posOffset>
                </wp:positionV>
                <wp:extent cx="3981919" cy="628015"/>
                <wp:effectExtent l="0" t="0" r="19050" b="196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919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5CAAC" w14:textId="77777777" w:rsidR="00B45C9B" w:rsidRDefault="00B45C9B" w:rsidP="00B45C9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914B8">
                              <w:rPr>
                                <w:rFonts w:ascii="Times New Roman" w:hAnsi="Times New Roman"/>
                                <w:szCs w:val="24"/>
                              </w:rPr>
                              <w:t>Please Insert the State Board Logo</w:t>
                            </w:r>
                          </w:p>
                          <w:p w14:paraId="747CFE0D" w14:textId="77777777" w:rsidR="00B45C9B" w:rsidRPr="000914B8" w:rsidRDefault="00B45C9B" w:rsidP="00B45C9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In this space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79B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95pt;margin-top:12.2pt;width:313.55pt;height:4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">
                <v:textbox>
                  <w:txbxContent>
                    <w:p w14:paraId="3445CAAC" w14:textId="77777777" w:rsidR="00B45C9B" w:rsidRDefault="00B45C9B" w:rsidP="00B45C9B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0914B8">
                        <w:rPr>
                          <w:rFonts w:ascii="Times New Roman" w:hAnsi="Times New Roman"/>
                          <w:szCs w:val="24"/>
                        </w:rPr>
                        <w:t>Please Insert the State Board Logo</w:t>
                      </w:r>
                    </w:p>
                    <w:p w14:paraId="747CFE0D" w14:textId="77777777" w:rsidR="00B45C9B" w:rsidRPr="000914B8" w:rsidRDefault="00B45C9B" w:rsidP="00B45C9B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In this space </w:t>
                      </w:r>
                    </w:p>
                  </w:txbxContent>
                </v:textbox>
              </v:shape>
            </w:pict>
          </mc:Fallback>
        </mc:AlternateContent>
      </w:r>
      <w:r w:rsidRPr="00A32224">
        <w:rPr>
          <w:rFonts w:ascii="Times New Roman" w:eastAsia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154A4" wp14:editId="1478E462">
                <wp:simplePos x="0" y="0"/>
                <wp:positionH relativeFrom="column">
                  <wp:posOffset>3905885</wp:posOffset>
                </wp:positionH>
                <wp:positionV relativeFrom="paragraph">
                  <wp:posOffset>154940</wp:posOffset>
                </wp:positionV>
                <wp:extent cx="3122295" cy="628015"/>
                <wp:effectExtent l="0" t="0" r="20955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295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21359" w14:textId="77777777" w:rsidR="00B45C9B" w:rsidRDefault="00B45C9B" w:rsidP="00B45C9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Name of State Board:</w:t>
                            </w:r>
                          </w:p>
                          <w:p w14:paraId="58DD239C" w14:textId="77777777" w:rsidR="00B67710" w:rsidRDefault="00B45C9B" w:rsidP="00B45C9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Address:</w:t>
                            </w:r>
                            <w:r w:rsidR="00B6771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                                                  </w:t>
                            </w:r>
                          </w:p>
                          <w:p w14:paraId="36ABEF30" w14:textId="77777777" w:rsidR="00B45C9B" w:rsidRDefault="00B45C9B" w:rsidP="00B45C9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Contact Number:</w:t>
                            </w:r>
                          </w:p>
                          <w:p w14:paraId="7D03E444" w14:textId="77777777" w:rsidR="00B45C9B" w:rsidRPr="004033A1" w:rsidRDefault="00B45C9B" w:rsidP="00B45C9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Website: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154A4" id="_x0000_s1027" type="#_x0000_t202" style="position:absolute;left:0;text-align:left;margin-left:307.55pt;margin-top:12.2pt;width:245.85pt;height:4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">
                <v:textbox>
                  <w:txbxContent>
                    <w:p w14:paraId="63F21359" w14:textId="77777777" w:rsidR="00B45C9B" w:rsidRDefault="00B45C9B" w:rsidP="00B45C9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Name of State Board:</w:t>
                      </w:r>
                    </w:p>
                    <w:p w14:paraId="58DD239C" w14:textId="77777777" w:rsidR="00B67710" w:rsidRDefault="00B45C9B" w:rsidP="00B45C9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Address:</w:t>
                      </w:r>
                      <w:r w:rsidR="00B6771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                                                  </w:t>
                      </w:r>
                    </w:p>
                    <w:p w14:paraId="36ABEF30" w14:textId="77777777" w:rsidR="00B45C9B" w:rsidRDefault="00B45C9B" w:rsidP="00B45C9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Contact Number:</w:t>
                      </w:r>
                    </w:p>
                    <w:p w14:paraId="7D03E444" w14:textId="77777777" w:rsidR="00B45C9B" w:rsidRPr="004033A1" w:rsidRDefault="00B45C9B" w:rsidP="00B45C9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Website: </w:t>
                      </w:r>
                    </w:p>
                  </w:txbxContent>
                </v:textbox>
              </v:shape>
            </w:pict>
          </mc:Fallback>
        </mc:AlternateContent>
      </w:r>
    </w:p>
    <w:p w14:paraId="328C91D2" w14:textId="77777777" w:rsidR="00B45C9B" w:rsidRPr="00A32224" w:rsidRDefault="00B45C9B" w:rsidP="000032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224">
        <w:rPr>
          <w:rFonts w:ascii="Times New Roman" w:hAnsi="Times New Roman" w:cs="Times New Roman"/>
          <w:b/>
          <w:sz w:val="28"/>
          <w:szCs w:val="28"/>
        </w:rPr>
        <w:tab/>
      </w:r>
    </w:p>
    <w:p w14:paraId="55C2F8FC" w14:textId="77777777" w:rsidR="00176DBC" w:rsidRPr="00A32224" w:rsidRDefault="00176DBC" w:rsidP="000032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3D6B144" w14:textId="77777777" w:rsidR="00104656" w:rsidRPr="00A32224" w:rsidRDefault="008431DC" w:rsidP="000032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2224">
        <w:rPr>
          <w:rFonts w:ascii="Times New Roman" w:hAnsi="Times New Roman" w:cs="Times New Roman"/>
          <w:b/>
          <w:sz w:val="28"/>
          <w:szCs w:val="28"/>
          <w:u w:val="single"/>
        </w:rPr>
        <w:t>Completed</w:t>
      </w:r>
      <w:r w:rsidR="00123775" w:rsidRPr="00A32224">
        <w:rPr>
          <w:rFonts w:ascii="Times New Roman" w:hAnsi="Times New Roman" w:cs="Times New Roman"/>
          <w:b/>
          <w:sz w:val="28"/>
          <w:szCs w:val="28"/>
          <w:u w:val="single"/>
        </w:rPr>
        <w:t xml:space="preserve"> AIT Program</w:t>
      </w:r>
      <w:r w:rsidR="009B078E" w:rsidRPr="00A32224">
        <w:rPr>
          <w:rFonts w:ascii="Times New Roman" w:hAnsi="Times New Roman" w:cs="Times New Roman"/>
          <w:b/>
          <w:sz w:val="28"/>
          <w:szCs w:val="28"/>
          <w:u w:val="single"/>
        </w:rPr>
        <w:t xml:space="preserve"> Form</w:t>
      </w:r>
    </w:p>
    <w:p w14:paraId="4E5B4FC0" w14:textId="77777777" w:rsidR="00B45C9B" w:rsidRPr="00A32224" w:rsidRDefault="00B45C9B" w:rsidP="0000328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A32224">
        <w:rPr>
          <w:rFonts w:ascii="Times New Roman" w:hAnsi="Times New Roman" w:cs="Times New Roman"/>
          <w:sz w:val="18"/>
          <w:szCs w:val="18"/>
        </w:rPr>
        <w:t xml:space="preserve">This form is to be completed by the Preceptor and Administrator-In-Training. The </w:t>
      </w:r>
      <w:r w:rsidR="009B078E" w:rsidRPr="00A32224">
        <w:rPr>
          <w:rFonts w:ascii="Times New Roman" w:hAnsi="Times New Roman" w:cs="Times New Roman"/>
          <w:sz w:val="18"/>
          <w:szCs w:val="18"/>
        </w:rPr>
        <w:t>F</w:t>
      </w:r>
      <w:r w:rsidRPr="00A32224">
        <w:rPr>
          <w:rFonts w:ascii="Times New Roman" w:hAnsi="Times New Roman" w:cs="Times New Roman"/>
          <w:sz w:val="18"/>
          <w:szCs w:val="18"/>
        </w:rPr>
        <w:t xml:space="preserve">orm must include the number </w:t>
      </w:r>
      <w:r w:rsidR="009B078E" w:rsidRPr="00A32224">
        <w:rPr>
          <w:rFonts w:ascii="Times New Roman" w:hAnsi="Times New Roman" w:cs="Times New Roman"/>
          <w:sz w:val="18"/>
          <w:szCs w:val="18"/>
        </w:rPr>
        <w:t xml:space="preserve">of hours spent in each activity and should accompany the AIT Documentation of Completion Form. </w:t>
      </w:r>
      <w:r w:rsidRPr="00A3222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00F4E9F" w14:textId="6FBD6B66" w:rsidR="00123775" w:rsidRPr="00A32224" w:rsidRDefault="00123775" w:rsidP="00003286">
      <w:pPr>
        <w:spacing w:line="240" w:lineRule="auto"/>
        <w:rPr>
          <w:rFonts w:ascii="Times New Roman" w:hAnsi="Times New Roman" w:cs="Times New Roman"/>
        </w:rPr>
      </w:pPr>
      <w:r w:rsidRPr="00A32224">
        <w:rPr>
          <w:rFonts w:ascii="Times New Roman" w:hAnsi="Times New Roman" w:cs="Times New Roman"/>
        </w:rPr>
        <w:t xml:space="preserve">Name of AIT: </w:t>
      </w:r>
      <w:r w:rsidR="00104656" w:rsidRPr="00A32224">
        <w:rPr>
          <w:rFonts w:ascii="Times New Roman" w:hAnsi="Times New Roman" w:cs="Times New Roman"/>
        </w:rPr>
        <w:t>______________________________</w:t>
      </w:r>
      <w:r w:rsidRPr="00A32224">
        <w:rPr>
          <w:rFonts w:ascii="Times New Roman" w:hAnsi="Times New Roman" w:cs="Times New Roman"/>
        </w:rPr>
        <w:t xml:space="preserve">      </w:t>
      </w:r>
      <w:r w:rsidR="00104656" w:rsidRPr="00A32224">
        <w:rPr>
          <w:rFonts w:ascii="Times New Roman" w:hAnsi="Times New Roman" w:cs="Times New Roman"/>
        </w:rPr>
        <w:t xml:space="preserve"> </w:t>
      </w:r>
      <w:r w:rsidR="003F79D2" w:rsidRPr="00A32224">
        <w:rPr>
          <w:rFonts w:ascii="Times New Roman" w:hAnsi="Times New Roman" w:cs="Times New Roman"/>
        </w:rPr>
        <w:t>Date: _</w:t>
      </w:r>
      <w:r w:rsidR="00104656" w:rsidRPr="00A32224">
        <w:rPr>
          <w:rFonts w:ascii="Times New Roman" w:hAnsi="Times New Roman" w:cs="Times New Roman"/>
        </w:rPr>
        <w:t>_____________________________________</w:t>
      </w:r>
      <w:r w:rsidRPr="00A32224">
        <w:rPr>
          <w:rFonts w:ascii="Times New Roman" w:hAnsi="Times New Roman" w:cs="Times New Roman"/>
        </w:rPr>
        <w:t xml:space="preserve">   </w:t>
      </w:r>
    </w:p>
    <w:p w14:paraId="0647E363" w14:textId="1678BBE2" w:rsidR="00123775" w:rsidRPr="00A32224" w:rsidRDefault="00123775" w:rsidP="00003286">
      <w:pPr>
        <w:spacing w:line="240" w:lineRule="auto"/>
        <w:rPr>
          <w:rFonts w:ascii="Times New Roman" w:hAnsi="Times New Roman" w:cs="Times New Roman"/>
        </w:rPr>
      </w:pPr>
      <w:r w:rsidRPr="00A32224">
        <w:rPr>
          <w:rFonts w:ascii="Times New Roman" w:hAnsi="Times New Roman" w:cs="Times New Roman"/>
        </w:rPr>
        <w:t>Preceptor</w:t>
      </w:r>
      <w:r w:rsidR="00104656" w:rsidRPr="00A32224">
        <w:rPr>
          <w:rFonts w:ascii="Times New Roman" w:hAnsi="Times New Roman" w:cs="Times New Roman"/>
        </w:rPr>
        <w:t xml:space="preserve"> </w:t>
      </w:r>
      <w:r w:rsidR="003F79D2" w:rsidRPr="00A32224">
        <w:rPr>
          <w:rFonts w:ascii="Times New Roman" w:hAnsi="Times New Roman" w:cs="Times New Roman"/>
        </w:rPr>
        <w:t>Name: _</w:t>
      </w:r>
      <w:r w:rsidR="00104656" w:rsidRPr="00A32224">
        <w:rPr>
          <w:rFonts w:ascii="Times New Roman" w:hAnsi="Times New Roman" w:cs="Times New Roman"/>
        </w:rPr>
        <w:t xml:space="preserve">___________________________      Preceptor </w:t>
      </w:r>
      <w:r w:rsidR="003F79D2" w:rsidRPr="00A32224">
        <w:rPr>
          <w:rFonts w:ascii="Times New Roman" w:hAnsi="Times New Roman" w:cs="Times New Roman"/>
        </w:rPr>
        <w:t>Phone: _</w:t>
      </w:r>
      <w:r w:rsidR="00104656" w:rsidRPr="00A32224">
        <w:rPr>
          <w:rFonts w:ascii="Times New Roman" w:hAnsi="Times New Roman" w:cs="Times New Roman"/>
        </w:rPr>
        <w:t>____________________________</w:t>
      </w:r>
    </w:p>
    <w:p w14:paraId="0EEAF43B" w14:textId="51FEB0F7" w:rsidR="00104656" w:rsidRPr="00A32224" w:rsidRDefault="00123775" w:rsidP="00003286">
      <w:pPr>
        <w:spacing w:line="240" w:lineRule="auto"/>
        <w:rPr>
          <w:rFonts w:ascii="Times New Roman" w:hAnsi="Times New Roman" w:cs="Times New Roman"/>
        </w:rPr>
      </w:pPr>
      <w:r w:rsidRPr="00A32224">
        <w:rPr>
          <w:rFonts w:ascii="Times New Roman" w:hAnsi="Times New Roman" w:cs="Times New Roman"/>
        </w:rPr>
        <w:t xml:space="preserve">Training Site </w:t>
      </w:r>
      <w:r w:rsidR="003F79D2" w:rsidRPr="00A32224">
        <w:rPr>
          <w:rFonts w:ascii="Times New Roman" w:hAnsi="Times New Roman" w:cs="Times New Roman"/>
        </w:rPr>
        <w:t>Name: _</w:t>
      </w:r>
      <w:r w:rsidR="00104656" w:rsidRPr="00A32224">
        <w:rPr>
          <w:rFonts w:ascii="Times New Roman" w:hAnsi="Times New Roman" w:cs="Times New Roman"/>
        </w:rPr>
        <w:t>_______________________________________________________________________</w:t>
      </w:r>
    </w:p>
    <w:p w14:paraId="66A835CD" w14:textId="36ADC935" w:rsidR="00123775" w:rsidRPr="00A32224" w:rsidRDefault="00104656" w:rsidP="00003286">
      <w:pPr>
        <w:spacing w:line="240" w:lineRule="auto"/>
        <w:rPr>
          <w:rFonts w:ascii="Times New Roman" w:hAnsi="Times New Roman" w:cs="Times New Roman"/>
        </w:rPr>
      </w:pPr>
      <w:r w:rsidRPr="00A32224">
        <w:rPr>
          <w:rFonts w:ascii="Times New Roman" w:hAnsi="Times New Roman" w:cs="Times New Roman"/>
        </w:rPr>
        <w:t xml:space="preserve">Training Site </w:t>
      </w:r>
      <w:r w:rsidR="003F79D2" w:rsidRPr="00A32224">
        <w:rPr>
          <w:rFonts w:ascii="Times New Roman" w:hAnsi="Times New Roman" w:cs="Times New Roman"/>
        </w:rPr>
        <w:t>Address: _</w:t>
      </w:r>
      <w:r w:rsidRPr="00A32224">
        <w:rPr>
          <w:rFonts w:ascii="Times New Roman" w:hAnsi="Times New Roman" w:cs="Times New Roman"/>
        </w:rPr>
        <w:t>_____________________________________________________________________</w:t>
      </w:r>
    </w:p>
    <w:p w14:paraId="5E24E66B" w14:textId="2EEAA7C6" w:rsidR="00123775" w:rsidRPr="00A32224" w:rsidRDefault="00123775" w:rsidP="00003286">
      <w:pPr>
        <w:spacing w:line="240" w:lineRule="auto"/>
        <w:rPr>
          <w:rFonts w:ascii="Times New Roman" w:hAnsi="Times New Roman" w:cs="Times New Roman"/>
        </w:rPr>
      </w:pPr>
      <w:r w:rsidRPr="00A32224">
        <w:rPr>
          <w:rFonts w:ascii="Times New Roman" w:hAnsi="Times New Roman" w:cs="Times New Roman"/>
        </w:rPr>
        <w:t xml:space="preserve">Number of Hours Required to Complete the </w:t>
      </w:r>
      <w:r w:rsidR="003F79D2" w:rsidRPr="00A32224">
        <w:rPr>
          <w:rFonts w:ascii="Times New Roman" w:hAnsi="Times New Roman" w:cs="Times New Roman"/>
        </w:rPr>
        <w:t>Program: _</w:t>
      </w:r>
      <w:r w:rsidR="00104656" w:rsidRPr="00A32224">
        <w:rPr>
          <w:rFonts w:ascii="Times New Roman" w:hAnsi="Times New Roman" w:cs="Times New Roman"/>
        </w:rPr>
        <w:t xml:space="preserve">_______   </w:t>
      </w:r>
    </w:p>
    <w:p w14:paraId="132F1304" w14:textId="77777777" w:rsidR="00176DBC" w:rsidRPr="00A32224" w:rsidRDefault="00176DBC" w:rsidP="00AE75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F94A7C" w14:textId="77777777" w:rsidR="004F3376" w:rsidRPr="00A32224" w:rsidRDefault="00AE75E8" w:rsidP="00AE75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32224">
        <w:rPr>
          <w:rFonts w:ascii="Times New Roman" w:hAnsi="Times New Roman" w:cs="Times New Roman"/>
          <w:b/>
        </w:rPr>
        <w:t>AFFIDAVIT</w:t>
      </w:r>
    </w:p>
    <w:p w14:paraId="69AB3C34" w14:textId="77777777" w:rsidR="001B0E75" w:rsidRPr="00A32224" w:rsidRDefault="001B0E75" w:rsidP="00AE75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93189D4" w14:textId="77777777" w:rsidR="001B0E75" w:rsidRPr="00A32224" w:rsidRDefault="001B0E75" w:rsidP="001B0E75">
      <w:pPr>
        <w:tabs>
          <w:tab w:val="left" w:pos="-720"/>
          <w:tab w:val="left" w:pos="-450"/>
          <w:tab w:val="left" w:pos="9000"/>
        </w:tabs>
        <w:suppressAutoHyphens/>
        <w:ind w:right="-4"/>
        <w:jc w:val="both"/>
        <w:rPr>
          <w:rFonts w:ascii="Times New Roman" w:hAnsi="Times New Roman" w:cs="Times New Roman"/>
          <w:spacing w:val="-2"/>
          <w:sz w:val="20"/>
        </w:rPr>
      </w:pPr>
      <w:r w:rsidRPr="00A32224">
        <w:rPr>
          <w:rFonts w:ascii="Times New Roman" w:hAnsi="Times New Roman" w:cs="Times New Roman"/>
          <w:spacing w:val="-2"/>
          <w:sz w:val="20"/>
        </w:rPr>
        <w:t xml:space="preserve">By affixing our signatures below, both my preceptor and I agree to follow the standards and guidelines set forth by the Board and to submit such periodic and special reports as the Board may require during the training period.  </w:t>
      </w:r>
    </w:p>
    <w:p w14:paraId="2C817C48" w14:textId="77777777" w:rsidR="001B0E75" w:rsidRPr="00A32224" w:rsidRDefault="001B0E75" w:rsidP="00AE75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E75E8" w:rsidRPr="00A32224" w14:paraId="17056C68" w14:textId="77777777" w:rsidTr="00AE75E8">
        <w:tc>
          <w:tcPr>
            <w:tcW w:w="11016" w:type="dxa"/>
          </w:tcPr>
          <w:p w14:paraId="7E89B011" w14:textId="77777777" w:rsidR="00AE75E8" w:rsidRPr="00A32224" w:rsidRDefault="00AE75E8" w:rsidP="00AE75E8">
            <w:pPr>
              <w:tabs>
                <w:tab w:val="left" w:pos="-720"/>
                <w:tab w:val="left" w:pos="-450"/>
                <w:tab w:val="left" w:pos="9000"/>
              </w:tabs>
              <w:suppressAutoHyphens/>
              <w:ind w:right="-4"/>
              <w:jc w:val="both"/>
              <w:rPr>
                <w:rFonts w:ascii="Times New Roman" w:hAnsi="Times New Roman" w:cs="Times New Roman"/>
                <w:b/>
                <w:spacing w:val="-2"/>
                <w:sz w:val="20"/>
              </w:rPr>
            </w:pPr>
          </w:p>
          <w:p w14:paraId="03347B2F" w14:textId="77777777" w:rsidR="00AE75E8" w:rsidRPr="00A32224" w:rsidRDefault="00AE75E8" w:rsidP="00AE75E8">
            <w:pPr>
              <w:tabs>
                <w:tab w:val="left" w:pos="-720"/>
                <w:tab w:val="left" w:pos="-450"/>
                <w:tab w:val="left" w:pos="9000"/>
              </w:tabs>
              <w:suppressAutoHyphens/>
              <w:ind w:right="-4"/>
              <w:jc w:val="both"/>
              <w:rPr>
                <w:rFonts w:ascii="Times New Roman" w:hAnsi="Times New Roman" w:cs="Times New Roman"/>
                <w:b/>
                <w:spacing w:val="-2"/>
                <w:sz w:val="20"/>
              </w:rPr>
            </w:pPr>
            <w:r w:rsidRPr="00A32224">
              <w:rPr>
                <w:rFonts w:ascii="Times New Roman" w:hAnsi="Times New Roman" w:cs="Times New Roman"/>
                <w:b/>
                <w:spacing w:val="-2"/>
                <w:sz w:val="20"/>
              </w:rPr>
              <w:t>ADMINISTRATOR-IN-TRAINING</w:t>
            </w:r>
          </w:p>
          <w:p w14:paraId="0F66690F" w14:textId="77777777" w:rsidR="00AE75E8" w:rsidRPr="00A32224" w:rsidRDefault="00AE75E8" w:rsidP="00AE75E8">
            <w:pPr>
              <w:tabs>
                <w:tab w:val="left" w:pos="-720"/>
                <w:tab w:val="left" w:pos="-450"/>
                <w:tab w:val="left" w:pos="9000"/>
              </w:tabs>
              <w:suppressAutoHyphens/>
              <w:ind w:right="-4"/>
              <w:jc w:val="both"/>
              <w:rPr>
                <w:rFonts w:ascii="Times New Roman" w:hAnsi="Times New Roman" w:cs="Times New Roman"/>
                <w:spacing w:val="-2"/>
                <w:sz w:val="20"/>
              </w:rPr>
            </w:pPr>
          </w:p>
          <w:p w14:paraId="66D913A8" w14:textId="77777777" w:rsidR="00AE75E8" w:rsidRPr="00A32224" w:rsidRDefault="00AE75E8" w:rsidP="00AE75E8">
            <w:pPr>
              <w:tabs>
                <w:tab w:val="left" w:pos="-720"/>
                <w:tab w:val="left" w:pos="-450"/>
                <w:tab w:val="left" w:pos="9000"/>
              </w:tabs>
              <w:suppressAutoHyphens/>
              <w:ind w:right="-4"/>
              <w:jc w:val="both"/>
              <w:rPr>
                <w:rFonts w:ascii="Times New Roman" w:hAnsi="Times New Roman" w:cs="Times New Roman"/>
                <w:spacing w:val="-2"/>
                <w:sz w:val="20"/>
              </w:rPr>
            </w:pPr>
          </w:p>
          <w:p w14:paraId="30D3EF25" w14:textId="77777777" w:rsidR="00AE75E8" w:rsidRPr="00A32224" w:rsidRDefault="00AE75E8" w:rsidP="00AE75E8">
            <w:pPr>
              <w:tabs>
                <w:tab w:val="left" w:pos="-720"/>
                <w:tab w:val="left" w:pos="-450"/>
                <w:tab w:val="left" w:pos="5022"/>
              </w:tabs>
              <w:suppressAutoHyphens/>
              <w:ind w:right="-4"/>
              <w:jc w:val="both"/>
              <w:rPr>
                <w:rFonts w:ascii="Times New Roman" w:hAnsi="Times New Roman" w:cs="Times New Roman"/>
                <w:spacing w:val="-2"/>
                <w:sz w:val="20"/>
                <w:u w:val="single"/>
              </w:rPr>
            </w:pPr>
            <w:r w:rsidRPr="00A32224">
              <w:rPr>
                <w:rFonts w:ascii="Times New Roman" w:hAnsi="Times New Roman" w:cs="Times New Roman"/>
                <w:spacing w:val="-2"/>
                <w:sz w:val="20"/>
                <w:u w:val="single"/>
              </w:rPr>
              <w:tab/>
            </w:r>
            <w:r w:rsidRPr="00A32224">
              <w:rPr>
                <w:rFonts w:ascii="Times New Roman" w:hAnsi="Times New Roman" w:cs="Times New Roman"/>
                <w:spacing w:val="-2"/>
                <w:sz w:val="20"/>
                <w:u w:val="single"/>
              </w:rPr>
              <w:tab/>
            </w:r>
            <w:r w:rsidRPr="00A32224">
              <w:rPr>
                <w:rFonts w:ascii="Times New Roman" w:hAnsi="Times New Roman" w:cs="Times New Roman"/>
                <w:spacing w:val="-2"/>
                <w:sz w:val="20"/>
                <w:u w:val="single"/>
              </w:rPr>
              <w:tab/>
            </w:r>
            <w:r w:rsidRPr="00A32224">
              <w:rPr>
                <w:rFonts w:ascii="Times New Roman" w:hAnsi="Times New Roman" w:cs="Times New Roman"/>
                <w:spacing w:val="-2"/>
                <w:sz w:val="20"/>
              </w:rPr>
              <w:tab/>
            </w:r>
            <w:r w:rsidRPr="00A32224">
              <w:rPr>
                <w:rFonts w:ascii="Times New Roman" w:hAnsi="Times New Roman" w:cs="Times New Roman"/>
                <w:spacing w:val="-2"/>
                <w:sz w:val="20"/>
              </w:rPr>
              <w:tab/>
            </w:r>
            <w:r w:rsidRPr="00A32224">
              <w:rPr>
                <w:rFonts w:ascii="Times New Roman" w:hAnsi="Times New Roman" w:cs="Times New Roman"/>
                <w:spacing w:val="-2"/>
                <w:sz w:val="20"/>
                <w:u w:val="single"/>
              </w:rPr>
              <w:tab/>
            </w:r>
            <w:r w:rsidRPr="00A32224">
              <w:rPr>
                <w:rFonts w:ascii="Times New Roman" w:hAnsi="Times New Roman" w:cs="Times New Roman"/>
                <w:spacing w:val="-2"/>
                <w:sz w:val="20"/>
                <w:u w:val="single"/>
              </w:rPr>
              <w:tab/>
            </w:r>
            <w:r w:rsidRPr="00A32224">
              <w:rPr>
                <w:rFonts w:ascii="Times New Roman" w:hAnsi="Times New Roman" w:cs="Times New Roman"/>
                <w:spacing w:val="-2"/>
                <w:sz w:val="20"/>
                <w:u w:val="single"/>
              </w:rPr>
              <w:tab/>
            </w:r>
          </w:p>
          <w:p w14:paraId="4D8A337C" w14:textId="77777777" w:rsidR="00AE75E8" w:rsidRPr="00A32224" w:rsidRDefault="00AE75E8" w:rsidP="00AE75E8">
            <w:pPr>
              <w:tabs>
                <w:tab w:val="left" w:pos="-720"/>
                <w:tab w:val="left" w:pos="-450"/>
                <w:tab w:val="left" w:pos="7182"/>
              </w:tabs>
              <w:suppressAutoHyphens/>
              <w:ind w:right="-4"/>
              <w:jc w:val="both"/>
              <w:rPr>
                <w:rFonts w:ascii="Times New Roman" w:hAnsi="Times New Roman" w:cs="Times New Roman"/>
                <w:spacing w:val="-2"/>
                <w:sz w:val="20"/>
              </w:rPr>
            </w:pPr>
            <w:r w:rsidRPr="00A32224">
              <w:rPr>
                <w:rFonts w:ascii="Times New Roman" w:hAnsi="Times New Roman" w:cs="Times New Roman"/>
                <w:spacing w:val="-2"/>
                <w:sz w:val="20"/>
              </w:rPr>
              <w:t>Signature of Administrator-in-Training</w:t>
            </w:r>
            <w:r w:rsidRPr="00A32224">
              <w:rPr>
                <w:rFonts w:ascii="Times New Roman" w:hAnsi="Times New Roman" w:cs="Times New Roman"/>
                <w:spacing w:val="-2"/>
                <w:sz w:val="20"/>
              </w:rPr>
              <w:tab/>
              <w:t>Date</w:t>
            </w:r>
          </w:p>
          <w:p w14:paraId="49E5FC1B" w14:textId="77777777" w:rsidR="00AE75E8" w:rsidRPr="00A32224" w:rsidRDefault="00AE75E8" w:rsidP="00003286">
            <w:pPr>
              <w:rPr>
                <w:rFonts w:ascii="Times New Roman" w:hAnsi="Times New Roman" w:cs="Times New Roman"/>
              </w:rPr>
            </w:pPr>
          </w:p>
        </w:tc>
      </w:tr>
      <w:tr w:rsidR="00AE75E8" w:rsidRPr="00A32224" w14:paraId="73AA77F9" w14:textId="77777777" w:rsidTr="00AE75E8">
        <w:tc>
          <w:tcPr>
            <w:tcW w:w="11016" w:type="dxa"/>
          </w:tcPr>
          <w:p w14:paraId="461C8807" w14:textId="77777777" w:rsidR="00AE75E8" w:rsidRPr="00A32224" w:rsidRDefault="00AE75E8" w:rsidP="00AE75E8">
            <w:pPr>
              <w:tabs>
                <w:tab w:val="left" w:pos="-720"/>
                <w:tab w:val="left" w:pos="-450"/>
                <w:tab w:val="left" w:pos="9000"/>
              </w:tabs>
              <w:suppressAutoHyphens/>
              <w:ind w:right="-4"/>
              <w:jc w:val="both"/>
              <w:rPr>
                <w:rFonts w:ascii="Times New Roman" w:hAnsi="Times New Roman" w:cs="Times New Roman"/>
                <w:b/>
                <w:spacing w:val="-2"/>
                <w:sz w:val="20"/>
              </w:rPr>
            </w:pPr>
          </w:p>
          <w:p w14:paraId="4F9B61DD" w14:textId="77777777" w:rsidR="00AE75E8" w:rsidRPr="00A32224" w:rsidRDefault="00AE75E8" w:rsidP="00AE75E8">
            <w:pPr>
              <w:tabs>
                <w:tab w:val="left" w:pos="-720"/>
                <w:tab w:val="left" w:pos="-450"/>
                <w:tab w:val="left" w:pos="9000"/>
              </w:tabs>
              <w:suppressAutoHyphens/>
              <w:ind w:right="-4"/>
              <w:jc w:val="both"/>
              <w:rPr>
                <w:rFonts w:ascii="Times New Roman" w:hAnsi="Times New Roman" w:cs="Times New Roman"/>
                <w:b/>
                <w:spacing w:val="-2"/>
                <w:sz w:val="20"/>
              </w:rPr>
            </w:pPr>
            <w:r w:rsidRPr="00A32224">
              <w:rPr>
                <w:rFonts w:ascii="Times New Roman" w:hAnsi="Times New Roman" w:cs="Times New Roman"/>
                <w:b/>
                <w:spacing w:val="-2"/>
                <w:sz w:val="20"/>
              </w:rPr>
              <w:t>PRECEPTOR</w:t>
            </w:r>
          </w:p>
          <w:p w14:paraId="170635A7" w14:textId="77777777" w:rsidR="00AE75E8" w:rsidRPr="00A32224" w:rsidRDefault="00AE75E8" w:rsidP="00AE75E8">
            <w:pPr>
              <w:tabs>
                <w:tab w:val="left" w:pos="-720"/>
                <w:tab w:val="left" w:pos="-450"/>
                <w:tab w:val="left" w:pos="9000"/>
              </w:tabs>
              <w:suppressAutoHyphens/>
              <w:ind w:right="-4"/>
              <w:jc w:val="both"/>
              <w:rPr>
                <w:rFonts w:ascii="Times New Roman" w:hAnsi="Times New Roman" w:cs="Times New Roman"/>
                <w:spacing w:val="-2"/>
                <w:sz w:val="20"/>
              </w:rPr>
            </w:pPr>
          </w:p>
          <w:p w14:paraId="6444FD64" w14:textId="77777777" w:rsidR="00AE75E8" w:rsidRPr="00A32224" w:rsidRDefault="00AE75E8" w:rsidP="00AE75E8">
            <w:pPr>
              <w:tabs>
                <w:tab w:val="left" w:pos="-720"/>
                <w:tab w:val="left" w:pos="-450"/>
                <w:tab w:val="left" w:pos="9000"/>
              </w:tabs>
              <w:suppressAutoHyphens/>
              <w:ind w:right="-4"/>
              <w:jc w:val="both"/>
              <w:rPr>
                <w:rFonts w:ascii="Times New Roman" w:hAnsi="Times New Roman" w:cs="Times New Roman"/>
                <w:spacing w:val="-2"/>
                <w:sz w:val="20"/>
              </w:rPr>
            </w:pPr>
          </w:p>
          <w:p w14:paraId="45B9C83C" w14:textId="77777777" w:rsidR="00AE75E8" w:rsidRPr="00A32224" w:rsidRDefault="00AE75E8" w:rsidP="00AE75E8">
            <w:pPr>
              <w:tabs>
                <w:tab w:val="left" w:pos="-720"/>
                <w:tab w:val="left" w:pos="-450"/>
                <w:tab w:val="left" w:pos="5022"/>
              </w:tabs>
              <w:suppressAutoHyphens/>
              <w:ind w:right="-4"/>
              <w:jc w:val="both"/>
              <w:rPr>
                <w:rFonts w:ascii="Times New Roman" w:hAnsi="Times New Roman" w:cs="Times New Roman"/>
                <w:spacing w:val="-2"/>
                <w:sz w:val="20"/>
                <w:u w:val="single"/>
              </w:rPr>
            </w:pPr>
            <w:r w:rsidRPr="00A32224">
              <w:rPr>
                <w:rFonts w:ascii="Times New Roman" w:hAnsi="Times New Roman" w:cs="Times New Roman"/>
                <w:spacing w:val="-2"/>
                <w:sz w:val="20"/>
                <w:u w:val="single"/>
              </w:rPr>
              <w:tab/>
            </w:r>
            <w:r w:rsidRPr="00A32224">
              <w:rPr>
                <w:rFonts w:ascii="Times New Roman" w:hAnsi="Times New Roman" w:cs="Times New Roman"/>
                <w:spacing w:val="-2"/>
                <w:sz w:val="20"/>
                <w:u w:val="single"/>
              </w:rPr>
              <w:tab/>
            </w:r>
            <w:r w:rsidRPr="00A32224">
              <w:rPr>
                <w:rFonts w:ascii="Times New Roman" w:hAnsi="Times New Roman" w:cs="Times New Roman"/>
                <w:spacing w:val="-2"/>
                <w:sz w:val="20"/>
                <w:u w:val="single"/>
              </w:rPr>
              <w:tab/>
            </w:r>
            <w:r w:rsidRPr="00A32224">
              <w:rPr>
                <w:rFonts w:ascii="Times New Roman" w:hAnsi="Times New Roman" w:cs="Times New Roman"/>
                <w:spacing w:val="-2"/>
                <w:sz w:val="20"/>
              </w:rPr>
              <w:tab/>
            </w:r>
            <w:r w:rsidRPr="00A32224">
              <w:rPr>
                <w:rFonts w:ascii="Times New Roman" w:hAnsi="Times New Roman" w:cs="Times New Roman"/>
                <w:spacing w:val="-2"/>
                <w:sz w:val="20"/>
              </w:rPr>
              <w:tab/>
            </w:r>
            <w:r w:rsidRPr="00A32224">
              <w:rPr>
                <w:rFonts w:ascii="Times New Roman" w:hAnsi="Times New Roman" w:cs="Times New Roman"/>
                <w:spacing w:val="-2"/>
                <w:sz w:val="20"/>
                <w:u w:val="single"/>
              </w:rPr>
              <w:tab/>
            </w:r>
            <w:r w:rsidRPr="00A32224">
              <w:rPr>
                <w:rFonts w:ascii="Times New Roman" w:hAnsi="Times New Roman" w:cs="Times New Roman"/>
                <w:spacing w:val="-2"/>
                <w:sz w:val="20"/>
                <w:u w:val="single"/>
              </w:rPr>
              <w:tab/>
            </w:r>
            <w:r w:rsidRPr="00A32224">
              <w:rPr>
                <w:rFonts w:ascii="Times New Roman" w:hAnsi="Times New Roman" w:cs="Times New Roman"/>
                <w:spacing w:val="-2"/>
                <w:sz w:val="20"/>
                <w:u w:val="single"/>
              </w:rPr>
              <w:tab/>
            </w:r>
          </w:p>
          <w:p w14:paraId="034376A6" w14:textId="77777777" w:rsidR="00AE75E8" w:rsidRPr="00A32224" w:rsidRDefault="00AE75E8" w:rsidP="00AE75E8">
            <w:pPr>
              <w:rPr>
                <w:rFonts w:ascii="Times New Roman" w:hAnsi="Times New Roman" w:cs="Times New Roman"/>
                <w:spacing w:val="-2"/>
                <w:sz w:val="20"/>
              </w:rPr>
            </w:pPr>
            <w:r w:rsidRPr="00A32224">
              <w:rPr>
                <w:rFonts w:ascii="Times New Roman" w:hAnsi="Times New Roman" w:cs="Times New Roman"/>
                <w:spacing w:val="-2"/>
                <w:sz w:val="20"/>
              </w:rPr>
              <w:t>Signature of Preceptor</w:t>
            </w:r>
            <w:r w:rsidRPr="00A32224">
              <w:rPr>
                <w:rFonts w:ascii="Times New Roman" w:hAnsi="Times New Roman" w:cs="Times New Roman"/>
                <w:spacing w:val="-2"/>
                <w:sz w:val="20"/>
              </w:rPr>
              <w:tab/>
              <w:t xml:space="preserve">                                                                                              Date</w:t>
            </w:r>
          </w:p>
          <w:p w14:paraId="4E2B7168" w14:textId="77777777" w:rsidR="00AE75E8" w:rsidRPr="00A32224" w:rsidRDefault="00AE75E8" w:rsidP="00AE75E8">
            <w:pPr>
              <w:rPr>
                <w:rFonts w:ascii="Times New Roman" w:hAnsi="Times New Roman" w:cs="Times New Roman"/>
              </w:rPr>
            </w:pPr>
          </w:p>
        </w:tc>
      </w:tr>
    </w:tbl>
    <w:p w14:paraId="6DC99074" w14:textId="5FD5EA5E" w:rsidR="006A5F52" w:rsidRPr="00A32224" w:rsidRDefault="006A5F52" w:rsidP="00003286">
      <w:pPr>
        <w:spacing w:line="240" w:lineRule="auto"/>
        <w:rPr>
          <w:rFonts w:ascii="Times New Roman" w:hAnsi="Times New Roman" w:cs="Times New Roman"/>
        </w:rPr>
      </w:pP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910"/>
        <w:gridCol w:w="750"/>
        <w:gridCol w:w="897"/>
        <w:gridCol w:w="870"/>
        <w:gridCol w:w="3886"/>
        <w:gridCol w:w="1176"/>
        <w:gridCol w:w="1336"/>
      </w:tblGrid>
      <w:tr w:rsidR="002C0A80" w:rsidRPr="00A32224" w14:paraId="301231FB" w14:textId="77777777" w:rsidTr="00A32224">
        <w:trPr>
          <w:trHeight w:val="63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31BCCAD" w14:textId="77777777" w:rsidR="002C0A80" w:rsidRPr="00A32224" w:rsidRDefault="002C0A80" w:rsidP="002C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C87DE90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CORE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7232BA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NHA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14:paraId="4F10B926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RCAL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4F9BCDC1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HCBS</w:t>
            </w:r>
          </w:p>
        </w:tc>
        <w:tc>
          <w:tcPr>
            <w:tcW w:w="3886" w:type="dxa"/>
            <w:shd w:val="clear" w:color="auto" w:fill="auto"/>
            <w:vAlign w:val="bottom"/>
            <w:hideMark/>
          </w:tcPr>
          <w:p w14:paraId="273154FC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2A96024B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Hours Required</w:t>
            </w: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57E2BA4E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Hours Completed</w:t>
            </w:r>
          </w:p>
        </w:tc>
      </w:tr>
      <w:tr w:rsidR="002C0A80" w:rsidRPr="00A32224" w14:paraId="602BADB1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45143663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3774364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1611B7D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05683AD1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0AA52472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7C73D115" w14:textId="77777777" w:rsidR="002C0A80" w:rsidRPr="00A32224" w:rsidRDefault="002C0A80" w:rsidP="002C0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Care, Services, and Supports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0228FEE3" w14:textId="77777777" w:rsidR="002C0A80" w:rsidRPr="00A32224" w:rsidRDefault="002C0A80" w:rsidP="002C0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79C6F180" w14:textId="77777777" w:rsidR="002C0A80" w:rsidRPr="00A32224" w:rsidRDefault="002C0A80" w:rsidP="002C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A80" w:rsidRPr="00A32224" w14:paraId="24DDF866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06B34954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1A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710CFD1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B015686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0D61251B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62D928CA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3FFEBF20" w14:textId="77777777" w:rsidR="002C0A80" w:rsidRPr="00A32224" w:rsidRDefault="002C0A80" w:rsidP="002C0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Quality of Care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2AF6FE20" w14:textId="77777777" w:rsidR="002C0A80" w:rsidRPr="00A32224" w:rsidRDefault="002C0A80" w:rsidP="002C0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607FE0BF" w14:textId="77777777" w:rsidR="002C0A80" w:rsidRPr="00A32224" w:rsidRDefault="002C0A80" w:rsidP="002C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A80" w:rsidRPr="00A32224" w14:paraId="24FE4667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728F21F1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1A1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815FFED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7F081E28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7579D67F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5E26AA9D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0C6C3935" w14:textId="77777777" w:rsidR="002C0A80" w:rsidRPr="00A32224" w:rsidRDefault="002C0A80" w:rsidP="002C0A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Medical and Nursing Care Practices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2EDB5682" w14:textId="77777777" w:rsidR="002C0A80" w:rsidRPr="00A32224" w:rsidRDefault="002C0A80" w:rsidP="002C0A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2F92922B" w14:textId="77777777" w:rsidR="002C0A80" w:rsidRPr="00A32224" w:rsidRDefault="002C0A80" w:rsidP="002C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A80" w:rsidRPr="00A32224" w14:paraId="2756E3F1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49DF9B89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1A2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25EA080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23401E27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6DD174DD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177D330E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391C61CC" w14:textId="77777777" w:rsidR="002C0A80" w:rsidRPr="00A32224" w:rsidRDefault="002C0A80" w:rsidP="002C0A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Medication Management and Administration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10E0B46A" w14:textId="77777777" w:rsidR="002C0A80" w:rsidRPr="00A32224" w:rsidRDefault="002C0A80" w:rsidP="002C0A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1776102A" w14:textId="77777777" w:rsidR="002C0A80" w:rsidRPr="00A32224" w:rsidRDefault="002C0A80" w:rsidP="002C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A80" w:rsidRPr="00A32224" w14:paraId="5D4FF103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4B734F5E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1A3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1B8B98B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6B2CEA8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54AECF9B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515F5F93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52E26451" w14:textId="77777777" w:rsidR="002C0A80" w:rsidRPr="00A32224" w:rsidRDefault="002C0A80" w:rsidP="002C0A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Disease Management (e.g., acute vs. chronic conditions)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522F5011" w14:textId="77777777" w:rsidR="002C0A80" w:rsidRPr="00A32224" w:rsidRDefault="002C0A80" w:rsidP="002C0A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7C1F7171" w14:textId="77777777" w:rsidR="002C0A80" w:rsidRPr="00A32224" w:rsidRDefault="002C0A80" w:rsidP="002C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A80" w:rsidRPr="00A32224" w14:paraId="44F37542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5EDDEEC2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1A4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31D6D2F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1AF25C59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5ECD859E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0D8BF397" w14:textId="77777777" w:rsidR="002C0A80" w:rsidRPr="00A32224" w:rsidRDefault="002C0A80" w:rsidP="002C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4D0C9EA1" w14:textId="77777777" w:rsidR="002C0A80" w:rsidRPr="00A32224" w:rsidRDefault="002C0A80" w:rsidP="002C0A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Nutrition and Hydration (e.g., specialized diets)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782E57DB" w14:textId="77777777" w:rsidR="002C0A80" w:rsidRPr="00A32224" w:rsidRDefault="002C0A80" w:rsidP="002C0A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24ED76CE" w14:textId="77777777" w:rsidR="002C0A80" w:rsidRPr="00A32224" w:rsidRDefault="002C0A80" w:rsidP="002C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1DABD90E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vAlign w:val="bottom"/>
          </w:tcPr>
          <w:p w14:paraId="3F418875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14:paraId="501CC3D3" w14:textId="1C15CCBB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CORE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7A914EE4" w14:textId="0B5BE081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NHA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338C677B" w14:textId="5EC05BAD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RCAL</w:t>
            </w: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2C6AADD4" w14:textId="1489D923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HCBS</w:t>
            </w:r>
          </w:p>
        </w:tc>
        <w:tc>
          <w:tcPr>
            <w:tcW w:w="3886" w:type="dxa"/>
            <w:shd w:val="clear" w:color="auto" w:fill="auto"/>
            <w:vAlign w:val="bottom"/>
          </w:tcPr>
          <w:p w14:paraId="139B772F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14:paraId="4E37FF65" w14:textId="075BCCAA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Hours Required</w:t>
            </w:r>
          </w:p>
        </w:tc>
        <w:tc>
          <w:tcPr>
            <w:tcW w:w="1336" w:type="dxa"/>
            <w:shd w:val="clear" w:color="auto" w:fill="auto"/>
            <w:vAlign w:val="bottom"/>
          </w:tcPr>
          <w:p w14:paraId="554D9DCE" w14:textId="67C74B08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Hours Completed</w:t>
            </w:r>
          </w:p>
        </w:tc>
      </w:tr>
      <w:tr w:rsidR="00571DDD" w:rsidRPr="00A32224" w14:paraId="1292E902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4AE63633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1A5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CBA1877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A499A8D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44BAB684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49F8AEA2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64505E08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Activities of Daily Living (ADLs) and Independent Activities of Daily Living (IADLs)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7A34494C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42ECD422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5FF9BA3A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29019E3C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1A6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E203997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754E2EDE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5368F2C2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7C35DCE8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3968A7B8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Rehabilitation and Restorative Programs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7EF705FF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65AE04C4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1B9BEEB9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0A6A39E9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1A7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83C5645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2DC65881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2D3E129F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415D3BB9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30C8F981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Care Recipient Assessment and Interdisciplinary Care Planning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2918A6C7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31C2DCC3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2499DE61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4821E66E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1A8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5791DEC7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121C69D0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67140B28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06FCD906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2D1E6657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Clinical and Medical Records and Documentation Requirements (e.g., storage, retention, destruction)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0248E310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413B8CEB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55BEE8C0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3DF4F2E6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1A9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9173C37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B6E01F2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164D4D0D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2E919EAD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23811A1B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Medical Director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2AD34DAF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0757FE2E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71EFAB3D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17F3F6E1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1A10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552C326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3153F20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7123A2E9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7F2DC13F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195B90CA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Emergency Medical Services (e.g., CPR, first aid, Heimlich maneuver, AED)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68CE5572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4EB0DBDE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52854C73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128929F7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1A11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31BA44D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67AE0F5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7314FFAD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07A1868A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5AB304D1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Transition of Care (e.g., admission, move-in, transfer, discharge, and move-out)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20CCB7F8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68BA6A1A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7CC39027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5ED2ABEC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1A12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531A55E6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45E383D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1DA05447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2ACDF2A6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39E28F64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Basic Healthcare Terminology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43A3B4F0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7A612B35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2D7F0563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757E2AC4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1B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43B9220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7C617EE8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434E8DB5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379F234F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6F1A5D45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Quality of Life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61791C85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7E480F47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696DC3C6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7CFE84B2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1B1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B35A9C8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4BF4714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1916B9E9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17E6EBD9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10F2B342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Psychosocial Needs (e.g., social, spiritual, community, cultural)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49D3B322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598BF61E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17BB2B93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32FC6BD5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1B2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8C1893F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3BAF892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46DEEC34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711867B2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504F0B94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Person-Centered Care and Comprehensive Care Planning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037C069C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481639FB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484096B1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028374A2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1B3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81E103F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461E682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3AD4B460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0D18A970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0628E31D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Care Recipient Bill of Rights and Responsibilities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699D9691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5DA61A02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2104ADCC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70E1E794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1B4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57E0C75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FB0A95C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675E2BDA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22C526BC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006BBA4A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Care Recipient Safety (e.g., fall prevention, elopement prevention, adverse events)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3FD66101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1E543F14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0889A70F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4B8C222E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1B5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5A082BF5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68B2967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23C00E44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19F002E0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27AAF962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Care Recipient (and Representative) Grievance, Conflict, and Dispute Resolution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652DEC4E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2DCF6605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48D95CDF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23DAAABD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1B6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6D4E8A8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0EE4043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4F240BE7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34E97449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7B1EF1E0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 xml:space="preserve">Care Recipient Advocacy (e.g., Ombudsman, </w:t>
            </w:r>
            <w:proofErr w:type="gramStart"/>
            <w:r w:rsidRPr="00A32224">
              <w:rPr>
                <w:rFonts w:ascii="Times New Roman" w:eastAsia="Times New Roman" w:hAnsi="Times New Roman" w:cs="Times New Roman"/>
              </w:rPr>
              <w:t>resident</w:t>
            </w:r>
            <w:proofErr w:type="gramEnd"/>
            <w:r w:rsidRPr="00A32224">
              <w:rPr>
                <w:rFonts w:ascii="Times New Roman" w:eastAsia="Times New Roman" w:hAnsi="Times New Roman" w:cs="Times New Roman"/>
              </w:rPr>
              <w:t xml:space="preserve"> and family council)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6D322B03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38A9100C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1BB85AE4" w14:textId="77777777" w:rsidTr="00A32224">
        <w:trPr>
          <w:trHeight w:val="900"/>
        </w:trPr>
        <w:tc>
          <w:tcPr>
            <w:tcW w:w="705" w:type="dxa"/>
            <w:shd w:val="clear" w:color="auto" w:fill="auto"/>
            <w:noWrap/>
            <w:hideMark/>
          </w:tcPr>
          <w:p w14:paraId="55CCBFE9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1B7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AEB32E0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1C0B7E10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7FEFF89C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34217FD8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04324F06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Care Recipient Decision-Making (e.g., capacity, power of attorney, guardianship, conservatorship, code status, advance directives, ethical decision-making)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190E4C95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549CBAD5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71CA914B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0A83AAAF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1B8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837A47B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9AE09A2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74B44492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42B78223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15083E2D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Care Recipient (and Representative) Satisfaction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7846066E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3171B21B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3B0B9190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0334E223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1B9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ED3FDCF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5BC9E4E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7011F857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7C7111EB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18C96F5E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Recognition of Maltreatment (e.g., abuse, neglect, exploitation)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02C21A88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6B807B6A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624D6565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45DC1C0D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1B10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82CF74A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017A02E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0568FDCD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27DD42F8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6E5EDEFC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Mental and Behavioral Health (e.g., cognitive impairment, depression, social support systems)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489D60E8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589B8BC2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370D998A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4E37BE50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1B11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B8CEF1C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78BDDC29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26B40CAE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64572562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7E4206F3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Trauma-Informed Care (e.g., PTSD)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46119D20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2CC5B06A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0134B8C1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1FC82478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1B12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5C2BC132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159F7E72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22C2A8BE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20D045E3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7115C62A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Pain Management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6B603C01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65EAF137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4CFECD4E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5EA07B8F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1B13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DB106AC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1B59E51B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62B6F082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1F3591CE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652758DC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Death, Dying, and Grief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3188E5A3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6BDE5F66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55CBE40A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66170FE9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1B14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DCA5109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7593959E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39DFB5F3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56540650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70831F80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Restraint Usage and Reduction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715C55AD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7E4FC880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19391735" w14:textId="77777777" w:rsidTr="00985BAA">
        <w:trPr>
          <w:trHeight w:val="600"/>
        </w:trPr>
        <w:tc>
          <w:tcPr>
            <w:tcW w:w="705" w:type="dxa"/>
            <w:shd w:val="clear" w:color="auto" w:fill="auto"/>
            <w:noWrap/>
          </w:tcPr>
          <w:p w14:paraId="24AD5618" w14:textId="77777777" w:rsidR="00A32224" w:rsidRPr="00A32224" w:rsidRDefault="00A32224" w:rsidP="00A3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14:paraId="28CCA4F2" w14:textId="3F519569" w:rsidR="00A32224" w:rsidRPr="00A32224" w:rsidRDefault="00A32224" w:rsidP="00A3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CORE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4DE0A3AB" w14:textId="37DDC585" w:rsidR="00A32224" w:rsidRPr="00A32224" w:rsidRDefault="00A32224" w:rsidP="00A3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NHA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3DF3A319" w14:textId="51EF5A21" w:rsidR="00A32224" w:rsidRPr="00A32224" w:rsidRDefault="00A32224" w:rsidP="00A3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RCAL</w:t>
            </w: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46C4D6F7" w14:textId="66618385" w:rsidR="00A32224" w:rsidRPr="00A32224" w:rsidRDefault="00A32224" w:rsidP="00A3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HCBS</w:t>
            </w:r>
          </w:p>
        </w:tc>
        <w:tc>
          <w:tcPr>
            <w:tcW w:w="3886" w:type="dxa"/>
            <w:shd w:val="clear" w:color="auto" w:fill="auto"/>
            <w:vAlign w:val="bottom"/>
          </w:tcPr>
          <w:p w14:paraId="08779641" w14:textId="77777777" w:rsidR="00A32224" w:rsidRPr="00A32224" w:rsidRDefault="00A32224" w:rsidP="00A322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14:paraId="6ECBEAE4" w14:textId="45FF75DC" w:rsidR="00A32224" w:rsidRPr="00A32224" w:rsidRDefault="00A32224" w:rsidP="00A322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Hours Required</w:t>
            </w:r>
          </w:p>
        </w:tc>
        <w:tc>
          <w:tcPr>
            <w:tcW w:w="1336" w:type="dxa"/>
            <w:shd w:val="clear" w:color="auto" w:fill="auto"/>
            <w:vAlign w:val="bottom"/>
          </w:tcPr>
          <w:p w14:paraId="1FFF1E46" w14:textId="74594C04" w:rsidR="00A32224" w:rsidRPr="00A32224" w:rsidRDefault="00A32224" w:rsidP="00A3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Hours Completed</w:t>
            </w:r>
          </w:p>
        </w:tc>
      </w:tr>
      <w:tr w:rsidR="00571DDD" w:rsidRPr="00A32224" w14:paraId="760E1CFC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09F8321F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1B15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1A7849D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2973B19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5EC31389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7CD1465B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03851E3A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Foodservice (e.g., choice and menu planning, dietary management, food storage and handling, dining services)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24E552A4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0CA02091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3D95F5BE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167AE63C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1B16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3DF5ADA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2AAD0283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4A462099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7F5D7295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3F01B8A3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Social Services Programs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40151E74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053E2ECC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578175A6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3D014540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1B17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4CA902C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1A09E5B7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08BE6F88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0CC963EA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250AC1A1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Therapeutic Recreation and Activity Programs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28B30B1E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77BE3844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2F35A19F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1C8B3F58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1B18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509C4DF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2D277CE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5F4AD6AD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551A9792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78359C05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Community Resources, Programs, and Agencies (e.g., meals on wheels, housing vouchers, Area Agencies on Aging, Veterans Affairs)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3BAF5FCE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51FB4291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267FF883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37862EA6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1C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1B860A2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96007E3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441B4B8F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662E7A59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20189A86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Ancillary Services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6AECD99F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1B65ABE4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3CEA3556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166D734A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1C1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FEC8C1C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0C81126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0646A5C4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5F520434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68781AFA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Hospice and Palliative Care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62AFCBB9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0D276F6C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6F8A8C05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000CF971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1C2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CCA0553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D3AE725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17C23B19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1161E861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741C90D9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Specialized Medical Equipment (e.g., oxygen, durable medical equipment)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06EDDD35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6E4BDDD8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05BC10C2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312A9307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1C3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9574D15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534FACB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4C860142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4BEB0DB4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13798C3C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Transportation for Care Recipients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3905851B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23D03633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2AAB73CB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1ADB87DE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1C4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2F81B9F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348AA02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05AEE353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21539D67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1FCA3F61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Telemedicine (e.g., e-health)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2CEE203D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4657A03F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499466E4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0E860399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1C5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644B7AF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54789C4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347D1233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3D2FFAE1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74B86719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Diagnostic Services (e.g., radiology, lab services)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6158105C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0A787104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3A399C14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5D3C1AC2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1C6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5DB6DD3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2E112054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621206D6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689D3527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720D0B35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Dental and Oral Care Services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7973DB9F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6CBD6E33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12422A90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4F25875A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1C7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DC66A99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FF466CA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0E18534A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563FF3C1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6E7723F4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Healthcare Partners and Clinical Providers (e.g., MD/DO, Nurse Practitioner, Psychiatrist, Podiatrist, Dentist)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6BAB369B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225AD8F6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77E32B72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0F679DF2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1C8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5231945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7E8D230F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07870318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618E60F2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2E2A0AB8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Volunteer Programs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1DE9F06A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32B8D57F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60C6155B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6106AB19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57DED37E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1A647AD1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1BC868F0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726E7DD3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13DE022A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Operations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4705B822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4175D701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4844300F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2A2E35A7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2A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9CD093B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9E7F3CC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3280D15F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12ECF172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26F76447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Financial Management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7BCEC4AB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465BBBE6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7CAD5E81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7AF4908E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2A1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35A8103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12141973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2820FD96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14AD2ECC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52E910A4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Budgeting and Forecasting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523036D3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1EB40EED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5B6800E5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220F74D9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2A2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6027795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7B2654B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41E4EA1A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05F5CAF4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4177AE82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Financial Analysis (e.g., ratios, profitability, debt, revenue mix, depreciation, operating margin, cash flow)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276E9016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579A742F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43E52811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3FF73885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2A3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A400C4E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624B279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58DFB741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198616A7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481FB692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Revenue Cycle Management (e.g., billing, accounts receivable, accounts payable, collections)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03ABD7D5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7283C338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018CC23B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493EDD3B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2A4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BB9FE19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7955BA81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68E0D442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143BC950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54A6B3AA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Financial Statements (e.g., income/revenue statement, balance sheet, statement of cash flows, cost reporting)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1A47640A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3FD5A0F6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56954C0C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10040224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2A5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4D2D51B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27462A5D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49D400CC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652F6D7C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67880842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Revenue and Reimbursement (e.g., PDPM, PDGM, ACOs, HMOs, Medicaid, private payors)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68B1C07D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06326690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6B8F123F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389348DE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2A6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55F44B1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2DAFE30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165640A5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05FABF2E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7F84F4E4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Financial Reporting Requirements (e.g., requirements for not-for-profit, for-profit, and governmental providers)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2AB3BCF9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4C6576E5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0C34736E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6ABBD9AB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2A7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39A6CC8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164C1192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7F4ACA81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7347A71A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1EE2948C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Integration of Clinical and Financial Systems (e.g., EMR/EHR, MDS)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75697B53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6AAD0F65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C38BBF7" w14:textId="77777777" w:rsidR="00A32224" w:rsidRDefault="00A32224">
      <w:r>
        <w:br w:type="page"/>
      </w: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910"/>
        <w:gridCol w:w="750"/>
        <w:gridCol w:w="897"/>
        <w:gridCol w:w="870"/>
        <w:gridCol w:w="3886"/>
        <w:gridCol w:w="1176"/>
        <w:gridCol w:w="1336"/>
      </w:tblGrid>
      <w:tr w:rsidR="00A32224" w:rsidRPr="00A32224" w14:paraId="76A4D342" w14:textId="77777777" w:rsidTr="00B76852">
        <w:trPr>
          <w:trHeight w:val="300"/>
        </w:trPr>
        <w:tc>
          <w:tcPr>
            <w:tcW w:w="705" w:type="dxa"/>
            <w:shd w:val="clear" w:color="auto" w:fill="auto"/>
            <w:noWrap/>
          </w:tcPr>
          <w:p w14:paraId="24FC9C44" w14:textId="77777777" w:rsidR="00A32224" w:rsidRPr="00A32224" w:rsidRDefault="00A32224" w:rsidP="00A3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14:paraId="0A03A3AA" w14:textId="6B754026" w:rsidR="00A32224" w:rsidRPr="00A32224" w:rsidRDefault="00A32224" w:rsidP="00A3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CORE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48AA64C2" w14:textId="0C2AD9BC" w:rsidR="00A32224" w:rsidRPr="00A32224" w:rsidRDefault="00A32224" w:rsidP="00A3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NHA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4BE84290" w14:textId="62EFB260" w:rsidR="00A32224" w:rsidRPr="00A32224" w:rsidRDefault="00A32224" w:rsidP="00A3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RCAL</w:t>
            </w: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284E7138" w14:textId="209AE5BE" w:rsidR="00A32224" w:rsidRPr="00A32224" w:rsidRDefault="00A32224" w:rsidP="00A3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HCBS</w:t>
            </w:r>
          </w:p>
        </w:tc>
        <w:tc>
          <w:tcPr>
            <w:tcW w:w="3886" w:type="dxa"/>
            <w:shd w:val="clear" w:color="auto" w:fill="auto"/>
            <w:vAlign w:val="bottom"/>
          </w:tcPr>
          <w:p w14:paraId="645A4231" w14:textId="77777777" w:rsidR="00A32224" w:rsidRPr="00A32224" w:rsidRDefault="00A32224" w:rsidP="00A322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14:paraId="75AA2B43" w14:textId="716C6DD5" w:rsidR="00A32224" w:rsidRPr="00A32224" w:rsidRDefault="00A32224" w:rsidP="00A322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Hours Required</w:t>
            </w:r>
          </w:p>
        </w:tc>
        <w:tc>
          <w:tcPr>
            <w:tcW w:w="1336" w:type="dxa"/>
            <w:shd w:val="clear" w:color="auto" w:fill="auto"/>
            <w:vAlign w:val="bottom"/>
          </w:tcPr>
          <w:p w14:paraId="1C4AA4E6" w14:textId="67BE6CFA" w:rsidR="00A32224" w:rsidRPr="00A32224" w:rsidRDefault="00A32224" w:rsidP="00A3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Hours Completed</w:t>
            </w:r>
          </w:p>
        </w:tc>
      </w:tr>
      <w:tr w:rsidR="00571DDD" w:rsidRPr="00A32224" w14:paraId="3F3F9141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533CFF5A" w14:textId="509917F4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2A8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61D08F8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2EDF3CE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7DAED3EA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3704AD0D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496F8BA3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Internal Financial Management Controls (e.g., segregation of duties, access)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574CC3BB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36FDBCC5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1C0EB348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04B45397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2A9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4F78DB1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78037DDD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39007AD3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6274CE16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36130F3D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Supply-Chain Management (e.g., inventory control)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143C6A8F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6CD0A9CB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0FA1BD2D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7B007F3C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2A10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5D1E15D5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6388217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20E393E9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55AE062B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102F8620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Resident Trust Accounts for Personal Funds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0A393FB0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514CF00B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126F693A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4AE31F65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2B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6383A70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6269EE0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02A9B618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43BB6B78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0816AFA5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Risk Management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695CF746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2E872A52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7BBBE31B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57249CF4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2B1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2A61009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27C2097B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59F26FDA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44B9D291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27CFCC62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OSHA Rules and Regulations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69E09EEB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693D9CF9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344D1A29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72047D2A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2B2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142A5ED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4E43DB4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231FFC9B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1D2A9476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058E37A8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Workers' Compensation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3BF9D1C4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79F12CB5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746A0D8F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0CF15ADC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2B3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23753BC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F941469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2EDFD411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5BD7546F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6ECF125E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Ethical Conduct and Standards of Practice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19009D82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47A7335B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DDD" w:rsidRPr="00A32224" w14:paraId="3333080C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23972F8C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2B4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A07C66D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1754491F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1785F81D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098C3FD0" w14:textId="77777777" w:rsidR="00571DDD" w:rsidRPr="00A32224" w:rsidRDefault="00571DDD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6478C8C8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Compliance Programs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08BB7FAB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1C1D82E3" w14:textId="77777777" w:rsidR="00571DDD" w:rsidRPr="00A32224" w:rsidRDefault="00571DDD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33CA8A0A" w14:textId="77777777" w:rsidTr="00E70CE8">
        <w:trPr>
          <w:trHeight w:val="300"/>
        </w:trPr>
        <w:tc>
          <w:tcPr>
            <w:tcW w:w="705" w:type="dxa"/>
            <w:shd w:val="clear" w:color="auto" w:fill="auto"/>
            <w:noWrap/>
          </w:tcPr>
          <w:p w14:paraId="003311D6" w14:textId="5F53BD93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2B5</w:t>
            </w:r>
          </w:p>
        </w:tc>
        <w:tc>
          <w:tcPr>
            <w:tcW w:w="910" w:type="dxa"/>
            <w:shd w:val="clear" w:color="auto" w:fill="auto"/>
            <w:noWrap/>
          </w:tcPr>
          <w:p w14:paraId="423FFAFC" w14:textId="563BD27B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</w:tcPr>
          <w:p w14:paraId="2B8C70E3" w14:textId="5006AC99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</w:tcPr>
          <w:p w14:paraId="45D38670" w14:textId="2B184359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14:paraId="5ED94596" w14:textId="5CDC7809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</w:tcPr>
          <w:p w14:paraId="504F6F99" w14:textId="10F5CEC9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Risk Management Process and Programs</w:t>
            </w:r>
          </w:p>
        </w:tc>
        <w:tc>
          <w:tcPr>
            <w:tcW w:w="1176" w:type="dxa"/>
            <w:shd w:val="clear" w:color="auto" w:fill="auto"/>
            <w:vAlign w:val="bottom"/>
          </w:tcPr>
          <w:p w14:paraId="12790DD6" w14:textId="410A9C82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14:paraId="491488A2" w14:textId="4F22F680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0B6F7282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47C87612" w14:textId="34009DA4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2B6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06675D7" w14:textId="6D5F658C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25C3A920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5E3BF961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3DDAE664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11C5503D" w14:textId="26831D34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Quality Improvement Processes (e.g., root cause analysis, PDCA/PDSA)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59A3F9B1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02AEEAB9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6A1665D4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4D889AA7" w14:textId="2CFC8062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2B7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CA1D6B2" w14:textId="47BEFF84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7B633A5" w14:textId="055D3E81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63E817A2" w14:textId="65337C48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59DF81C2" w14:textId="0333B073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6E81DC7F" w14:textId="62407A6F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Scope of Practice and Legal Liability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06F4D8FE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7A354EA1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7B9EF609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784D7338" w14:textId="1BEE1B65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2B8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E4A1930" w14:textId="755A1752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BB52B5F" w14:textId="03823AF0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404D8253" w14:textId="361BC654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788D876F" w14:textId="629466BF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6891B2FE" w14:textId="31AF2514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Internal Investigation Protocols and Techniques (e.g., incidents, adverse events)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388CBC46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0A1FA8E4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4B9AD499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1C51B4DA" w14:textId="34AD0D31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2B9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593D329" w14:textId="3EA190A2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131875B5" w14:textId="60AA6FA8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2C6861DE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3B7F5592" w14:textId="058A784C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1F02864D" w14:textId="1FDBAF93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Mandatory Reporting Requirements (e.g., incidents, adverse events, abuse, neglect, financial exploitation, fraud)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3EE6FDA8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3E9DED06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79E42411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0DDACE1F" w14:textId="66E5F691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2B10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E223B41" w14:textId="371EBDBC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2247E4BD" w14:textId="31619C7B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3B1EDC02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29EB1F28" w14:textId="08BCE398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3C17009F" w14:textId="6687FCCB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Insurance Coverage (e.g., liability, property)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597FAB5A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11DD8280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33340AF0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40488986" w14:textId="52BBB8B4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2B11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9D0C281" w14:textId="3640266D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18C2AD20" w14:textId="560EEDC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7F786B6E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49BE4DC0" w14:textId="15C4BE64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24B9A315" w14:textId="2C7A3469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Healthcare Record Requirements (e.g., confidentiality, disclosure, safeguarding, HIPAA, HITECH)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00B2186D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4B5FBF20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72D991B0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6E947619" w14:textId="21FE3640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2B12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50837FE9" w14:textId="69945AAA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FCEFDF6" w14:textId="3B48A501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22F1AAEC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2C36F06F" w14:textId="239D011A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52B29DDA" w14:textId="08E38CB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Security (e.g., cameras, monitoring systems, locks, staff location reporting)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295E91A2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2C05BABC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37486AD8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1FB71383" w14:textId="5C57E12C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2B13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D7444C2" w14:textId="16D412AB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07E9ADA" w14:textId="17F99C8B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14073E8B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74F70774" w14:textId="7379FC1F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43E5D1E2" w14:textId="4A93CE1A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Contracted Services (e.g., roles, responsibilities, oversight, background checks)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62B19A26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527395D8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4C1B7FA6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70379F1B" w14:textId="4AE94BDB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2C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0DFC952" w14:textId="45B13071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43B01AA" w14:textId="380322BA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26BBBD69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0B5E3925" w14:textId="2BCE01C0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38C2E54F" w14:textId="5FD1101D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Human Resources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27E3C943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68ACE6B4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34971F81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55FCF199" w14:textId="052B86FA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2C1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3CD62CE" w14:textId="1A542586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9546C13" w14:textId="29304E23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16C2FCAE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516468A4" w14:textId="3D3260FE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140F35B8" w14:textId="6835522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Federal Human Resources Laws, Rules, and Regulations (e.g., ADA, FMLA, Wage and Hour, FLSA)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268C9B07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7B242472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6204A2A4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24A05588" w14:textId="1A036CD8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2C2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5FE08B1" w14:textId="31AD5828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DA0304F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356A47E0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49543BE9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3F8B23D3" w14:textId="5FB9A252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Selection and Hiring Practices (e.g., EEOC, interviewing, adverse impact, protected classes, occupational qualifications)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57EA28BF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4D2A1216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06991403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66E066CF" w14:textId="44457EF8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2C3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9D50F5B" w14:textId="50EB43F2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DBAEF14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57727DA6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5E4B29A9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048A28DE" w14:textId="000FF8AA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Compensation and Benefits Programs (e.g., time off, healthcare insurance, employee pay and payroll)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434E726A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338814F7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619719D2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39A1671F" w14:textId="0046EBDB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2C4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FFDD44B" w14:textId="235DCC23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7C63EC0" w14:textId="606D1A7A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1B622F2F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20B8D2FA" w14:textId="549DAA43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6D827D6F" w14:textId="06AB2BD1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Organizational Staffing Requirements and Reporting (e.g., PBJ)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42130981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6F606F34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22B6785" w14:textId="77777777" w:rsidR="00A32224" w:rsidRDefault="00A32224">
      <w:r>
        <w:br w:type="page"/>
      </w: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910"/>
        <w:gridCol w:w="750"/>
        <w:gridCol w:w="897"/>
        <w:gridCol w:w="870"/>
        <w:gridCol w:w="3886"/>
        <w:gridCol w:w="1176"/>
        <w:gridCol w:w="1336"/>
      </w:tblGrid>
      <w:tr w:rsidR="00A32224" w:rsidRPr="00A32224" w14:paraId="2B8110E5" w14:textId="77777777" w:rsidTr="001C7C56">
        <w:trPr>
          <w:trHeight w:val="300"/>
        </w:trPr>
        <w:tc>
          <w:tcPr>
            <w:tcW w:w="705" w:type="dxa"/>
            <w:shd w:val="clear" w:color="auto" w:fill="auto"/>
            <w:noWrap/>
          </w:tcPr>
          <w:p w14:paraId="048B9CAC" w14:textId="77777777" w:rsidR="00A32224" w:rsidRPr="00A32224" w:rsidRDefault="00A32224" w:rsidP="00A3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14:paraId="7B06279B" w14:textId="4A543464" w:rsidR="00A32224" w:rsidRPr="00A32224" w:rsidRDefault="00A32224" w:rsidP="00A3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CORE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362A5D32" w14:textId="1B6AC4CF" w:rsidR="00A32224" w:rsidRPr="00A32224" w:rsidRDefault="00A32224" w:rsidP="00A3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NHA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1246129F" w14:textId="6A0D02ED" w:rsidR="00A32224" w:rsidRPr="00A32224" w:rsidRDefault="00A32224" w:rsidP="00A3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RCAL</w:t>
            </w: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25450DDE" w14:textId="1036341D" w:rsidR="00A32224" w:rsidRPr="00A32224" w:rsidRDefault="00A32224" w:rsidP="00A3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HCBS</w:t>
            </w:r>
          </w:p>
        </w:tc>
        <w:tc>
          <w:tcPr>
            <w:tcW w:w="3886" w:type="dxa"/>
            <w:shd w:val="clear" w:color="auto" w:fill="auto"/>
            <w:vAlign w:val="bottom"/>
          </w:tcPr>
          <w:p w14:paraId="6531C8A6" w14:textId="77777777" w:rsidR="00A32224" w:rsidRPr="00A32224" w:rsidRDefault="00A32224" w:rsidP="00A322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14:paraId="41EB81B0" w14:textId="0A79F33D" w:rsidR="00A32224" w:rsidRPr="00A32224" w:rsidRDefault="00A32224" w:rsidP="00A322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Hours Required</w:t>
            </w:r>
          </w:p>
        </w:tc>
        <w:tc>
          <w:tcPr>
            <w:tcW w:w="1336" w:type="dxa"/>
            <w:shd w:val="clear" w:color="auto" w:fill="auto"/>
            <w:vAlign w:val="bottom"/>
          </w:tcPr>
          <w:p w14:paraId="02DB20AC" w14:textId="03750F34" w:rsidR="00A32224" w:rsidRPr="00A32224" w:rsidRDefault="00A32224" w:rsidP="00A3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Hours Completed</w:t>
            </w:r>
          </w:p>
        </w:tc>
      </w:tr>
      <w:tr w:rsidR="00A32224" w:rsidRPr="00A32224" w14:paraId="6EC3EB12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7CC677E9" w14:textId="086DAA50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2C5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4F311B0" w14:textId="71D3FD8E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BFA8A71" w14:textId="2D13B8CB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359DF468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07B60E14" w14:textId="1E19FB72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6E46D600" w14:textId="7AE94382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Staff Certification and Licensure Requirements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2E8CBBCE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680DA6C6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29DA88CD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6D1DF604" w14:textId="7BA924A3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2C6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173E79F" w14:textId="58C35D83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6899574" w14:textId="194A1559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2737630D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12DFB062" w14:textId="0D234504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2A7E5E18" w14:textId="3D6DEAF4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Professional Development (e.g., maintenance of credentials, continuing education)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4CEC84ED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28B45982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6621D3E4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3FBED945" w14:textId="47D7E820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2C7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7A1F9C5" w14:textId="7476EF8C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BF7BBE8" w14:textId="1269EE65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29F075BF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08E1D849" w14:textId="5057907E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5B332F53" w14:textId="5712A579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Employee Training and Orientation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55AB75F1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2DD882E2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0C2844B7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3ACAD015" w14:textId="4A3A4A42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2C8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19D91F2" w14:textId="5719E6A0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4F49BFF" w14:textId="0A391BB8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1711707D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13151FA3" w14:textId="464B8ED3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2C6B7AD8" w14:textId="00A4396A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Performance Evaluation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32548703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6FCC500F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47CCF6CF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7FE0DE4B" w14:textId="76CFCD34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2C9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0BCDDD3" w14:textId="2BA91C44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1896EE27" w14:textId="11AE2EFA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713B0370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7FFFE582" w14:textId="624CF13A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171495F4" w14:textId="74A63FD5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Human Resource Policies (e.g., drug-free workplace, discipline, job classification, photography and video, social media usage, mobile phone usage)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0BC97082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49EDEDEA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6E00915C" w14:textId="77777777" w:rsidTr="00A32224">
        <w:trPr>
          <w:trHeight w:val="900"/>
        </w:trPr>
        <w:tc>
          <w:tcPr>
            <w:tcW w:w="705" w:type="dxa"/>
            <w:shd w:val="clear" w:color="auto" w:fill="auto"/>
            <w:noWrap/>
            <w:hideMark/>
          </w:tcPr>
          <w:p w14:paraId="1D254402" w14:textId="78D42249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2C10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9AECE47" w14:textId="57ED2681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22C5390" w14:textId="3FEB107C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798E5FA6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65F8672E" w14:textId="37E434EC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059B34A5" w14:textId="4A3F80A5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Employee Record-Keeping Requirements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2E3F44C1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4C3D7D66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160D0104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26D5786D" w14:textId="3B4916F2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2C11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679A6C4" w14:textId="325CD356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3FF9DBE" w14:textId="2E24588B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60537B7B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7DB50861" w14:textId="43659F38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250F6441" w14:textId="287A58C9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Employee Grievance, Conflict, and Dispute Resolution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5A85E48F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5D9E1EB5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3C40E0D6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0BECA237" w14:textId="1C4DC8DB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2C12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017CE75" w14:textId="1DE0D7F9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7C581400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5A04385D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6EF32511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00E202DA" w14:textId="48C36975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Employee Satisfaction, Engagement, and Retention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79941A77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41C84D0E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330972EE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1FFE47E9" w14:textId="35D2BEEF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2C13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9198B22" w14:textId="4D82D5D0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3FBA138" w14:textId="2F5162CE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4764C393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7FAFBD42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13FC8B89" w14:textId="51FD23FE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Cultural Competence and Diversity Awareness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5A81B24D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3CA22245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7760A9C5" w14:textId="77777777" w:rsidTr="00E70CE8">
        <w:trPr>
          <w:trHeight w:val="300"/>
        </w:trPr>
        <w:tc>
          <w:tcPr>
            <w:tcW w:w="705" w:type="dxa"/>
            <w:shd w:val="clear" w:color="auto" w:fill="auto"/>
            <w:noWrap/>
          </w:tcPr>
          <w:p w14:paraId="0B4BD450" w14:textId="09DFE6EA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2C14</w:t>
            </w:r>
          </w:p>
        </w:tc>
        <w:tc>
          <w:tcPr>
            <w:tcW w:w="910" w:type="dxa"/>
            <w:shd w:val="clear" w:color="auto" w:fill="auto"/>
            <w:noWrap/>
          </w:tcPr>
          <w:p w14:paraId="771CBF06" w14:textId="3CC052F9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</w:tcPr>
          <w:p w14:paraId="24D951B3" w14:textId="393BFF16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</w:tcPr>
          <w:p w14:paraId="40201812" w14:textId="4DB5C6A8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14:paraId="2A482E6D" w14:textId="519308CD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</w:tcPr>
          <w:p w14:paraId="2E29D4CE" w14:textId="10C57E49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Labor Relations (e.g., union, collective bargaining [CBA], contract/pool staff)</w:t>
            </w:r>
          </w:p>
        </w:tc>
        <w:tc>
          <w:tcPr>
            <w:tcW w:w="1176" w:type="dxa"/>
            <w:shd w:val="clear" w:color="auto" w:fill="auto"/>
            <w:vAlign w:val="bottom"/>
          </w:tcPr>
          <w:p w14:paraId="15D5A813" w14:textId="038A79E2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14:paraId="409D8E16" w14:textId="727291E4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23D6F492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</w:tcPr>
          <w:p w14:paraId="3E5FEA81" w14:textId="170FF0A5" w:rsidR="00A32224" w:rsidRPr="00A32224" w:rsidRDefault="00A32224" w:rsidP="00D4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910" w:type="dxa"/>
            <w:shd w:val="clear" w:color="auto" w:fill="auto"/>
            <w:noWrap/>
          </w:tcPr>
          <w:p w14:paraId="00B43B1F" w14:textId="779F2C22" w:rsidR="00A32224" w:rsidRPr="00A32224" w:rsidRDefault="00A32224" w:rsidP="00D4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</w:tcPr>
          <w:p w14:paraId="1D4CC917" w14:textId="306D0319" w:rsidR="00A32224" w:rsidRPr="00A32224" w:rsidRDefault="00A32224" w:rsidP="00D4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</w:tcPr>
          <w:p w14:paraId="25CB2D02" w14:textId="611C9B8A" w:rsidR="00A32224" w:rsidRPr="00A32224" w:rsidRDefault="00A32224" w:rsidP="00D4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</w:tcPr>
          <w:p w14:paraId="7E8A66CC" w14:textId="2187E596" w:rsidR="00A32224" w:rsidRPr="00A32224" w:rsidRDefault="00A32224" w:rsidP="00D4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3886" w:type="dxa"/>
            <w:shd w:val="clear" w:color="auto" w:fill="auto"/>
          </w:tcPr>
          <w:p w14:paraId="1E96AA18" w14:textId="339BD40F" w:rsidR="00A32224" w:rsidRPr="00A32224" w:rsidRDefault="00A32224" w:rsidP="00D46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Environment and Quality</w:t>
            </w:r>
          </w:p>
        </w:tc>
        <w:tc>
          <w:tcPr>
            <w:tcW w:w="1176" w:type="dxa"/>
            <w:shd w:val="clear" w:color="auto" w:fill="auto"/>
            <w:vAlign w:val="bottom"/>
          </w:tcPr>
          <w:p w14:paraId="15080DE6" w14:textId="77777777" w:rsidR="00A32224" w:rsidRPr="00A32224" w:rsidRDefault="00A32224" w:rsidP="00D46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14:paraId="7109E65A" w14:textId="77777777" w:rsidR="00A32224" w:rsidRPr="00A32224" w:rsidRDefault="00A32224" w:rsidP="00D4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31B6D8E9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0A25826A" w14:textId="67DD0BEF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3A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5C08C8A4" w14:textId="2CF2746D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80614E4" w14:textId="1AC7BA02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7C5C5C72" w14:textId="1E2A23FA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7E5377A6" w14:textId="5B53BA69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63220D6B" w14:textId="011A59AF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Care Setting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2C69B44A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6E363C5E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07A8DCCC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4EAC38BD" w14:textId="77A33FF2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3A1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009792F" w14:textId="3F519794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67AE7B3" w14:textId="48972D4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74179FE1" w14:textId="6AB0E8B0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495D837B" w14:textId="464A5BB8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2389F28E" w14:textId="73B976E1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Federal Codes and Regulations for Building, Equipment, Maintenance, and Grounds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7E2B0880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53F20B50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725BFE24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742B44B0" w14:textId="3E2E835E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3A2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AF71830" w14:textId="56672F79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467B3D8" w14:textId="270EBB22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096B271C" w14:textId="7B2DCF21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6EC81524" w14:textId="1460D9C6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0CDFFA38" w14:textId="2DDF88AA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Person-Centered Environment (e.g., home-like environment)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078EFECE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13D1CAC1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163B058A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4E31957A" w14:textId="2CD2C82D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3A3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5F404076" w14:textId="609306FD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EF5D239" w14:textId="5FA09674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778EA900" w14:textId="2EB8C8D1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36F64C1A" w14:textId="59E7C84C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21D258E4" w14:textId="7D3ECBAD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Safety and Accessibility (e.g., ADA, safety data sheets)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1DA8D555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710CE1B0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1BD62617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7150487C" w14:textId="66DDBCD9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3A4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FF9B695" w14:textId="736BCF4A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19DE3D96" w14:textId="2E7F4211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7DED5398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14ACDF97" w14:textId="631663FC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470A5096" w14:textId="32D8D039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Facility Management and Environmental Services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71C27530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4C16A574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08146153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017FF6C2" w14:textId="480CA443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3A5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52A1F02" w14:textId="1AFE113B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BF461D9" w14:textId="1FE7C566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495AAA2B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363F1E2C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2E753CB3" w14:textId="42E46C22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Information Systems Infrastructure (e.g., configurations, data security, technical controls)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62A67A23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27A88C20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2D066F25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10E65B63" w14:textId="5A37A15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3A6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04C9B36" w14:textId="518569CD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5EB53F0" w14:textId="0638C0AE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6FFFF8A0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49F1F52E" w14:textId="4A449991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6257C4A5" w14:textId="37B27982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Preventative and Routine Maintenance Programs (e.g., pest control, equipment, mechanical systems)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5C1FCD19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4B0C2C25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0016D93F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6AE2A0E7" w14:textId="08CB1560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3A7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3439C2E" w14:textId="7BD0565A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23CB57AC" w14:textId="136D0E1D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4AEF157C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51181222" w14:textId="2F3607AB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237C8542" w14:textId="5BF76031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Infection Control and Sanitation (e.g., linens, kitchen, hand washing, healthcare-acquired infections, hazardous materials)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7B1105D2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5719491E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4DFE9DAF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0798F518" w14:textId="6B7368DD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3A8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1FF5DD5" w14:textId="7A7FF4C3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CBF79C9" w14:textId="6C3CC5C8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28AFC74A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7A7D3D29" w14:textId="2DB63AC6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31A04F5F" w14:textId="787A5DB0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Disaster and Emergency Planning, Preparedness, Response, and Recovery (e.g., Appendix Z)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6E11C48E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3AAE5BA5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5C42B0FC" w14:textId="77777777" w:rsidTr="00E37612">
        <w:trPr>
          <w:trHeight w:val="600"/>
        </w:trPr>
        <w:tc>
          <w:tcPr>
            <w:tcW w:w="705" w:type="dxa"/>
            <w:shd w:val="clear" w:color="auto" w:fill="auto"/>
            <w:noWrap/>
          </w:tcPr>
          <w:p w14:paraId="23E74813" w14:textId="77777777" w:rsidR="00A32224" w:rsidRPr="00A32224" w:rsidRDefault="00A32224" w:rsidP="00A3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14:paraId="7AC4C934" w14:textId="721E5DC4" w:rsidR="00A32224" w:rsidRPr="00A32224" w:rsidRDefault="00A32224" w:rsidP="00A3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CORE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6A67DAF5" w14:textId="120022B7" w:rsidR="00A32224" w:rsidRPr="00A32224" w:rsidRDefault="00A32224" w:rsidP="00A3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NHA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2D47C7A4" w14:textId="2A40795C" w:rsidR="00A32224" w:rsidRPr="00A32224" w:rsidRDefault="00A32224" w:rsidP="00A3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RCAL</w:t>
            </w: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35C2A1DD" w14:textId="067C7EB7" w:rsidR="00A32224" w:rsidRPr="00A32224" w:rsidRDefault="00A32224" w:rsidP="00A3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HCBS</w:t>
            </w:r>
          </w:p>
        </w:tc>
        <w:tc>
          <w:tcPr>
            <w:tcW w:w="3886" w:type="dxa"/>
            <w:shd w:val="clear" w:color="auto" w:fill="auto"/>
            <w:vAlign w:val="bottom"/>
          </w:tcPr>
          <w:p w14:paraId="06C87979" w14:textId="77777777" w:rsidR="00A32224" w:rsidRPr="00A32224" w:rsidRDefault="00A32224" w:rsidP="00A3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14:paraId="53E8D6CC" w14:textId="7115E01C" w:rsidR="00A32224" w:rsidRPr="00A32224" w:rsidRDefault="00A32224" w:rsidP="00A322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Hours Required</w:t>
            </w:r>
          </w:p>
        </w:tc>
        <w:tc>
          <w:tcPr>
            <w:tcW w:w="1336" w:type="dxa"/>
            <w:shd w:val="clear" w:color="auto" w:fill="auto"/>
            <w:vAlign w:val="bottom"/>
          </w:tcPr>
          <w:p w14:paraId="268520A9" w14:textId="6F4383C3" w:rsidR="00A32224" w:rsidRPr="00A32224" w:rsidRDefault="00A32224" w:rsidP="00A3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Hours Completed</w:t>
            </w:r>
          </w:p>
        </w:tc>
      </w:tr>
      <w:tr w:rsidR="00A32224" w:rsidRPr="00A32224" w14:paraId="14432752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3BF42D1F" w14:textId="22D4D665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3B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173E358" w14:textId="3ED6BBB6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75E55BB7" w14:textId="4FCD4CC6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7AFC76E2" w14:textId="12071628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4269C299" w14:textId="07B56480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6E5B4338" w14:textId="467ABD56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Regulatory Compliance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3E2E9ACE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1CF59433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7FF434F3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6F483081" w14:textId="3BBE0C8B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3B1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F79BC26" w14:textId="2148D666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C33DE3D" w14:textId="3117E018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2CE19B3C" w14:textId="7BFCB662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660D14CD" w14:textId="468163A2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1EE3EBAB" w14:textId="3A6203D8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Federal Healthcare Laws, Rules, and Regulations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28D4C7E1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0604C487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15207BF1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56A03A2C" w14:textId="1DAE81A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3B2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5BE49967" w14:textId="7826C41F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BDDE213" w14:textId="3F0A08E9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3A36F50E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6963E131" w14:textId="70D89F8A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37C2FD1A" w14:textId="1C405D69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Government Programs and Entities (e.g., Medicare, Medicaid, waivers)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4E74A24A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6B82D489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60317D51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1A3F7CE2" w14:textId="42D1A12F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3B3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0A6A3A6" w14:textId="7F2165F5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shd w:val="clear" w:color="auto" w:fill="auto"/>
            <w:noWrap/>
            <w:hideMark/>
          </w:tcPr>
          <w:p w14:paraId="63E0DDF6" w14:textId="2EC485B3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44B00B39" w14:textId="4449E01F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30AB4FEB" w14:textId="4FC98F96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3725A56A" w14:textId="5932E573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Certification and Licensure Requirements for the Organization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3A47B271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6B957835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4C5EAE91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65A17433" w14:textId="62794C9B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3B4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DF3B851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shd w:val="clear" w:color="auto" w:fill="auto"/>
            <w:noWrap/>
            <w:hideMark/>
          </w:tcPr>
          <w:p w14:paraId="09F2FBEE" w14:textId="69555BBC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49B7A0B8" w14:textId="310763BC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249D82B8" w14:textId="602594DC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49AC9872" w14:textId="70EA7C61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Regulatory Survey and Inspection Process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7D6131D1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14C1080E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3D1218F5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675BD454" w14:textId="50C62848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3B5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8ED8AAF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shd w:val="clear" w:color="auto" w:fill="auto"/>
            <w:noWrap/>
            <w:hideMark/>
          </w:tcPr>
          <w:p w14:paraId="5BEE3231" w14:textId="0594163E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5C085ABD" w14:textId="1D25F4A9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478DF5CD" w14:textId="10BEDF98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2C1B9DF4" w14:textId="2B28988A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Procedures for Informal Dispute Resolution (IDR)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3A87635F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76FC0328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01BD35D3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7A54398E" w14:textId="2F57151C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3B6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C30F287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shd w:val="clear" w:color="auto" w:fill="auto"/>
            <w:noWrap/>
            <w:hideMark/>
          </w:tcPr>
          <w:p w14:paraId="4CD4D4EC" w14:textId="17FE483D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1BF93E33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43D3E38C" w14:textId="7DC3943B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32CD5477" w14:textId="3F362983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Centers for Medicare and Medicaid Services (CMS) Quality Measures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0A2E3492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29A388A0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6904087F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52C68F02" w14:textId="7A9E68A9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3B7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66911C7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shd w:val="clear" w:color="auto" w:fill="auto"/>
            <w:noWrap/>
            <w:hideMark/>
          </w:tcPr>
          <w:p w14:paraId="27DBC5CD" w14:textId="7650935E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35402064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78276AC6" w14:textId="06F4638C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886" w:type="dxa"/>
            <w:shd w:val="clear" w:color="auto" w:fill="auto"/>
            <w:hideMark/>
          </w:tcPr>
          <w:p w14:paraId="1B3834F4" w14:textId="3819AF48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Quality Assurance and Performance Improvement (QAPI)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56543467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776B435C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6546F784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5AC6D583" w14:textId="096F79C5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3B8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8F9F994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shd w:val="clear" w:color="auto" w:fill="auto"/>
            <w:noWrap/>
            <w:hideMark/>
          </w:tcPr>
          <w:p w14:paraId="48E86753" w14:textId="373AEA40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16D0BCB6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60E4589F" w14:textId="6A3968AC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3328C90B" w14:textId="17D56622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Bed-Hold Requirements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3EB57972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5300EB12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1EB8B7AB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6E9264F5" w14:textId="7394952F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3B9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137FB53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shd w:val="clear" w:color="auto" w:fill="auto"/>
            <w:noWrap/>
            <w:hideMark/>
          </w:tcPr>
          <w:p w14:paraId="5BB15D6B" w14:textId="03A0A01A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3E59A98A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10C9E602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2C898A28" w14:textId="351C31E2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Pre-Admission Screening Annual Review (PASRR)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3385F98C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35C3419B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764FE197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2F6AE53A" w14:textId="7AD9D7C8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3B10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2E8AE33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shd w:val="clear" w:color="auto" w:fill="auto"/>
            <w:noWrap/>
            <w:hideMark/>
          </w:tcPr>
          <w:p w14:paraId="236FA2FC" w14:textId="0CC34C38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0CCC69D4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19049A0C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60968265" w14:textId="7F1949C6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Facility Assessment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091533D6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0D7255BD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5E11E0A5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718E44F4" w14:textId="38A0BC24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9F84271" w14:textId="095E83F4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419E85B" w14:textId="09F8D713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30F3B5EA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10969718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7C2F3953" w14:textId="32856755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Leadership and Strategy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3AB71B8A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1DA856AD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574ACDCF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6EE403D0" w14:textId="417AD644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4A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C7335A7" w14:textId="1F5E45D6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2ADE2182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26B849E6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06F7D5F3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6CD77323" w14:textId="58436935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Leadership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2068F7D5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75F8726E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47CCACC8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6BC6751C" w14:textId="72B0BDAD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4A1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7879721" w14:textId="4B7D3928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7BD8C73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6DC21235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494173D0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6F04D670" w14:textId="7EEB55CE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Organizational Structures (e.g., departments, functions, systemic processes)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27A38BC3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48358218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1BEAEBF5" w14:textId="77777777" w:rsidTr="00E70CE8">
        <w:trPr>
          <w:trHeight w:val="300"/>
        </w:trPr>
        <w:tc>
          <w:tcPr>
            <w:tcW w:w="705" w:type="dxa"/>
            <w:shd w:val="clear" w:color="auto" w:fill="auto"/>
            <w:noWrap/>
          </w:tcPr>
          <w:p w14:paraId="58D433C6" w14:textId="7B320C91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4A2</w:t>
            </w:r>
          </w:p>
        </w:tc>
        <w:tc>
          <w:tcPr>
            <w:tcW w:w="910" w:type="dxa"/>
            <w:shd w:val="clear" w:color="auto" w:fill="auto"/>
            <w:noWrap/>
          </w:tcPr>
          <w:p w14:paraId="5FD31CF4" w14:textId="3E5BF540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</w:tcPr>
          <w:p w14:paraId="410A974E" w14:textId="68DC5E3B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</w:tcPr>
          <w:p w14:paraId="4E5B5CEF" w14:textId="6917F04C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14:paraId="22090F3F" w14:textId="566A7EE8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</w:tcPr>
          <w:p w14:paraId="509AB63B" w14:textId="4E936851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Organizational Change Management</w:t>
            </w:r>
          </w:p>
        </w:tc>
        <w:tc>
          <w:tcPr>
            <w:tcW w:w="1176" w:type="dxa"/>
            <w:shd w:val="clear" w:color="auto" w:fill="auto"/>
            <w:vAlign w:val="bottom"/>
          </w:tcPr>
          <w:p w14:paraId="5A4DE72C" w14:textId="0815C3B2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14:paraId="79AA78D8" w14:textId="4601361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5C7C9665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418790BF" w14:textId="0280A1AD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4A3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8C8D1C5" w14:textId="3E3607ED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1B243900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57AB84F3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6A1830D9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3D16D51E" w14:textId="1CC2A0E6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Organizational Behavior (e.g., organizational culture, team building, group dynamics)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2FFAA309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3D4D6085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66E44C5D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32A296DB" w14:textId="22486F26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4A4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2821432" w14:textId="61AD72CB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734D8453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7FDA4CE6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74C5115B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4737CF5D" w14:textId="332F96A1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Leadership Principles (e.g., communication, styles, mentoring, coaching, personal professional development)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431AEDA3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7B1B71A9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347CD231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5F52823F" w14:textId="302986EA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4A5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B5B8B64" w14:textId="0866EAB3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1FF79BC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40EDE542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0180E528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48E3E149" w14:textId="024573A4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Governance (e.g., board of directors, governing bodies, corporate entities, advisory boards)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6946785F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4F84CB6C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186FE34C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3398611E" w14:textId="598C980A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4A6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7D28207" w14:textId="13B685AD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1D34758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0164DE1A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15A94AD6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1AA8C0D9" w14:textId="2A667A0F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Professional Advocacy and Governmental Relations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56FB0049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7646E298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57B27E4B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176F9AAD" w14:textId="25AF491C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4B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F8D9DF0" w14:textId="50947549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shd w:val="clear" w:color="auto" w:fill="auto"/>
            <w:noWrap/>
            <w:hideMark/>
          </w:tcPr>
          <w:p w14:paraId="66F0D7C7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4092D418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5BDF7EA6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280A8FA8" w14:textId="280193B0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  <w:b/>
                <w:bCs/>
              </w:rPr>
              <w:t>Organizational Strategy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3835E258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06391A4C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6B94101D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75A3F549" w14:textId="055FA09F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4B1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E05DCE5" w14:textId="40A1B566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1F7FBE8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1187CE66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2205CDBD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53B2855B" w14:textId="4EB8121A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Mission, Vision, and Value Statements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02B2C8A8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1FC88B48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4AB77764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2A3B19E7" w14:textId="1176633E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4B2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85D8604" w14:textId="3080CA65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76EB0BC9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32301109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790A5936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1D0D6FBF" w14:textId="7C9B1193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Strategic Business Planning (e.g., new lines of service, succession management, staffing pipeline)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2784A112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2623E93C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DC59E02" w14:textId="77777777" w:rsidR="00A32224" w:rsidRDefault="00A32224">
      <w:r>
        <w:br w:type="page"/>
      </w: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910"/>
        <w:gridCol w:w="750"/>
        <w:gridCol w:w="897"/>
        <w:gridCol w:w="870"/>
        <w:gridCol w:w="3886"/>
        <w:gridCol w:w="1176"/>
        <w:gridCol w:w="1336"/>
      </w:tblGrid>
      <w:tr w:rsidR="00A32224" w:rsidRPr="00A32224" w14:paraId="05BBA74E" w14:textId="77777777" w:rsidTr="00B806EF">
        <w:trPr>
          <w:trHeight w:val="600"/>
        </w:trPr>
        <w:tc>
          <w:tcPr>
            <w:tcW w:w="705" w:type="dxa"/>
            <w:shd w:val="clear" w:color="auto" w:fill="auto"/>
            <w:noWrap/>
          </w:tcPr>
          <w:p w14:paraId="7CB103DE" w14:textId="77777777" w:rsidR="00A32224" w:rsidRPr="00A32224" w:rsidRDefault="00A32224" w:rsidP="00A3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14:paraId="2DEE4E97" w14:textId="2588336C" w:rsidR="00A32224" w:rsidRPr="00A32224" w:rsidRDefault="00A32224" w:rsidP="00A3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CORE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A49C2E9" w14:textId="7529856E" w:rsidR="00A32224" w:rsidRPr="00A32224" w:rsidRDefault="00A32224" w:rsidP="00A3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NHA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6AC72621" w14:textId="54F0CCF0" w:rsidR="00A32224" w:rsidRPr="00A32224" w:rsidRDefault="00A32224" w:rsidP="00A3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RCAL</w:t>
            </w: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750EB6BF" w14:textId="34F2F652" w:rsidR="00A32224" w:rsidRPr="00A32224" w:rsidRDefault="00A32224" w:rsidP="00A3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HCBS</w:t>
            </w:r>
          </w:p>
        </w:tc>
        <w:tc>
          <w:tcPr>
            <w:tcW w:w="3886" w:type="dxa"/>
            <w:shd w:val="clear" w:color="auto" w:fill="auto"/>
            <w:vAlign w:val="bottom"/>
          </w:tcPr>
          <w:p w14:paraId="5085B9D8" w14:textId="77777777" w:rsidR="00A32224" w:rsidRPr="00A32224" w:rsidRDefault="00A32224" w:rsidP="00A322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14:paraId="35376212" w14:textId="67E0672D" w:rsidR="00A32224" w:rsidRPr="00A32224" w:rsidRDefault="00A32224" w:rsidP="00A322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Hours Required</w:t>
            </w:r>
          </w:p>
        </w:tc>
        <w:tc>
          <w:tcPr>
            <w:tcW w:w="1336" w:type="dxa"/>
            <w:shd w:val="clear" w:color="auto" w:fill="auto"/>
            <w:vAlign w:val="bottom"/>
          </w:tcPr>
          <w:p w14:paraId="28BA14C6" w14:textId="26E31CD0" w:rsidR="00A32224" w:rsidRPr="00A32224" w:rsidRDefault="00A32224" w:rsidP="00A3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Hours Completed</w:t>
            </w:r>
          </w:p>
        </w:tc>
      </w:tr>
      <w:tr w:rsidR="00A32224" w:rsidRPr="00A32224" w14:paraId="3159120D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7B6C13F0" w14:textId="4B1EF5B9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4B3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C45CB81" w14:textId="584DEB60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1C9D14AB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512EA0E3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04DF0A39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7B97D371" w14:textId="2FC6EB79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Business Analytics (e.g., evidence-based practice, data analytics)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0A9792BC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73E4F35C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51646B6E" w14:textId="77777777" w:rsidTr="00A32224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4116397D" w14:textId="400350D0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4B4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CA8562B" w14:textId="644BC713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0FE565C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2843DDBE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4E9E7F17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317E709F" w14:textId="72C9849E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Business Development (e.g., sales, marketing, partnerships, ACOs, contracts and agreements, negotiations)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5AB34061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29B9A10E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224" w:rsidRPr="00A32224" w14:paraId="33A99E3E" w14:textId="77777777" w:rsidTr="00A32224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147A3088" w14:textId="4B2AAA31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4B5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EA49584" w14:textId="4D0FF1BD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7B08C70F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1AC9900D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41A7F11A" w14:textId="77777777" w:rsidR="00A32224" w:rsidRPr="00A32224" w:rsidRDefault="00A32224" w:rsidP="005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shd w:val="clear" w:color="auto" w:fill="auto"/>
            <w:hideMark/>
          </w:tcPr>
          <w:p w14:paraId="62D95CFE" w14:textId="2ADD575F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224">
              <w:rPr>
                <w:rFonts w:ascii="Times New Roman" w:eastAsia="Times New Roman" w:hAnsi="Times New Roman" w:cs="Times New Roman"/>
              </w:rPr>
              <w:t>Public Relations and External Stakeholders (e.g., hospitals, referrals sources, local community, donors)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47D1615A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14:paraId="469094CF" w14:textId="77777777" w:rsidR="00A32224" w:rsidRPr="00A32224" w:rsidRDefault="00A32224" w:rsidP="0057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C8D08EB" w14:textId="417D29F1" w:rsidR="002C0A80" w:rsidRPr="00A32224" w:rsidRDefault="002C0A80" w:rsidP="00003286">
      <w:pPr>
        <w:spacing w:line="240" w:lineRule="auto"/>
        <w:rPr>
          <w:rFonts w:ascii="Times New Roman" w:hAnsi="Times New Roman" w:cs="Times New Roman"/>
        </w:rPr>
      </w:pPr>
    </w:p>
    <w:p w14:paraId="43D9C21F" w14:textId="77777777" w:rsidR="00B72A6C" w:rsidRPr="00A32224" w:rsidRDefault="00B72A6C" w:rsidP="00B72A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224">
        <w:rPr>
          <w:rFonts w:ascii="Times New Roman" w:hAnsi="Times New Roman" w:cs="Times New Roman"/>
          <w:b/>
          <w:sz w:val="24"/>
          <w:szCs w:val="24"/>
        </w:rPr>
        <w:t>AFFIDAVIT</w:t>
      </w:r>
    </w:p>
    <w:p w14:paraId="13F902FF" w14:textId="77777777" w:rsidR="00B72A6C" w:rsidRPr="00A32224" w:rsidRDefault="00B72A6C" w:rsidP="00B72A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F49B0C" w14:textId="77777777" w:rsidR="00B72A6C" w:rsidRPr="00A32224" w:rsidRDefault="00B72A6C" w:rsidP="00B72A6C">
      <w:pPr>
        <w:tabs>
          <w:tab w:val="left" w:pos="-720"/>
          <w:tab w:val="left" w:pos="-450"/>
          <w:tab w:val="left" w:pos="9000"/>
        </w:tabs>
        <w:suppressAutoHyphens/>
        <w:ind w:right="-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32224">
        <w:rPr>
          <w:rFonts w:ascii="Times New Roman" w:hAnsi="Times New Roman" w:cs="Times New Roman"/>
          <w:spacing w:val="-2"/>
          <w:sz w:val="24"/>
          <w:szCs w:val="24"/>
        </w:rPr>
        <w:t xml:space="preserve">By affixing our signatures below, both my preceptor and I agree to follow the standards and guidelines set forth by the Board and to submit such periodic and special reports as the Board may require during the training period.  </w:t>
      </w:r>
    </w:p>
    <w:p w14:paraId="0CECEDDC" w14:textId="77777777" w:rsidR="00B72A6C" w:rsidRPr="00A32224" w:rsidRDefault="00B72A6C" w:rsidP="00B72A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72A6C" w:rsidRPr="00A32224" w14:paraId="689064EB" w14:textId="77777777" w:rsidTr="007828DD">
        <w:tc>
          <w:tcPr>
            <w:tcW w:w="11016" w:type="dxa"/>
          </w:tcPr>
          <w:p w14:paraId="786DC3DF" w14:textId="77777777" w:rsidR="00B72A6C" w:rsidRPr="00A32224" w:rsidRDefault="00B72A6C" w:rsidP="007828DD">
            <w:pPr>
              <w:tabs>
                <w:tab w:val="left" w:pos="-720"/>
                <w:tab w:val="left" w:pos="-450"/>
                <w:tab w:val="left" w:pos="9000"/>
              </w:tabs>
              <w:suppressAutoHyphens/>
              <w:ind w:right="-4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14:paraId="26002FA2" w14:textId="77777777" w:rsidR="00B72A6C" w:rsidRPr="00A32224" w:rsidRDefault="00B72A6C" w:rsidP="007828DD">
            <w:pPr>
              <w:tabs>
                <w:tab w:val="left" w:pos="-720"/>
                <w:tab w:val="left" w:pos="-450"/>
                <w:tab w:val="left" w:pos="9000"/>
              </w:tabs>
              <w:suppressAutoHyphens/>
              <w:ind w:right="-4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A3222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ADMINISTRATOR-IN-TRAINING</w:t>
            </w:r>
          </w:p>
          <w:p w14:paraId="703029CC" w14:textId="77777777" w:rsidR="00B72A6C" w:rsidRPr="00A32224" w:rsidRDefault="00B72A6C" w:rsidP="007828DD">
            <w:pPr>
              <w:tabs>
                <w:tab w:val="left" w:pos="-720"/>
                <w:tab w:val="left" w:pos="-450"/>
                <w:tab w:val="left" w:pos="9000"/>
              </w:tabs>
              <w:suppressAutoHyphens/>
              <w:ind w:right="-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2C0700C" w14:textId="77777777" w:rsidR="00B72A6C" w:rsidRPr="00A32224" w:rsidRDefault="00B72A6C" w:rsidP="007828DD">
            <w:pPr>
              <w:tabs>
                <w:tab w:val="left" w:pos="-720"/>
                <w:tab w:val="left" w:pos="-450"/>
                <w:tab w:val="left" w:pos="9000"/>
              </w:tabs>
              <w:suppressAutoHyphens/>
              <w:ind w:right="-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B97366E" w14:textId="77777777" w:rsidR="00B72A6C" w:rsidRPr="00A32224" w:rsidRDefault="00B72A6C" w:rsidP="007828DD">
            <w:pPr>
              <w:tabs>
                <w:tab w:val="left" w:pos="-720"/>
                <w:tab w:val="left" w:pos="-450"/>
                <w:tab w:val="left" w:pos="5022"/>
              </w:tabs>
              <w:suppressAutoHyphens/>
              <w:ind w:right="-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</w:pPr>
            <w:r w:rsidRPr="00A32224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  <w:r w:rsidRPr="00A32224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  <w:r w:rsidRPr="00A32224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  <w:r w:rsidRPr="00A322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</w:r>
            <w:r w:rsidRPr="00A322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</w:r>
            <w:r w:rsidRPr="00A32224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  <w:r w:rsidRPr="00A32224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  <w:r w:rsidRPr="00A32224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</w:p>
          <w:p w14:paraId="630FEB09" w14:textId="77777777" w:rsidR="00B72A6C" w:rsidRPr="00A32224" w:rsidRDefault="00B72A6C" w:rsidP="007828DD">
            <w:pPr>
              <w:tabs>
                <w:tab w:val="left" w:pos="-720"/>
                <w:tab w:val="left" w:pos="-450"/>
                <w:tab w:val="left" w:pos="7182"/>
              </w:tabs>
              <w:suppressAutoHyphens/>
              <w:ind w:right="-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22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Signature of Administrator-in-Training</w:t>
            </w:r>
            <w:r w:rsidRPr="00A322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>Date</w:t>
            </w:r>
          </w:p>
          <w:p w14:paraId="74B89747" w14:textId="77777777" w:rsidR="00B72A6C" w:rsidRPr="00A32224" w:rsidRDefault="00B72A6C" w:rsidP="00782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A6C" w:rsidRPr="00A32224" w14:paraId="5723CD50" w14:textId="77777777" w:rsidTr="007828DD">
        <w:tc>
          <w:tcPr>
            <w:tcW w:w="11016" w:type="dxa"/>
          </w:tcPr>
          <w:p w14:paraId="067C7B65" w14:textId="77777777" w:rsidR="00B72A6C" w:rsidRPr="00A32224" w:rsidRDefault="00B72A6C" w:rsidP="007828DD">
            <w:pPr>
              <w:tabs>
                <w:tab w:val="left" w:pos="-720"/>
                <w:tab w:val="left" w:pos="-450"/>
                <w:tab w:val="left" w:pos="9000"/>
              </w:tabs>
              <w:suppressAutoHyphens/>
              <w:ind w:right="-4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14:paraId="70967402" w14:textId="77777777" w:rsidR="00B72A6C" w:rsidRPr="00A32224" w:rsidRDefault="00B72A6C" w:rsidP="007828DD">
            <w:pPr>
              <w:tabs>
                <w:tab w:val="left" w:pos="-720"/>
                <w:tab w:val="left" w:pos="-450"/>
                <w:tab w:val="left" w:pos="9000"/>
              </w:tabs>
              <w:suppressAutoHyphens/>
              <w:ind w:right="-4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A3222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PRECEPTOR</w:t>
            </w:r>
          </w:p>
          <w:p w14:paraId="56ED51E8" w14:textId="77777777" w:rsidR="00B72A6C" w:rsidRPr="00A32224" w:rsidRDefault="00B72A6C" w:rsidP="007828DD">
            <w:pPr>
              <w:tabs>
                <w:tab w:val="left" w:pos="-720"/>
                <w:tab w:val="left" w:pos="-450"/>
                <w:tab w:val="left" w:pos="9000"/>
              </w:tabs>
              <w:suppressAutoHyphens/>
              <w:ind w:right="-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696C21BF" w14:textId="77777777" w:rsidR="00B72A6C" w:rsidRPr="00A32224" w:rsidRDefault="00B72A6C" w:rsidP="007828DD">
            <w:pPr>
              <w:tabs>
                <w:tab w:val="left" w:pos="-720"/>
                <w:tab w:val="left" w:pos="-450"/>
                <w:tab w:val="left" w:pos="9000"/>
              </w:tabs>
              <w:suppressAutoHyphens/>
              <w:ind w:right="-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74578EE0" w14:textId="77777777" w:rsidR="00B72A6C" w:rsidRPr="00A32224" w:rsidRDefault="00B72A6C" w:rsidP="007828DD">
            <w:pPr>
              <w:tabs>
                <w:tab w:val="left" w:pos="-720"/>
                <w:tab w:val="left" w:pos="-450"/>
                <w:tab w:val="left" w:pos="5022"/>
              </w:tabs>
              <w:suppressAutoHyphens/>
              <w:ind w:right="-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</w:pPr>
            <w:r w:rsidRPr="00A32224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  <w:r w:rsidRPr="00A32224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  <w:r w:rsidRPr="00A32224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  <w:r w:rsidRPr="00A322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</w:r>
            <w:r w:rsidRPr="00A322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</w:r>
            <w:r w:rsidRPr="00A32224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  <w:r w:rsidRPr="00A32224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  <w:r w:rsidRPr="00A32224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</w:p>
          <w:p w14:paraId="5E111631" w14:textId="77777777" w:rsidR="00B72A6C" w:rsidRPr="00A32224" w:rsidRDefault="00B72A6C" w:rsidP="007828D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22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Signature of Preceptor</w:t>
            </w:r>
            <w:r w:rsidRPr="00A322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 xml:space="preserve">                                                                                              Date</w:t>
            </w:r>
          </w:p>
          <w:p w14:paraId="508D4884" w14:textId="77777777" w:rsidR="00B72A6C" w:rsidRPr="00A32224" w:rsidRDefault="00B72A6C" w:rsidP="00782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885C58" w14:textId="77777777" w:rsidR="00B72A6C" w:rsidRPr="00A32224" w:rsidRDefault="00B72A6C" w:rsidP="00B72A6C">
      <w:pPr>
        <w:spacing w:line="240" w:lineRule="auto"/>
        <w:rPr>
          <w:rFonts w:ascii="Times New Roman" w:hAnsi="Times New Roman" w:cs="Times New Roman"/>
        </w:rPr>
      </w:pPr>
    </w:p>
    <w:p w14:paraId="79BECFA6" w14:textId="77777777" w:rsidR="00B72A6C" w:rsidRPr="00A32224" w:rsidRDefault="00B72A6C" w:rsidP="00003286">
      <w:pPr>
        <w:spacing w:line="240" w:lineRule="auto"/>
        <w:rPr>
          <w:rFonts w:ascii="Times New Roman" w:hAnsi="Times New Roman" w:cs="Times New Roman"/>
        </w:rPr>
      </w:pPr>
    </w:p>
    <w:sectPr w:rsidR="00B72A6C" w:rsidRPr="00A32224" w:rsidSect="00571DDD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FD92E" w14:textId="77777777" w:rsidR="006A5F52" w:rsidRDefault="006A5F52" w:rsidP="006A5F52">
      <w:pPr>
        <w:spacing w:after="0" w:line="240" w:lineRule="auto"/>
      </w:pPr>
      <w:r>
        <w:separator/>
      </w:r>
    </w:p>
  </w:endnote>
  <w:endnote w:type="continuationSeparator" w:id="0">
    <w:p w14:paraId="26680907" w14:textId="77777777" w:rsidR="006A5F52" w:rsidRDefault="006A5F52" w:rsidP="006A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0C953" w14:textId="506844A7" w:rsidR="00571DDD" w:rsidRDefault="00571DDD">
    <w:pPr>
      <w:pStyle w:val="Footer"/>
    </w:pPr>
    <w:r>
      <w:t>Updated 02/2022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E3E0B" w14:textId="77777777" w:rsidR="006A5F52" w:rsidRDefault="006A5F52" w:rsidP="006A5F52">
      <w:pPr>
        <w:spacing w:after="0" w:line="240" w:lineRule="auto"/>
      </w:pPr>
      <w:r>
        <w:separator/>
      </w:r>
    </w:p>
  </w:footnote>
  <w:footnote w:type="continuationSeparator" w:id="0">
    <w:p w14:paraId="7A78077B" w14:textId="77777777" w:rsidR="006A5F52" w:rsidRDefault="006A5F52" w:rsidP="006A5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94E0" w14:textId="77777777" w:rsidR="006A5F52" w:rsidRDefault="006A5F52">
    <w:pPr>
      <w:pStyle w:val="Header"/>
      <w:jc w:val="right"/>
    </w:pPr>
  </w:p>
  <w:p w14:paraId="3014161D" w14:textId="77777777" w:rsidR="006A5F52" w:rsidRDefault="006A5F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570C0"/>
    <w:multiLevelType w:val="hybridMultilevel"/>
    <w:tmpl w:val="009EF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49"/>
    <w:rsid w:val="00003286"/>
    <w:rsid w:val="00104656"/>
    <w:rsid w:val="00123775"/>
    <w:rsid w:val="00176DBC"/>
    <w:rsid w:val="001B0E75"/>
    <w:rsid w:val="00272D5A"/>
    <w:rsid w:val="002C0A80"/>
    <w:rsid w:val="003378FF"/>
    <w:rsid w:val="003420B3"/>
    <w:rsid w:val="003F79D2"/>
    <w:rsid w:val="004F3376"/>
    <w:rsid w:val="005423A3"/>
    <w:rsid w:val="00571DDD"/>
    <w:rsid w:val="006A5F52"/>
    <w:rsid w:val="007A0BE7"/>
    <w:rsid w:val="008431DC"/>
    <w:rsid w:val="00874DAB"/>
    <w:rsid w:val="009B078E"/>
    <w:rsid w:val="00A01964"/>
    <w:rsid w:val="00A32224"/>
    <w:rsid w:val="00AD35A6"/>
    <w:rsid w:val="00AE75E8"/>
    <w:rsid w:val="00B45C9B"/>
    <w:rsid w:val="00B67710"/>
    <w:rsid w:val="00B72A6C"/>
    <w:rsid w:val="00B77D90"/>
    <w:rsid w:val="00CD60EB"/>
    <w:rsid w:val="00D467F5"/>
    <w:rsid w:val="00D71D63"/>
    <w:rsid w:val="00D74BF4"/>
    <w:rsid w:val="00F87F1F"/>
    <w:rsid w:val="00FB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B78F7"/>
  <w15:docId w15:val="{C43F9EC1-36CD-444F-895C-8CC0A680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6A5F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5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F52"/>
  </w:style>
  <w:style w:type="paragraph" w:styleId="Footer">
    <w:name w:val="footer"/>
    <w:basedOn w:val="Normal"/>
    <w:link w:val="FooterChar"/>
    <w:uiPriority w:val="99"/>
    <w:unhideWhenUsed/>
    <w:rsid w:val="006A5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F52"/>
  </w:style>
  <w:style w:type="character" w:customStyle="1" w:styleId="Heading2Char">
    <w:name w:val="Heading 2 Char"/>
    <w:basedOn w:val="DefaultParagraphFont"/>
    <w:link w:val="Heading2"/>
    <w:rsid w:val="006A5F5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2C0A8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0A80"/>
    <w:rPr>
      <w:color w:val="954F72"/>
      <w:u w:val="single"/>
    </w:rPr>
  </w:style>
  <w:style w:type="paragraph" w:customStyle="1" w:styleId="msonormal0">
    <w:name w:val="msonormal"/>
    <w:basedOn w:val="Normal"/>
    <w:rsid w:val="002C0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2C0A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2C0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2C0A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2C0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2C0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2C0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2C0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2C0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2C0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2C0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8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B32C6-595F-430F-9B92-8C61F531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Wright</dc:creator>
  <cp:lastModifiedBy>NAB</cp:lastModifiedBy>
  <cp:revision>2</cp:revision>
  <cp:lastPrinted>2015-05-26T13:38:00Z</cp:lastPrinted>
  <dcterms:created xsi:type="dcterms:W3CDTF">2022-02-01T19:45:00Z</dcterms:created>
  <dcterms:modified xsi:type="dcterms:W3CDTF">2022-02-01T19:45:00Z</dcterms:modified>
</cp:coreProperties>
</file>