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44" w:rsidRPr="00662319" w:rsidRDefault="00AB2444" w:rsidP="00AB2444">
      <w:pPr>
        <w:spacing w:line="276" w:lineRule="auto"/>
        <w:rPr>
          <w:rFonts w:ascii="Georgia" w:hAnsi="Georgia"/>
          <w:b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Use Your Preventive Benefits Wisely</w:t>
      </w:r>
      <w:r w:rsidRPr="00662319">
        <w:rPr>
          <w:rFonts w:ascii="Georgia" w:hAnsi="Georgia"/>
          <w:b/>
          <w:sz w:val="28"/>
        </w:rPr>
        <w:t>!</w:t>
      </w:r>
    </w:p>
    <w:p w:rsidR="00AB2444" w:rsidRDefault="00AB2444" w:rsidP="00AB2444">
      <w:pPr>
        <w:shd w:val="clear" w:color="auto" w:fill="FFFFFF"/>
        <w:tabs>
          <w:tab w:val="left" w:pos="-90"/>
        </w:tabs>
        <w:spacing w:line="276" w:lineRule="auto"/>
        <w:rPr>
          <w:rFonts w:ascii="Georgia" w:hAnsi="Georgia"/>
        </w:rPr>
      </w:pPr>
      <w:r w:rsidRPr="008938E7">
        <w:rPr>
          <w:rFonts w:ascii="Georgia" w:hAnsi="Georgia" w:cs="Times New Roman"/>
          <w:color w:val="444444"/>
        </w:rPr>
        <w:t xml:space="preserve">Most of us are eating better, getting more physical activity – doing things to prevent lifestyle-related </w:t>
      </w:r>
      <w:r>
        <w:rPr>
          <w:rFonts w:ascii="Georgia" w:hAnsi="Georgia" w:cs="Times New Roman"/>
          <w:color w:val="444444"/>
        </w:rPr>
        <w:t xml:space="preserve">health </w:t>
      </w:r>
      <w:r w:rsidRPr="008938E7">
        <w:rPr>
          <w:rFonts w:ascii="Georgia" w:hAnsi="Georgia" w:cs="Times New Roman"/>
          <w:color w:val="444444"/>
        </w:rPr>
        <w:t>problems. Did you know there’s anoth</w:t>
      </w:r>
      <w:r>
        <w:rPr>
          <w:rFonts w:ascii="Georgia" w:hAnsi="Georgia" w:cs="Times New Roman"/>
          <w:color w:val="444444"/>
        </w:rPr>
        <w:t xml:space="preserve">er way to protect your health? </w:t>
      </w:r>
      <w:r>
        <w:rPr>
          <w:rFonts w:ascii="Georgia" w:hAnsi="Georgia"/>
        </w:rPr>
        <w:t>Preventive care, like health screenings, vaccinations and annual doctor visits, are</w:t>
      </w:r>
      <w:r w:rsidRPr="008938E7">
        <w:rPr>
          <w:rFonts w:ascii="Georgia" w:hAnsi="Georgia"/>
        </w:rPr>
        <w:t xml:space="preserve"> key to helping you improve your health and avoid illness.</w:t>
      </w:r>
      <w:r>
        <w:rPr>
          <w:rFonts w:ascii="Georgia" w:hAnsi="Georgia"/>
        </w:rPr>
        <w:t xml:space="preserve"> </w:t>
      </w:r>
      <w:r w:rsidRPr="008938E7">
        <w:rPr>
          <w:rFonts w:ascii="Georgia" w:hAnsi="Georgia" w:cs="Times New Roman"/>
          <w:color w:val="444444"/>
        </w:rPr>
        <w:t xml:space="preserve"> </w:t>
      </w:r>
    </w:p>
    <w:p w:rsidR="00AB2444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As part of the Affordable Care Act (</w:t>
      </w:r>
      <w:r>
        <w:rPr>
          <w:rFonts w:ascii="Georgia" w:hAnsi="Georgia"/>
        </w:rPr>
        <w:t>ACA</w:t>
      </w:r>
      <w:r w:rsidRPr="00662319">
        <w:rPr>
          <w:rFonts w:ascii="Georgia" w:hAnsi="Georgia"/>
        </w:rPr>
        <w:t xml:space="preserve">), many preventive services </w:t>
      </w:r>
      <w:r>
        <w:rPr>
          <w:rFonts w:ascii="Georgia" w:hAnsi="Georgia"/>
        </w:rPr>
        <w:t xml:space="preserve">are covered </w:t>
      </w:r>
      <w:r w:rsidRPr="00662319">
        <w:rPr>
          <w:rFonts w:ascii="Georgia" w:hAnsi="Georgia"/>
        </w:rPr>
        <w:t>with no cost sharing. What does this mean? Here is what you need to know.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  <w:b/>
        </w:rPr>
        <w:t>Prevention is covered.</w:t>
      </w:r>
      <w:r w:rsidRPr="00662319">
        <w:rPr>
          <w:rFonts w:ascii="Georgia" w:hAnsi="Georgia"/>
        </w:rPr>
        <w:t xml:space="preserve">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 p</w:t>
      </w:r>
      <w:r w:rsidRPr="00662319">
        <w:rPr>
          <w:rFonts w:ascii="Georgia" w:hAnsi="Georgia"/>
        </w:rPr>
        <w:t>reventive services available to you at no cost include: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S</w:t>
      </w:r>
      <w:r w:rsidRPr="00662319">
        <w:rPr>
          <w:rFonts w:ascii="Georgia" w:hAnsi="Georgia"/>
        </w:rPr>
        <w:t>creenings and counseling for conditions such as diabetes, high cholesterol, obesity, various cancers and depression</w:t>
      </w:r>
      <w:r>
        <w:rPr>
          <w:rFonts w:ascii="Georgia" w:hAnsi="Georgia"/>
        </w:rPr>
        <w:t xml:space="preserve">. </w:t>
      </w:r>
    </w:p>
    <w:p w:rsidR="00AB2444" w:rsidRPr="00662319" w:rsidRDefault="00AB2444" w:rsidP="00AB2444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R</w:t>
      </w:r>
      <w:r>
        <w:rPr>
          <w:rFonts w:ascii="Georgia" w:hAnsi="Georgia"/>
        </w:rPr>
        <w:t xml:space="preserve">outine vaccinations </w:t>
      </w:r>
      <w:r w:rsidRPr="00662319">
        <w:rPr>
          <w:rFonts w:ascii="Georgia" w:hAnsi="Georgia"/>
        </w:rPr>
        <w:t>for adults and children</w:t>
      </w:r>
      <w:r>
        <w:rPr>
          <w:rFonts w:ascii="Georgia" w:hAnsi="Georgia"/>
        </w:rPr>
        <w:t xml:space="preserve">, </w:t>
      </w:r>
      <w:r w:rsidRPr="00662319">
        <w:rPr>
          <w:rFonts w:ascii="Georgia" w:hAnsi="Georgia"/>
        </w:rPr>
        <w:t>including flu shots, tetanus, meningitis and hepatitis A and B</w:t>
      </w:r>
      <w:r>
        <w:rPr>
          <w:rFonts w:ascii="Georgia" w:hAnsi="Georgia"/>
        </w:rPr>
        <w:t>, as</w:t>
      </w:r>
      <w:r w:rsidRPr="00662319">
        <w:rPr>
          <w:rFonts w:ascii="Georgia" w:hAnsi="Georgia"/>
        </w:rPr>
        <w:t xml:space="preserve"> recommended by the Advisory Committee on Immunization Practices (ACIP)</w:t>
      </w:r>
      <w:r>
        <w:rPr>
          <w:rFonts w:ascii="Georgia" w:hAnsi="Georgia"/>
        </w:rPr>
        <w:t>.</w:t>
      </w:r>
    </w:p>
    <w:p w:rsidR="00AB2444" w:rsidRPr="00662319" w:rsidRDefault="00AB2444" w:rsidP="00AB2444">
      <w:pPr>
        <w:pStyle w:val="ListParagraph"/>
        <w:numPr>
          <w:ilvl w:val="0"/>
          <w:numId w:val="1"/>
        </w:num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Specific co</w:t>
      </w:r>
      <w:r>
        <w:rPr>
          <w:rFonts w:ascii="Georgia" w:hAnsi="Georgia"/>
        </w:rPr>
        <w:t>verage options for women, children and adolescents.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For a complete list of covered preventive services for all adults, women and children</w:t>
      </w:r>
      <w:r>
        <w:rPr>
          <w:rFonts w:ascii="Georgia" w:hAnsi="Georgia"/>
        </w:rPr>
        <w:t>, visit HealthC</w:t>
      </w:r>
      <w:r w:rsidRPr="00662319">
        <w:rPr>
          <w:rFonts w:ascii="Georgia" w:hAnsi="Georgia"/>
        </w:rPr>
        <w:t>are.gov</w:t>
      </w:r>
      <w:r>
        <w:rPr>
          <w:rFonts w:ascii="Georgia" w:hAnsi="Georgia"/>
        </w:rPr>
        <w:t>/coverage</w:t>
      </w:r>
      <w:r w:rsidRPr="00662319">
        <w:rPr>
          <w:rFonts w:ascii="Georgia" w:hAnsi="Georgia"/>
        </w:rPr>
        <w:t xml:space="preserve">.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</w:rPr>
        <w:t>Preventive services are available at no cost</w:t>
      </w:r>
      <w:r w:rsidRPr="00662319">
        <w:rPr>
          <w:rFonts w:ascii="Georgia" w:hAnsi="Georgia"/>
          <w:b/>
        </w:rPr>
        <w:t>.</w:t>
      </w:r>
      <w:r w:rsidRPr="00662319">
        <w:rPr>
          <w:rFonts w:ascii="Georgia" w:hAnsi="Georgia"/>
        </w:rPr>
        <w:t xml:space="preserve">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If you’re confused by what “at no cost” or “free” means, here is a breakdown: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There is n</w:t>
      </w:r>
      <w:r w:rsidRPr="00662319">
        <w:rPr>
          <w:rFonts w:ascii="Georgia" w:hAnsi="Georgia"/>
        </w:rPr>
        <w:t xml:space="preserve">o </w:t>
      </w:r>
      <w:r w:rsidRPr="00662319">
        <w:rPr>
          <w:rFonts w:ascii="Georgia" w:hAnsi="Georgia"/>
          <w:i/>
        </w:rPr>
        <w:t>copayment</w:t>
      </w:r>
      <w:r>
        <w:rPr>
          <w:rFonts w:ascii="Georgia" w:hAnsi="Georgia"/>
        </w:rPr>
        <w:t xml:space="preserve"> (a fixed amount</w:t>
      </w:r>
      <w:r w:rsidRPr="00662319">
        <w:rPr>
          <w:rFonts w:ascii="Georgia" w:hAnsi="Georgia"/>
        </w:rPr>
        <w:t xml:space="preserve"> that you pay for a covered health care service such as </w:t>
      </w:r>
      <w:r>
        <w:rPr>
          <w:rFonts w:ascii="Georgia" w:hAnsi="Georgia"/>
        </w:rPr>
        <w:t>a doctor visit – for example a $15 copay</w:t>
      </w:r>
      <w:r w:rsidRPr="00662319"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AB2444" w:rsidRPr="00662319" w:rsidRDefault="00AB2444" w:rsidP="00AB2444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There is n</w:t>
      </w:r>
      <w:r w:rsidRPr="00662319">
        <w:rPr>
          <w:rFonts w:ascii="Georgia" w:hAnsi="Georgia"/>
        </w:rPr>
        <w:t xml:space="preserve">o </w:t>
      </w:r>
      <w:r w:rsidRPr="00662319">
        <w:rPr>
          <w:rFonts w:ascii="Georgia" w:hAnsi="Georgia"/>
          <w:i/>
        </w:rPr>
        <w:t>coinsurance</w:t>
      </w:r>
      <w:r w:rsidRPr="00662319">
        <w:rPr>
          <w:rFonts w:ascii="Georgia" w:hAnsi="Georgia"/>
        </w:rPr>
        <w:t xml:space="preserve"> (</w:t>
      </w:r>
      <w:r>
        <w:rPr>
          <w:rFonts w:ascii="Georgia" w:hAnsi="Georgia"/>
        </w:rPr>
        <w:t>after</w:t>
      </w:r>
      <w:r w:rsidRPr="00662319">
        <w:rPr>
          <w:rFonts w:ascii="Georgia" w:hAnsi="Georgia"/>
        </w:rPr>
        <w:t xml:space="preserve"> you reach your deductible, it’s the percentage you must pay of the r</w:t>
      </w:r>
      <w:r>
        <w:rPr>
          <w:rFonts w:ascii="Georgia" w:hAnsi="Georgia"/>
        </w:rPr>
        <w:t>emaining costs</w:t>
      </w:r>
      <w:r w:rsidRPr="00662319"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AB2444" w:rsidRPr="00662319" w:rsidRDefault="00AB2444" w:rsidP="00AB2444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There is n</w:t>
      </w:r>
      <w:r w:rsidRPr="00662319">
        <w:rPr>
          <w:rFonts w:ascii="Georgia" w:hAnsi="Georgia"/>
        </w:rPr>
        <w:t>o need to meet a yearly deductible first</w:t>
      </w:r>
      <w:r>
        <w:rPr>
          <w:rFonts w:ascii="Georgia" w:hAnsi="Georgia"/>
        </w:rPr>
        <w:t xml:space="preserve"> (free or at no cost kicks in right away).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  <w:b/>
        </w:rPr>
        <w:t>Prevention is important at all stages of life.</w:t>
      </w:r>
      <w:r w:rsidRPr="00662319">
        <w:rPr>
          <w:rFonts w:ascii="Georgia" w:hAnsi="Georgia"/>
        </w:rPr>
        <w:t xml:space="preserve">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N</w:t>
      </w:r>
      <w:r w:rsidRPr="00662319">
        <w:rPr>
          <w:rFonts w:ascii="Georgia" w:hAnsi="Georgia"/>
        </w:rPr>
        <w:t>o matter what your age or stage in life</w:t>
      </w:r>
      <w:r>
        <w:rPr>
          <w:rFonts w:ascii="Georgia" w:hAnsi="Georgia"/>
        </w:rPr>
        <w:t>, practicing prevention can help you avoid illness and improve your health</w:t>
      </w:r>
      <w:r w:rsidRPr="00662319">
        <w:rPr>
          <w:rFonts w:ascii="Georgia" w:hAnsi="Georgia"/>
        </w:rPr>
        <w:t xml:space="preserve">.  </w:t>
      </w:r>
      <w:r>
        <w:rPr>
          <w:rFonts w:ascii="Georgia" w:hAnsi="Georgia"/>
        </w:rPr>
        <w:t>Try these steps</w:t>
      </w:r>
      <w:r w:rsidRPr="00662319">
        <w:rPr>
          <w:rFonts w:ascii="Georgia" w:hAnsi="Georgia"/>
        </w:rPr>
        <w:t xml:space="preserve"> to protect your health:</w:t>
      </w:r>
      <w:r w:rsidRPr="00662319">
        <w:rPr>
          <w:rFonts w:ascii="Georgia" w:hAnsi="Georgia"/>
        </w:rPr>
        <w:br/>
      </w:r>
    </w:p>
    <w:p w:rsidR="00AB2444" w:rsidRPr="00662319" w:rsidRDefault="00AB2444" w:rsidP="00AB2444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Take advantage of the</w:t>
      </w:r>
      <w:r w:rsidRPr="0066231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many </w:t>
      </w:r>
      <w:r w:rsidRPr="00662319">
        <w:rPr>
          <w:rFonts w:ascii="Georgia" w:hAnsi="Georgia"/>
        </w:rPr>
        <w:t xml:space="preserve">preventive services now available </w:t>
      </w:r>
      <w:r>
        <w:rPr>
          <w:rFonts w:ascii="Georgia" w:hAnsi="Georgia"/>
        </w:rPr>
        <w:t xml:space="preserve">at no cost </w:t>
      </w:r>
      <w:r w:rsidRPr="00662319">
        <w:rPr>
          <w:rFonts w:ascii="Georgia" w:hAnsi="Georgia"/>
        </w:rPr>
        <w:t>for all adults and speci</w:t>
      </w:r>
      <w:r>
        <w:rPr>
          <w:rFonts w:ascii="Georgia" w:hAnsi="Georgia"/>
        </w:rPr>
        <w:t>fically for women and children.</w:t>
      </w:r>
    </w:p>
    <w:p w:rsidR="00AB2444" w:rsidRPr="00662319" w:rsidRDefault="00AB2444" w:rsidP="00AB2444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lastRenderedPageBreak/>
        <w:t xml:space="preserve">Work with your doctor to create a schedule of </w:t>
      </w:r>
      <w:r>
        <w:rPr>
          <w:rFonts w:ascii="Georgia" w:hAnsi="Georgia"/>
        </w:rPr>
        <w:t xml:space="preserve">recommended routine vaccinations, health </w:t>
      </w:r>
      <w:r w:rsidRPr="00662319">
        <w:rPr>
          <w:rFonts w:ascii="Georgia" w:hAnsi="Georgia"/>
        </w:rPr>
        <w:t xml:space="preserve">screenings and tests that are right for you considering your </w:t>
      </w:r>
      <w:r>
        <w:rPr>
          <w:rFonts w:ascii="Georgia" w:hAnsi="Georgia"/>
        </w:rPr>
        <w:t xml:space="preserve">age, </w:t>
      </w:r>
      <w:r w:rsidRPr="00662319">
        <w:rPr>
          <w:rFonts w:ascii="Georgia" w:hAnsi="Georgia"/>
        </w:rPr>
        <w:t>current h</w:t>
      </w:r>
      <w:r>
        <w:rPr>
          <w:rFonts w:ascii="Georgia" w:hAnsi="Georgia"/>
        </w:rPr>
        <w:t>ealth status and family history.</w:t>
      </w:r>
    </w:p>
    <w:p w:rsidR="00AB2444" w:rsidRPr="00662319" w:rsidRDefault="00AB2444" w:rsidP="00AB2444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Make time for health</w:t>
      </w:r>
      <w:r>
        <w:rPr>
          <w:rFonts w:ascii="Georgia" w:hAnsi="Georgia"/>
        </w:rPr>
        <w:t>y</w:t>
      </w:r>
      <w:r w:rsidRPr="00662319">
        <w:rPr>
          <w:rFonts w:ascii="Georgia" w:hAnsi="Georgia"/>
        </w:rPr>
        <w:t xml:space="preserve"> eating and stress management, be active, get </w:t>
      </w:r>
      <w:r>
        <w:rPr>
          <w:rFonts w:ascii="Georgia" w:hAnsi="Georgia"/>
        </w:rPr>
        <w:t>plenty of</w:t>
      </w:r>
      <w:r w:rsidRPr="00662319">
        <w:rPr>
          <w:rFonts w:ascii="Georgia" w:hAnsi="Georgia"/>
        </w:rPr>
        <w:t xml:space="preserve"> sleep, drink </w:t>
      </w:r>
      <w:r>
        <w:rPr>
          <w:rFonts w:ascii="Georgia" w:hAnsi="Georgia"/>
        </w:rPr>
        <w:t>in moderation and avoid tobacco.</w:t>
      </w:r>
    </w:p>
    <w:p w:rsidR="00AB2444" w:rsidRPr="00662319" w:rsidRDefault="00AB2444" w:rsidP="00AB2444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Ma</w:t>
      </w:r>
      <w:r>
        <w:rPr>
          <w:rFonts w:ascii="Georgia" w:hAnsi="Georgia"/>
        </w:rPr>
        <w:t>nage chronic diseases like diabe</w:t>
      </w:r>
      <w:r w:rsidRPr="00662319">
        <w:rPr>
          <w:rFonts w:ascii="Georgia" w:hAnsi="Georgia"/>
        </w:rPr>
        <w:t>tes, high blood pressure and high cholesterol</w:t>
      </w:r>
      <w:r>
        <w:rPr>
          <w:rFonts w:ascii="Georgia" w:hAnsi="Georgia"/>
        </w:rPr>
        <w:t xml:space="preserve"> by taking prescribed medications, staying active and eating healthy.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 xml:space="preserve">  </w:t>
      </w:r>
    </w:p>
    <w:p w:rsidR="00AB2444" w:rsidRPr="00662319" w:rsidRDefault="00AB2444" w:rsidP="00AB2444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One more thing…</w:t>
      </w:r>
      <w:r w:rsidRPr="00662319">
        <w:rPr>
          <w:rFonts w:ascii="Georgia" w:hAnsi="Georgia"/>
          <w:b/>
        </w:rPr>
        <w:t xml:space="preserve">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In some situations, you might be asked to pay out-of-pocket for preventive care</w:t>
      </w:r>
      <w:r>
        <w:rPr>
          <w:rFonts w:ascii="Georgia" w:hAnsi="Georgia"/>
        </w:rPr>
        <w:t xml:space="preserve"> services</w:t>
      </w:r>
      <w:r w:rsidRPr="00662319">
        <w:rPr>
          <w:rFonts w:ascii="Georgia" w:hAnsi="Georgia"/>
        </w:rPr>
        <w:t xml:space="preserve">. </w:t>
      </w:r>
      <w:r>
        <w:rPr>
          <w:rFonts w:ascii="Georgia" w:hAnsi="Georgia"/>
        </w:rPr>
        <w:t>Here are a few important things to remember when you use your preventive services benefits</w:t>
      </w:r>
      <w:r w:rsidRPr="00662319">
        <w:rPr>
          <w:rFonts w:ascii="Georgia" w:hAnsi="Georgia"/>
        </w:rPr>
        <w:t>: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Georgia" w:hAnsi="Georgia"/>
        </w:rPr>
      </w:pPr>
      <w:r w:rsidRPr="00662319">
        <w:rPr>
          <w:rFonts w:ascii="Georgia" w:hAnsi="Georgia"/>
        </w:rPr>
        <w:t xml:space="preserve">If you go outside of your health plan’s network </w:t>
      </w:r>
      <w:r>
        <w:rPr>
          <w:rFonts w:ascii="Georgia" w:hAnsi="Georgia"/>
        </w:rPr>
        <w:t>for</w:t>
      </w:r>
      <w:r w:rsidRPr="00662319">
        <w:rPr>
          <w:rFonts w:ascii="Georgia" w:hAnsi="Georgia"/>
        </w:rPr>
        <w:t xml:space="preserve"> preventive services, they won’t likely be free.</w:t>
      </w:r>
    </w:p>
    <w:p w:rsidR="00AB2444" w:rsidRPr="009D067E" w:rsidRDefault="00AB2444" w:rsidP="00AB244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Georgia" w:hAnsi="Georgia"/>
        </w:rPr>
      </w:pPr>
      <w:r w:rsidRPr="00662319">
        <w:rPr>
          <w:rFonts w:ascii="Georgia" w:hAnsi="Georgia"/>
        </w:rPr>
        <w:t xml:space="preserve">You may be responsible for a copayment or coinsurance if the primary reason for your visit is </w:t>
      </w:r>
      <w:r w:rsidRPr="00662319">
        <w:rPr>
          <w:rFonts w:ascii="Georgia" w:hAnsi="Georgia"/>
          <w:i/>
        </w:rPr>
        <w:t>not</w:t>
      </w:r>
      <w:r w:rsidRPr="00662319">
        <w:rPr>
          <w:rFonts w:ascii="Georgia" w:hAnsi="Georgia"/>
        </w:rPr>
        <w:t xml:space="preserve"> a covered preventive service.</w:t>
      </w:r>
    </w:p>
    <w:p w:rsidR="00AB2444" w:rsidRDefault="00AB2444" w:rsidP="00AB2444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Georgia" w:hAnsi="Georgia"/>
        </w:rPr>
      </w:pPr>
      <w:r w:rsidRPr="00662319">
        <w:rPr>
          <w:rFonts w:ascii="Georgia" w:hAnsi="Georgia"/>
        </w:rPr>
        <w:t>If a routine screening reveals a problem, you will likely p</w:t>
      </w:r>
      <w:r>
        <w:rPr>
          <w:rFonts w:ascii="Georgia" w:hAnsi="Georgia"/>
        </w:rPr>
        <w:t>ay out-of-pocket for any follow-</w:t>
      </w:r>
      <w:r w:rsidRPr="00662319">
        <w:rPr>
          <w:rFonts w:ascii="Georgia" w:hAnsi="Georgia"/>
        </w:rPr>
        <w:t xml:space="preserve">up visits. For example, if a blood test reveals diabetes, any further testing, monitoring or visits related to </w:t>
      </w:r>
      <w:r>
        <w:rPr>
          <w:rFonts w:ascii="Georgia" w:hAnsi="Georgia"/>
        </w:rPr>
        <w:t xml:space="preserve">needed care or </w:t>
      </w:r>
      <w:r w:rsidRPr="00662319">
        <w:rPr>
          <w:rFonts w:ascii="Georgia" w:hAnsi="Georgia"/>
        </w:rPr>
        <w:t>complications will likely be subject to your usual copayments or coinsurance.</w:t>
      </w:r>
      <w:r>
        <w:rPr>
          <w:rFonts w:ascii="Georgia" w:hAnsi="Georgia"/>
        </w:rPr>
        <w:t xml:space="preserve"> This should NOT prevent you from getting care. Ignoring treatment for an illness can be bad for your health!</w:t>
      </w:r>
    </w:p>
    <w:p w:rsidR="00AB2444" w:rsidRDefault="00AB2444" w:rsidP="00AB2444">
      <w:pPr>
        <w:spacing w:line="276" w:lineRule="auto"/>
        <w:rPr>
          <w:rFonts w:ascii="Georgia" w:hAnsi="Georgia"/>
        </w:rPr>
      </w:pPr>
    </w:p>
    <w:p w:rsidR="00AB2444" w:rsidRPr="009D067E" w:rsidRDefault="00AB2444" w:rsidP="00AB2444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(Box) When in doubt about what’s covered, ask! </w:t>
      </w:r>
      <w:r w:rsidRPr="00662319">
        <w:rPr>
          <w:rFonts w:ascii="Georgia" w:hAnsi="Georgia"/>
        </w:rPr>
        <w:t>When you book your appointment, make it clear that you want the free preventive services and you want to know if anything falls out of the “free” category.</w:t>
      </w:r>
      <w:r>
        <w:rPr>
          <w:rFonts w:ascii="Georgia" w:hAnsi="Georgia"/>
        </w:rPr>
        <w:t xml:space="preserve"> </w:t>
      </w: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</w:p>
    <w:p w:rsidR="00AB2444" w:rsidRPr="00662319" w:rsidRDefault="00AB2444" w:rsidP="00AB2444">
      <w:pPr>
        <w:spacing w:line="276" w:lineRule="auto"/>
        <w:rPr>
          <w:rFonts w:ascii="Georgia" w:hAnsi="Georgia"/>
        </w:rPr>
      </w:pPr>
      <w:r w:rsidRPr="00662319">
        <w:rPr>
          <w:rFonts w:ascii="Georgia" w:hAnsi="Georgia"/>
        </w:rPr>
        <w:t>Practicing prevention can help you to avoid getting sick and improve your health at all stages of life. When you catch a problem early, treatment is often easier and more effective. So take action and take care of your health today!</w:t>
      </w:r>
    </w:p>
    <w:p w:rsidR="00AB2444" w:rsidRDefault="00AB2444" w:rsidP="00AB2444">
      <w:pPr>
        <w:spacing w:line="276" w:lineRule="auto"/>
        <w:rPr>
          <w:rFonts w:ascii="Georgia" w:hAnsi="Georgia"/>
          <w:b/>
        </w:rPr>
      </w:pPr>
    </w:p>
    <w:p w:rsidR="00AB2444" w:rsidRPr="00951D01" w:rsidRDefault="00AB2444" w:rsidP="00AB2444">
      <w:pPr>
        <w:shd w:val="clear" w:color="auto" w:fill="FFFFFF"/>
        <w:tabs>
          <w:tab w:val="left" w:pos="-90"/>
        </w:tabs>
        <w:spacing w:line="276" w:lineRule="auto"/>
        <w:rPr>
          <w:rFonts w:ascii="Georgia" w:hAnsi="Georgia"/>
          <w:i/>
          <w:u w:val="single"/>
        </w:rPr>
      </w:pPr>
      <w:r w:rsidRPr="00951D01">
        <w:rPr>
          <w:rFonts w:ascii="Georgia" w:hAnsi="Georgia"/>
          <w:i/>
          <w:u w:val="single"/>
        </w:rPr>
        <w:t>For e-versions, add:</w:t>
      </w:r>
    </w:p>
    <w:p w:rsidR="00AB2444" w:rsidRPr="00951D01" w:rsidRDefault="00AB2444" w:rsidP="00AB2444">
      <w:pPr>
        <w:shd w:val="clear" w:color="auto" w:fill="FFFFFF"/>
        <w:tabs>
          <w:tab w:val="left" w:pos="-90"/>
        </w:tabs>
        <w:spacing w:line="276" w:lineRule="auto"/>
        <w:rPr>
          <w:rFonts w:ascii="Georgia" w:hAnsi="Georgia"/>
          <w:i/>
        </w:rPr>
      </w:pPr>
      <w:r w:rsidRPr="008938E7">
        <w:rPr>
          <w:rFonts w:ascii="Georgia" w:hAnsi="Georgia"/>
        </w:rPr>
        <w:t>Click on these links for the full lists of preventive services covered for each group:</w:t>
      </w:r>
    </w:p>
    <w:p w:rsidR="00AB2444" w:rsidRPr="008938E7" w:rsidRDefault="00AB2444" w:rsidP="00AB2444">
      <w:pPr>
        <w:shd w:val="clear" w:color="auto" w:fill="FFFFFF"/>
        <w:tabs>
          <w:tab w:val="left" w:pos="-90"/>
        </w:tabs>
        <w:spacing w:line="276" w:lineRule="auto"/>
        <w:rPr>
          <w:rFonts w:ascii="Georgia" w:hAnsi="Georgia"/>
        </w:rPr>
      </w:pPr>
    </w:p>
    <w:p w:rsidR="00AB2444" w:rsidRPr="008938E7" w:rsidRDefault="00AB2444" w:rsidP="00AB2444">
      <w:pPr>
        <w:pStyle w:val="ListParagraph"/>
        <w:numPr>
          <w:ilvl w:val="0"/>
          <w:numId w:val="6"/>
        </w:numPr>
        <w:shd w:val="clear" w:color="auto" w:fill="FFFFFF"/>
        <w:tabs>
          <w:tab w:val="left" w:pos="-90"/>
        </w:tabs>
        <w:spacing w:line="276" w:lineRule="auto"/>
        <w:rPr>
          <w:rFonts w:ascii="Georgia" w:hAnsi="Georgia"/>
        </w:rPr>
      </w:pPr>
      <w:hyperlink r:id="rId7" w:history="1">
        <w:r w:rsidRPr="006C3F01">
          <w:rPr>
            <w:rStyle w:val="Hyperlink"/>
            <w:rFonts w:ascii="Georgia" w:hAnsi="Georgia" w:cs="Times New Roman"/>
          </w:rPr>
          <w:t>For all adults</w:t>
        </w:r>
      </w:hyperlink>
    </w:p>
    <w:p w:rsidR="00AB2444" w:rsidRPr="008938E7" w:rsidRDefault="00AB2444" w:rsidP="00AB2444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Georgia" w:hAnsi="Georgia" w:cs="Times New Roman"/>
          <w:color w:val="444444"/>
        </w:rPr>
      </w:pPr>
      <w:hyperlink r:id="rId8" w:history="1">
        <w:r w:rsidRPr="006C3F01">
          <w:rPr>
            <w:rStyle w:val="Hyperlink"/>
            <w:rFonts w:ascii="Georgia" w:hAnsi="Georgia" w:cs="Times New Roman"/>
          </w:rPr>
          <w:t>For women</w:t>
        </w:r>
      </w:hyperlink>
      <w:bookmarkStart w:id="0" w:name="_GoBack"/>
      <w:bookmarkEnd w:id="0"/>
    </w:p>
    <w:p w:rsidR="00AB2444" w:rsidRDefault="00AB2444" w:rsidP="00AB2444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rPr>
          <w:rFonts w:ascii="Georgia" w:hAnsi="Georgia" w:cs="Times New Roman"/>
          <w:color w:val="444444"/>
        </w:rPr>
      </w:pPr>
      <w:hyperlink r:id="rId9" w:history="1">
        <w:r w:rsidRPr="006C3F01">
          <w:rPr>
            <w:rStyle w:val="Hyperlink"/>
            <w:rFonts w:ascii="Georgia" w:hAnsi="Georgia" w:cs="Times New Roman"/>
          </w:rPr>
          <w:t>For children</w:t>
        </w:r>
      </w:hyperlink>
    </w:p>
    <w:p w:rsidR="00AB2444" w:rsidRPr="008938E7" w:rsidRDefault="00AB2444" w:rsidP="00AB2444">
      <w:pPr>
        <w:shd w:val="clear" w:color="auto" w:fill="FFFFFF"/>
        <w:tabs>
          <w:tab w:val="left" w:pos="-90"/>
        </w:tabs>
        <w:spacing w:line="276" w:lineRule="auto"/>
        <w:rPr>
          <w:rFonts w:ascii="Georgia" w:hAnsi="Georgia"/>
        </w:rPr>
      </w:pPr>
    </w:p>
    <w:p w:rsidR="00AB2444" w:rsidRDefault="00AB2444" w:rsidP="00AB2444">
      <w:pPr>
        <w:spacing w:line="276" w:lineRule="auto"/>
        <w:rPr>
          <w:rFonts w:ascii="Georgia" w:hAnsi="Georgia"/>
          <w:b/>
        </w:rPr>
      </w:pPr>
    </w:p>
    <w:p w:rsidR="00AB2444" w:rsidRDefault="00AB2444" w:rsidP="00AB2444">
      <w:pPr>
        <w:spacing w:line="276" w:lineRule="auto"/>
        <w:rPr>
          <w:rFonts w:ascii="Georgia" w:hAnsi="Georgia"/>
          <w:b/>
        </w:rPr>
      </w:pPr>
    </w:p>
    <w:p w:rsidR="00BF1663" w:rsidRPr="00AB2444" w:rsidRDefault="00AB2444" w:rsidP="00AB2444">
      <w:pPr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NOTE: Employer can add company-specific promos here, i.e. for flu shots.</w:t>
      </w:r>
    </w:p>
    <w:sectPr w:rsidR="00BF1663" w:rsidRPr="00AB244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6F" w:rsidRDefault="00800B6F" w:rsidP="00AB2444">
      <w:r>
        <w:separator/>
      </w:r>
    </w:p>
  </w:endnote>
  <w:endnote w:type="continuationSeparator" w:id="0">
    <w:p w:rsidR="00800B6F" w:rsidRDefault="00800B6F" w:rsidP="00AB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327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2444" w:rsidRDefault="00AB24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2444" w:rsidRDefault="00AB2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6F" w:rsidRDefault="00800B6F" w:rsidP="00AB2444">
      <w:r>
        <w:separator/>
      </w:r>
    </w:p>
  </w:footnote>
  <w:footnote w:type="continuationSeparator" w:id="0">
    <w:p w:rsidR="00800B6F" w:rsidRDefault="00800B6F" w:rsidP="00AB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444" w:rsidRPr="001F2860" w:rsidRDefault="00AB2444" w:rsidP="00AB2444">
    <w:pPr>
      <w:spacing w:line="276" w:lineRule="auto"/>
      <w:rPr>
        <w:rFonts w:ascii="Georgia" w:hAnsi="Georgia"/>
        <w:b/>
        <w:i/>
        <w:sz w:val="28"/>
        <w:u w:val="single"/>
      </w:rPr>
    </w:pPr>
    <w:r>
      <w:rPr>
        <w:rFonts w:ascii="Georgia" w:hAnsi="Georgia"/>
        <w:b/>
        <w:i/>
        <w:sz w:val="28"/>
        <w:u w:val="single"/>
      </w:rPr>
      <w:t>Article option</w:t>
    </w:r>
    <w:r w:rsidRPr="001F2860">
      <w:rPr>
        <w:rFonts w:ascii="Georgia" w:hAnsi="Georgia"/>
        <w:b/>
        <w:i/>
        <w:sz w:val="28"/>
        <w:u w:val="single"/>
      </w:rPr>
      <w:t>: Benefit-specific info</w:t>
    </w:r>
  </w:p>
  <w:p w:rsidR="00AB2444" w:rsidRDefault="00AB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80E"/>
    <w:multiLevelType w:val="hybridMultilevel"/>
    <w:tmpl w:val="2326AA4E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F55CE"/>
    <w:multiLevelType w:val="hybridMultilevel"/>
    <w:tmpl w:val="FD28710A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F16894"/>
    <w:multiLevelType w:val="hybridMultilevel"/>
    <w:tmpl w:val="60C4DE54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890AA1"/>
    <w:multiLevelType w:val="hybridMultilevel"/>
    <w:tmpl w:val="0D56FC4C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3E06EA"/>
    <w:multiLevelType w:val="hybridMultilevel"/>
    <w:tmpl w:val="DA1CFEF0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3BEF"/>
    <w:multiLevelType w:val="hybridMultilevel"/>
    <w:tmpl w:val="F2509694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44"/>
    <w:rsid w:val="002834B5"/>
    <w:rsid w:val="00800B6F"/>
    <w:rsid w:val="00AB2444"/>
    <w:rsid w:val="00B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C339"/>
  <w15:chartTrackingRefBased/>
  <w15:docId w15:val="{10E2C8F2-CDCC-4EF7-A1E9-1A33B283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24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2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4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2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preventive-care-women/%2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larson\Desktop\server%20folder%201-28\prevention\(https:\www.healthcare.gov\preventive-care-adults\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preventive-care-child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McBee</dc:creator>
  <cp:keywords/>
  <dc:description/>
  <cp:lastModifiedBy>Mindy McBee</cp:lastModifiedBy>
  <cp:revision>1</cp:revision>
  <dcterms:created xsi:type="dcterms:W3CDTF">2016-05-24T04:51:00Z</dcterms:created>
  <dcterms:modified xsi:type="dcterms:W3CDTF">2016-05-24T04:53:00Z</dcterms:modified>
</cp:coreProperties>
</file>