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5E3" w14:textId="77777777" w:rsidR="00F62770" w:rsidRDefault="00F62770" w:rsidP="009A6A61">
      <w:pPr>
        <w:pStyle w:val="NoSpacing"/>
        <w:rPr>
          <w:b/>
          <w:lang w:val="en-US" w:eastAsia="en-US"/>
        </w:rPr>
      </w:pPr>
    </w:p>
    <w:p w14:paraId="1066D9A5" w14:textId="3C01B046" w:rsidR="00F62770" w:rsidRDefault="69DB097E" w:rsidP="7519EACB">
      <w:pPr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7519EACB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Minutes of the ISACA London Chapter Annual General Meeting </w:t>
      </w:r>
    </w:p>
    <w:p w14:paraId="72099D85" w14:textId="7DF7DFE1" w:rsidR="00F62770" w:rsidRDefault="79CA1879" w:rsidP="47EA0DE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>18:30</w:t>
      </w:r>
      <w:r w:rsidR="69DB097E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pm on </w:t>
      </w:r>
      <w:r w:rsidR="076D42F2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>Wednesday 17</w:t>
      </w:r>
      <w:r w:rsidR="33177755" w:rsidRPr="47EA0DEE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69DB097E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315412D8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>June</w:t>
      </w:r>
      <w:r w:rsidR="69DB097E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20</w:t>
      </w:r>
      <w:r w:rsidR="2DCD4928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>20</w:t>
      </w:r>
      <w:r w:rsidR="69DB097E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191F686C" w:rsidRPr="47EA0DE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online via Zoom </w:t>
      </w:r>
    </w:p>
    <w:p w14:paraId="6CBFBA36" w14:textId="2F0DA692" w:rsidR="00F62770" w:rsidRDefault="00F62770" w:rsidP="009A6A61">
      <w:pPr>
        <w:pStyle w:val="NoSpacing"/>
        <w:rPr>
          <w:b/>
          <w:lang w:val="en-US" w:eastAsia="en-US"/>
        </w:rPr>
      </w:pPr>
    </w:p>
    <w:p w14:paraId="1257A507" w14:textId="51566F76" w:rsidR="0043212D" w:rsidRPr="00963352" w:rsidRDefault="0043212D" w:rsidP="009A6A61">
      <w:pPr>
        <w:pStyle w:val="NoSpacing"/>
        <w:rPr>
          <w:rFonts w:ascii="Calibri Light" w:hAnsi="Calibri Light"/>
          <w:color w:val="000000" w:themeColor="text1"/>
          <w:lang w:val="en-US" w:eastAsia="en-US"/>
        </w:rPr>
      </w:pPr>
      <w:r w:rsidRPr="00B64CF4">
        <w:rPr>
          <w:b/>
          <w:lang w:val="en-US" w:eastAsia="en-US"/>
        </w:rPr>
        <w:t>1</w:t>
      </w:r>
      <w:r w:rsidR="5D7A50BA" w:rsidRPr="0D083BEB">
        <w:rPr>
          <w:b/>
          <w:bCs/>
          <w:lang w:val="en-US" w:eastAsia="en-US"/>
        </w:rPr>
        <w:t xml:space="preserve"> </w:t>
      </w:r>
      <w:r w:rsidRPr="00B64CF4">
        <w:rPr>
          <w:rFonts w:ascii="Calibri Light" w:hAnsi="Calibri Light"/>
          <w:b/>
          <w:lang w:val="en-US" w:eastAsia="en-US"/>
        </w:rPr>
        <w:tab/>
      </w:r>
      <w:r w:rsidRPr="00963352">
        <w:rPr>
          <w:rFonts w:ascii="Calibri Light" w:hAnsi="Calibri Light"/>
          <w:b/>
          <w:color w:val="000000" w:themeColor="text1"/>
          <w:lang w:val="en-US" w:eastAsia="en-US"/>
        </w:rPr>
        <w:t>Apologies</w:t>
      </w:r>
    </w:p>
    <w:p w14:paraId="4762B750" w14:textId="3D3520C0" w:rsidR="009A6A61" w:rsidRDefault="009A6A61" w:rsidP="00A0795C">
      <w:pPr>
        <w:pStyle w:val="NoSpacing"/>
        <w:ind w:left="1404"/>
        <w:rPr>
          <w:rFonts w:ascii="Calibri Light" w:hAnsi="Calibri Light"/>
          <w:color w:val="000000" w:themeColor="text1"/>
          <w:lang w:val="en-US" w:eastAsia="en-US"/>
        </w:rPr>
      </w:pPr>
    </w:p>
    <w:p w14:paraId="63F6602B" w14:textId="1A63BD16" w:rsidR="002D406D" w:rsidRPr="002D406D" w:rsidRDefault="002D406D" w:rsidP="47EA0DEE">
      <w:pPr>
        <w:pStyle w:val="NoSpacing"/>
        <w:numPr>
          <w:ilvl w:val="0"/>
          <w:numId w:val="5"/>
        </w:numPr>
        <w:spacing w:line="259" w:lineRule="auto"/>
        <w:rPr>
          <w:rFonts w:ascii="Calibri Light" w:eastAsia="Calibri Light" w:hAnsi="Calibri Light" w:cs="Calibri Light"/>
          <w:color w:val="000000" w:themeColor="text1"/>
          <w:lang w:val="en-US" w:eastAsia="en-US"/>
        </w:rPr>
      </w:pPr>
      <w:r>
        <w:rPr>
          <w:rFonts w:ascii="Calibri Light" w:eastAsia="Calibri Light" w:hAnsi="Calibri Light" w:cs="Calibri Light"/>
          <w:color w:val="000000" w:themeColor="text1"/>
          <w:lang w:val="en-US" w:eastAsia="en-US"/>
        </w:rPr>
        <w:t>No Apologies received</w:t>
      </w:r>
    </w:p>
    <w:p w14:paraId="7DB6342F" w14:textId="579400FA" w:rsidR="34D2F0C1" w:rsidRPr="00F55941" w:rsidRDefault="00AE6C74" w:rsidP="47EA0DEE">
      <w:pPr>
        <w:pStyle w:val="NoSpacing"/>
        <w:numPr>
          <w:ilvl w:val="0"/>
          <w:numId w:val="5"/>
        </w:numPr>
        <w:spacing w:line="259" w:lineRule="auto"/>
        <w:rPr>
          <w:rFonts w:ascii="Calibri Light" w:eastAsia="Calibri Light" w:hAnsi="Calibri Light" w:cs="Calibri Light"/>
          <w:color w:val="000000" w:themeColor="text1"/>
          <w:lang w:val="en-US" w:eastAsia="en-US"/>
        </w:rPr>
      </w:pPr>
      <w:r>
        <w:rPr>
          <w:rFonts w:ascii="Calibri Light" w:hAnsi="Calibri Light"/>
          <w:color w:val="000000" w:themeColor="text1"/>
          <w:lang w:val="en-US" w:eastAsia="en-US"/>
        </w:rPr>
        <w:t xml:space="preserve">The following past, current and future directors and apprentices </w:t>
      </w:r>
      <w:r w:rsidR="005D5686">
        <w:rPr>
          <w:rFonts w:ascii="Calibri Light" w:hAnsi="Calibri Light"/>
          <w:color w:val="000000" w:themeColor="text1"/>
          <w:lang w:val="en-US" w:eastAsia="en-US"/>
        </w:rPr>
        <w:t xml:space="preserve">and Nomco members </w:t>
      </w:r>
      <w:r>
        <w:rPr>
          <w:rFonts w:ascii="Calibri Light" w:hAnsi="Calibri Light"/>
          <w:color w:val="000000" w:themeColor="text1"/>
          <w:lang w:val="en-US" w:eastAsia="en-US"/>
        </w:rPr>
        <w:t>attended:</w:t>
      </w:r>
    </w:p>
    <w:p w14:paraId="06CF4E55" w14:textId="59FCD9FC" w:rsidR="00AE6C74" w:rsidRDefault="00AE6C74" w:rsidP="00AE6C74">
      <w:pPr>
        <w:pStyle w:val="NoSpacing"/>
        <w:spacing w:line="259" w:lineRule="auto"/>
        <w:rPr>
          <w:rFonts w:ascii="Calibri Light" w:eastAsia="Calibri Light" w:hAnsi="Calibri Light" w:cs="Calibri Light"/>
          <w:color w:val="000000" w:themeColor="text1"/>
          <w:lang w:val="en-US" w:eastAsia="en-US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2636"/>
        <w:gridCol w:w="3743"/>
      </w:tblGrid>
      <w:tr w:rsidR="00AE6C74" w:rsidRPr="00AE6C74" w14:paraId="2C2EA664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41F33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Adesola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D9B60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Kunle-Adenuga</w:t>
            </w:r>
          </w:p>
        </w:tc>
      </w:tr>
      <w:tr w:rsidR="00AE6C74" w:rsidRPr="00AE6C74" w14:paraId="5077E040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20F31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Akinwale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FD7B82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Olurebi</w:t>
            </w:r>
          </w:p>
        </w:tc>
      </w:tr>
      <w:tr w:rsidR="00AE6C74" w:rsidRPr="00AE6C74" w14:paraId="2937D703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2CFAB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Alan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5937D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McLaughlan</w:t>
            </w:r>
          </w:p>
        </w:tc>
      </w:tr>
      <w:tr w:rsidR="00AE6C74" w:rsidRPr="00AE6C74" w14:paraId="62EF7413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05532" w14:textId="32A311F4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</w:t>
            </w:r>
            <w:r w:rsidR="00E950CF" w:rsidRPr="00785C73">
              <w:rPr>
                <w:rFonts w:asciiTheme="majorHAnsi" w:hAnsiTheme="majorHAnsi" w:cstheme="majorHAnsi"/>
                <w:noProof w:val="0"/>
                <w:lang w:eastAsia="en-US"/>
              </w:rPr>
              <w:t>run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114776" w14:textId="2A2869AB" w:rsidR="00AE6C74" w:rsidRPr="00785C73" w:rsidRDefault="00E950CF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Durairaj</w:t>
            </w:r>
          </w:p>
        </w:tc>
      </w:tr>
      <w:tr w:rsidR="00AE6C74" w:rsidRPr="00AE6C74" w14:paraId="49359DBB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4E08F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Brooke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797C1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Osborne</w:t>
            </w:r>
          </w:p>
        </w:tc>
      </w:tr>
      <w:tr w:rsidR="00AE6C74" w:rsidRPr="00AE6C74" w14:paraId="354287A6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F0E7E0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Dalim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C4727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Basu</w:t>
            </w:r>
          </w:p>
        </w:tc>
      </w:tr>
      <w:tr w:rsidR="00AE6C74" w:rsidRPr="00AE6C74" w14:paraId="471DB96F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AB509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Deepinder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DFE9EB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Chhabra</w:t>
            </w:r>
          </w:p>
        </w:tc>
      </w:tr>
      <w:tr w:rsidR="00AE6C74" w:rsidRPr="00AE6C74" w14:paraId="346F7360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FA1BA" w14:textId="34F47F6E" w:rsidR="00AE6C74" w:rsidRPr="00785C73" w:rsidRDefault="00E950CF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D</w:t>
            </w:r>
            <w:r w:rsidR="00AE6C74" w:rsidRPr="00785C73">
              <w:rPr>
                <w:rFonts w:asciiTheme="majorHAnsi" w:hAnsiTheme="majorHAnsi" w:cstheme="majorHAnsi"/>
                <w:noProof w:val="0"/>
                <w:lang w:eastAsia="en-US"/>
              </w:rPr>
              <w:t>avid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C4493" w14:textId="22C964DF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W</w:t>
            </w:r>
            <w:r w:rsidR="00E950CF" w:rsidRPr="00785C73">
              <w:rPr>
                <w:rFonts w:asciiTheme="majorHAnsi" w:hAnsiTheme="majorHAnsi" w:cstheme="majorHAnsi"/>
                <w:noProof w:val="0"/>
                <w:lang w:eastAsia="en-US"/>
              </w:rPr>
              <w:t>ilkey</w:t>
            </w:r>
          </w:p>
        </w:tc>
      </w:tr>
      <w:tr w:rsidR="00AE6C74" w:rsidRPr="00AE6C74" w14:paraId="204FFA2A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9F7A7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Gurpreet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8E89F9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Kaur</w:t>
            </w:r>
          </w:p>
        </w:tc>
      </w:tr>
      <w:tr w:rsidR="00AE6C74" w:rsidRPr="00AE6C74" w14:paraId="148DB57D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CD588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Hayriye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D885B1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Cinar</w:t>
            </w:r>
          </w:p>
        </w:tc>
      </w:tr>
      <w:tr w:rsidR="00AE6C74" w:rsidRPr="00AE6C74" w14:paraId="5F4BFD10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83C40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Ira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C33CC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Goel</w:t>
            </w:r>
          </w:p>
        </w:tc>
      </w:tr>
      <w:tr w:rsidR="00AE6C74" w:rsidRPr="00AE6C74" w14:paraId="448AF181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834A5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Kamal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84BA5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Khan</w:t>
            </w:r>
          </w:p>
        </w:tc>
      </w:tr>
      <w:tr w:rsidR="00AE6C74" w:rsidRPr="00AE6C74" w14:paraId="6CB555E9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FAAC5" w14:textId="4E40718D" w:rsidR="00AE6C74" w:rsidRPr="00785C73" w:rsidRDefault="00E950CF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</w:t>
            </w:r>
            <w:r w:rsidR="00AE6C74" w:rsidRPr="00785C73">
              <w:rPr>
                <w:rFonts w:asciiTheme="majorHAnsi" w:hAnsiTheme="majorHAnsi" w:cstheme="majorHAnsi"/>
                <w:noProof w:val="0"/>
                <w:lang w:eastAsia="en-US"/>
              </w:rPr>
              <w:t>ia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7174A" w14:textId="70FCB7E9" w:rsidR="00AE6C74" w:rsidRPr="00785C73" w:rsidRDefault="00E950CF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</w:t>
            </w:r>
            <w:r w:rsidR="00AE6C74" w:rsidRPr="00785C73">
              <w:rPr>
                <w:rFonts w:asciiTheme="majorHAnsi" w:hAnsiTheme="majorHAnsi" w:cstheme="majorHAnsi"/>
                <w:noProof w:val="0"/>
                <w:lang w:eastAsia="en-US"/>
              </w:rPr>
              <w:t>bbasi</w:t>
            </w:r>
          </w:p>
        </w:tc>
      </w:tr>
      <w:tr w:rsidR="00AE6C74" w:rsidRPr="00AE6C74" w14:paraId="5D2F238D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ADB85F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Ken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6B734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Spence</w:t>
            </w:r>
          </w:p>
        </w:tc>
      </w:tr>
      <w:tr w:rsidR="00AE6C74" w:rsidRPr="00AE6C74" w14:paraId="0C37EC99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3B402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Monica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CD9E20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Meade</w:t>
            </w:r>
          </w:p>
        </w:tc>
      </w:tr>
      <w:tr w:rsidR="00AE6C74" w:rsidRPr="00AE6C74" w14:paraId="147E5963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C5B2F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Nneka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2FD5B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proofErr w:type="spellStart"/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Abulokwe</w:t>
            </w:r>
            <w:proofErr w:type="spellEnd"/>
          </w:p>
        </w:tc>
      </w:tr>
      <w:tr w:rsidR="00AE6C74" w:rsidRPr="00AE6C74" w14:paraId="1A0A973C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7EFD3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Olivia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848B8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Bosch</w:t>
            </w:r>
          </w:p>
        </w:tc>
      </w:tr>
      <w:tr w:rsidR="00AE6C74" w:rsidRPr="00AE6C74" w14:paraId="4CEA81E9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88ADA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Paul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38D90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White</w:t>
            </w:r>
          </w:p>
        </w:tc>
      </w:tr>
      <w:tr w:rsidR="00AE6C74" w:rsidRPr="00AE6C74" w14:paraId="5B564296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86B51D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Rajeevmehar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F01D6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Asuri</w:t>
            </w:r>
          </w:p>
        </w:tc>
      </w:tr>
      <w:tr w:rsidR="00AE6C74" w:rsidRPr="00AE6C74" w14:paraId="4E86FE4A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55826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Robin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3739C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Darbyshire</w:t>
            </w:r>
          </w:p>
        </w:tc>
      </w:tr>
      <w:tr w:rsidR="00AE6C74" w:rsidRPr="00AE6C74" w14:paraId="2D262271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635D3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Yasuko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BAA6E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Ohtake</w:t>
            </w:r>
          </w:p>
        </w:tc>
      </w:tr>
      <w:tr w:rsidR="00AE6C74" w:rsidRPr="00AE6C74" w14:paraId="08CF5767" w14:textId="77777777" w:rsidTr="002D406D">
        <w:trPr>
          <w:trHeight w:val="32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412C8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proofErr w:type="spellStart"/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Zuzanna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51524E" w14:textId="77777777" w:rsidR="00AE6C74" w:rsidRPr="00785C73" w:rsidRDefault="00AE6C74" w:rsidP="00AE6C74">
            <w:pPr>
              <w:widowControl/>
              <w:ind w:left="1134"/>
              <w:rPr>
                <w:rFonts w:asciiTheme="majorHAnsi" w:hAnsiTheme="majorHAnsi" w:cstheme="majorHAnsi"/>
                <w:noProof w:val="0"/>
                <w:lang w:eastAsia="en-US"/>
              </w:rPr>
            </w:pPr>
            <w:proofErr w:type="spellStart"/>
            <w:r w:rsidRPr="00785C73">
              <w:rPr>
                <w:rFonts w:asciiTheme="majorHAnsi" w:hAnsiTheme="majorHAnsi" w:cstheme="majorHAnsi"/>
                <w:noProof w:val="0"/>
                <w:lang w:eastAsia="en-US"/>
              </w:rPr>
              <w:t>Bitterova</w:t>
            </w:r>
            <w:proofErr w:type="spellEnd"/>
          </w:p>
        </w:tc>
      </w:tr>
    </w:tbl>
    <w:p w14:paraId="45AD76C6" w14:textId="77777777" w:rsidR="006812BC" w:rsidRPr="001C4ADE" w:rsidRDefault="006812BC" w:rsidP="006812BC">
      <w:pPr>
        <w:tabs>
          <w:tab w:val="left" w:pos="684"/>
        </w:tabs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</w:p>
    <w:p w14:paraId="0749199E" w14:textId="485C06C0" w:rsidR="18FBFF93" w:rsidRDefault="18FBFF93" w:rsidP="47EA0DEE">
      <w:pPr>
        <w:spacing w:before="120"/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2 Minutes of last AGM</w:t>
      </w:r>
    </w:p>
    <w:p w14:paraId="6B951840" w14:textId="7C878A3E" w:rsidR="18FBFF93" w:rsidRDefault="18FBFF93" w:rsidP="47EA0DEE">
      <w:pPr>
        <w:spacing w:before="120"/>
        <w:ind w:left="684" w:right="360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Motion Name: Approval of minutes from last AGM</w:t>
      </w:r>
    </w:p>
    <w:p w14:paraId="1F2345BF" w14:textId="7605BA16" w:rsidR="18FBFF93" w:rsidRDefault="18FBFF93" w:rsidP="47EA0DEE">
      <w:pPr>
        <w:spacing w:before="120"/>
        <w:ind w:left="684" w:right="360"/>
        <w:rPr>
          <w:rFonts w:ascii="Calibri Light" w:hAnsi="Calibri Light" w:cs="Arial"/>
          <w:color w:val="000000" w:themeColor="text1"/>
          <w:highlight w:val="yellow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</w:t>
      </w:r>
      <w:r w:rsidR="2E7A085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Pr</w:t>
      </w:r>
      <w:r w:rsidR="2B7F0C5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o</w:t>
      </w:r>
      <w:r w:rsidR="2E7A085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posed</w:t>
      </w: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by: </w:t>
      </w:r>
      <w:r w:rsidRPr="025AC7E8">
        <w:rPr>
          <w:rFonts w:ascii="Calibri Light" w:hAnsi="Calibri Light" w:cs="Arial"/>
          <w:color w:val="000000" w:themeColor="text1"/>
          <w:lang w:val="en-US" w:eastAsia="en-US"/>
        </w:rPr>
        <w:t>Allex Beisser</w:t>
      </w:r>
    </w:p>
    <w:p w14:paraId="5D85A8CD" w14:textId="54C0D9C6" w:rsidR="18FBFF93" w:rsidRDefault="05AF05A2" w:rsidP="47EA0DEE">
      <w:pPr>
        <w:spacing w:before="120"/>
        <w:ind w:left="684" w:right="360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</w:t>
      </w:r>
      <w:proofErr w:type="gramStart"/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Seconded </w:t>
      </w:r>
      <w:r w:rsidR="18FBFF93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by</w:t>
      </w:r>
      <w:proofErr w:type="gramEnd"/>
      <w:r w:rsidR="18FBFF93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</w:t>
      </w:r>
      <w:r w:rsidR="18FBFF93" w:rsidRPr="025AC7E8">
        <w:rPr>
          <w:rFonts w:ascii="Calibri Light" w:hAnsi="Calibri Light" w:cs="Arial"/>
          <w:color w:val="000000" w:themeColor="text1"/>
          <w:lang w:val="en-US" w:eastAsia="en-US"/>
        </w:rPr>
        <w:t>Osasere Ehigie</w:t>
      </w:r>
    </w:p>
    <w:p w14:paraId="5D7BA4F2" w14:textId="3D18F389" w:rsidR="18FBFF93" w:rsidRDefault="18FBFF93" w:rsidP="47EA0DEE">
      <w:pPr>
        <w:spacing w:before="120"/>
        <w:ind w:left="684" w:right="360"/>
        <w:rPr>
          <w:rFonts w:ascii="Calibri Light" w:hAnsi="Calibri Light" w:cs="Arial"/>
          <w:color w:val="000000" w:themeColor="text1"/>
          <w:highlight w:val="yellow"/>
          <w:lang w:val="en-US" w:eastAsia="en-US"/>
        </w:rPr>
      </w:pPr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lastRenderedPageBreak/>
        <w:t>Motion Status: Carried</w:t>
      </w:r>
    </w:p>
    <w:p w14:paraId="7E61B244" w14:textId="05803CEB" w:rsidR="0983EC47" w:rsidRDefault="0983EC47" w:rsidP="47EA0DEE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 xml:space="preserve">94 votes in </w:t>
      </w:r>
      <w:proofErr w:type="spellStart"/>
      <w:r w:rsidRPr="47EA0DEE">
        <w:rPr>
          <w:rFonts w:ascii="Calibri Light" w:hAnsi="Calibri Light" w:cs="Arial"/>
          <w:noProof w:val="0"/>
          <w:lang w:val="en-US" w:eastAsia="en-US"/>
        </w:rPr>
        <w:t>favour</w:t>
      </w:r>
      <w:proofErr w:type="spellEnd"/>
      <w:r w:rsidRPr="47EA0DEE">
        <w:rPr>
          <w:rFonts w:ascii="Calibri Light" w:hAnsi="Calibri Light" w:cs="Arial"/>
          <w:noProof w:val="0"/>
          <w:lang w:val="en-US" w:eastAsia="en-US"/>
        </w:rPr>
        <w:t>, none against.</w:t>
      </w:r>
    </w:p>
    <w:p w14:paraId="5EDC3A50" w14:textId="4906CBAA" w:rsidR="0983EC47" w:rsidRDefault="0983EC47" w:rsidP="47EA0DEE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>Minutes for 2019 AGM duly approved.</w:t>
      </w:r>
    </w:p>
    <w:p w14:paraId="40F7E3E9" w14:textId="3425C88F" w:rsidR="497B5508" w:rsidRDefault="497B5508" w:rsidP="47EA0DEE">
      <w:pPr>
        <w:spacing w:before="120"/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3 Treasurer’s Report</w:t>
      </w:r>
    </w:p>
    <w:p w14:paraId="0B704300" w14:textId="6E7B6AAD" w:rsidR="47EA0DEE" w:rsidRDefault="47EA0DEE" w:rsidP="47EA0DEE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</w:p>
    <w:p w14:paraId="715FD57D" w14:textId="526B8CFC" w:rsidR="497B5508" w:rsidRDefault="497B5508" w:rsidP="025AC7E8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  <w:commentRangeStart w:id="0"/>
      <w:r w:rsidRPr="025AC7E8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A request to show the Profit &amp; Loss was made, and that page was duly presented</w:t>
      </w:r>
      <w:r w:rsidR="1CAB19D2" w:rsidRPr="025AC7E8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 xml:space="preserve"> and shared with members attending the virtual AGM</w:t>
      </w:r>
      <w:commentRangeEnd w:id="0"/>
      <w:r>
        <w:rPr>
          <w:rStyle w:val="CommentReference"/>
        </w:rPr>
        <w:commentReference w:id="0"/>
      </w:r>
    </w:p>
    <w:p w14:paraId="12947EAE" w14:textId="4BDA4DD2" w:rsidR="497B5508" w:rsidRDefault="497B5508"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A question was made on the following:</w:t>
      </w:r>
    </w:p>
    <w:p w14:paraId="3B96EA79" w14:textId="478CDBBC" w:rsidR="497B5508" w:rsidRDefault="497B5508" w:rsidP="47EA0DEE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"</w:t>
      </w:r>
      <w:proofErr w:type="gramStart"/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the</w:t>
      </w:r>
      <w:proofErr w:type="gramEnd"/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 xml:space="preserve"> events spend for 2019 is significantly higher than previous year. The </w:t>
      </w:r>
      <w:proofErr w:type="gramStart"/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one day</w:t>
      </w:r>
      <w:proofErr w:type="gramEnd"/>
      <w:r w:rsidRPr="47EA0DEE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 xml:space="preserve"> conference in April is likely to be part of this, however how much was recovered from sponsors and exhibitors?" </w:t>
      </w:r>
    </w:p>
    <w:p w14:paraId="16796956" w14:textId="157E56F7" w:rsidR="497B5508" w:rsidRDefault="497B5508" w:rsidP="47EA0DEE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  <w:r w:rsidRPr="025AC7E8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 xml:space="preserve">Response given verbally by the Treasurer, that where possible, approximately </w:t>
      </w:r>
      <w:r w:rsidR="3D8BD362" w:rsidRPr="025AC7E8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>£12k</w:t>
      </w:r>
      <w:r w:rsidRPr="025AC7E8"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  <w:t xml:space="preserve"> of costs had been recovered. </w:t>
      </w:r>
    </w:p>
    <w:p w14:paraId="5CE513B0" w14:textId="3D95F8DD" w:rsidR="47EA0DEE" w:rsidRDefault="47EA0DEE" w:rsidP="47EA0DEE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</w:p>
    <w:p w14:paraId="7417E362" w14:textId="155A5A3F" w:rsidR="47EA0DEE" w:rsidRDefault="47EA0DEE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p w14:paraId="00594891" w14:textId="1A16D595" w:rsidR="497B5508" w:rsidRDefault="497B5508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Name: Approval of </w:t>
      </w:r>
      <w:r w:rsidR="59E2B2B1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Accounts for the Year 2019 </w:t>
      </w:r>
    </w:p>
    <w:p w14:paraId="4DB85F4D" w14:textId="38941049" w:rsidR="497B5508" w:rsidRDefault="497B5508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Raised by: </w:t>
      </w:r>
      <w:r w:rsidR="001A1818">
        <w:rPr>
          <w:rFonts w:ascii="Calibri Light" w:hAnsi="Calibri Light" w:cs="Arial"/>
          <w:noProof w:val="0"/>
          <w:color w:val="000000" w:themeColor="text1"/>
          <w:lang w:val="en-US" w:eastAsia="en-US"/>
        </w:rPr>
        <w:t>Alan McLaughl</w:t>
      </w:r>
      <w:r w:rsidR="001E4945">
        <w:rPr>
          <w:rFonts w:ascii="Calibri Light" w:hAnsi="Calibri Light" w:cs="Arial"/>
          <w:noProof w:val="0"/>
          <w:color w:val="000000" w:themeColor="text1"/>
          <w:lang w:val="en-US" w:eastAsia="en-US"/>
        </w:rPr>
        <w:t>a</w:t>
      </w:r>
      <w:r w:rsidR="001A1818">
        <w:rPr>
          <w:rFonts w:ascii="Calibri Light" w:hAnsi="Calibri Light" w:cs="Arial"/>
          <w:noProof w:val="0"/>
          <w:color w:val="000000" w:themeColor="text1"/>
          <w:lang w:val="en-US" w:eastAsia="en-US"/>
        </w:rPr>
        <w:t>n</w:t>
      </w:r>
    </w:p>
    <w:p w14:paraId="28BB52F6" w14:textId="004C0404" w:rsidR="497B5508" w:rsidRDefault="006E35C2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Accepted </w:t>
      </w:r>
      <w:r w:rsidR="497B550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unanimously</w:t>
      </w:r>
      <w:r w:rsidR="00605731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, </w:t>
      </w:r>
      <w:r w:rsidR="497B5508" w:rsidRPr="025AC7E8">
        <w:rPr>
          <w:rFonts w:ascii="Calibri Light" w:hAnsi="Calibri Light" w:cs="Arial"/>
          <w:color w:val="000000" w:themeColor="text1"/>
          <w:lang w:val="en-US" w:eastAsia="en-US"/>
        </w:rPr>
        <w:t>100%</w:t>
      </w:r>
      <w:r>
        <w:rPr>
          <w:rFonts w:ascii="Calibri Light" w:hAnsi="Calibri Light" w:cs="Arial"/>
          <w:color w:val="000000" w:themeColor="text1"/>
          <w:lang w:val="en-US" w:eastAsia="en-US"/>
        </w:rPr>
        <w:t>, 94 votes</w:t>
      </w:r>
      <w:r w:rsidR="497B550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voted in </w:t>
      </w:r>
      <w:r w:rsidR="497B5508" w:rsidRPr="00F55941">
        <w:rPr>
          <w:rFonts w:ascii="Calibri Light" w:hAnsi="Calibri Light" w:cs="Arial"/>
          <w:noProof w:val="0"/>
          <w:color w:val="000000" w:themeColor="text1"/>
          <w:lang w:eastAsia="en-US"/>
        </w:rPr>
        <w:t>favour</w:t>
      </w:r>
      <w:r w:rsidR="497B5508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.</w:t>
      </w:r>
    </w:p>
    <w:p w14:paraId="705B8AAA" w14:textId="5968390D" w:rsidR="497B5508" w:rsidRDefault="497B5508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Motion Status: Carried</w:t>
      </w:r>
    </w:p>
    <w:p w14:paraId="158C6E7E" w14:textId="74943738" w:rsidR="47EA0DEE" w:rsidRDefault="47EA0DEE" w:rsidP="47EA0DEE">
      <w:pPr>
        <w:rPr>
          <w:rFonts w:ascii="Calibri Light" w:eastAsia="Calibri Light" w:hAnsi="Calibri Light" w:cs="Calibri Light"/>
          <w:noProof w:val="0"/>
          <w:sz w:val="22"/>
          <w:szCs w:val="22"/>
          <w:lang w:val="en-US"/>
        </w:rPr>
      </w:pPr>
    </w:p>
    <w:p w14:paraId="29B4A3AC" w14:textId="6842E621" w:rsidR="006812BC" w:rsidRPr="00932AD5" w:rsidRDefault="5B932511" w:rsidP="025AC7E8">
      <w:pPr>
        <w:tabs>
          <w:tab w:val="left" w:pos="684"/>
        </w:tabs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r w:rsidRPr="025AC7E8">
        <w:rPr>
          <w:rFonts w:ascii="Calibri Light" w:hAnsi="Calibri Light" w:cs="Arial"/>
          <w:noProof w:val="0"/>
          <w:lang w:val="en-US" w:eastAsia="en-US"/>
        </w:rPr>
        <w:t xml:space="preserve">Accounts for 2019, </w:t>
      </w:r>
      <w:r w:rsidR="7C257EEA" w:rsidRPr="025AC7E8">
        <w:rPr>
          <w:rFonts w:ascii="Calibri Light" w:hAnsi="Calibri Light" w:cs="Arial"/>
          <w:noProof w:val="0"/>
          <w:lang w:val="en-US" w:eastAsia="en-US"/>
        </w:rPr>
        <w:t>duly approved.</w:t>
      </w:r>
    </w:p>
    <w:p w14:paraId="1D028CA0" w14:textId="6156D020" w:rsidR="006812BC" w:rsidRPr="00932AD5" w:rsidRDefault="006812BC" w:rsidP="025AC7E8">
      <w:pPr>
        <w:tabs>
          <w:tab w:val="left" w:pos="684"/>
        </w:tabs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p w14:paraId="05D9A39B" w14:textId="77777777" w:rsidR="00C62D6A" w:rsidRPr="00932AD5" w:rsidRDefault="6E4B05EA" w:rsidP="47EA0DEE">
      <w:pPr>
        <w:tabs>
          <w:tab w:val="left" w:pos="684"/>
        </w:tabs>
        <w:spacing w:before="120"/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 xml:space="preserve">4 </w:t>
      </w:r>
      <w:r w:rsidR="003D3F4A" w:rsidRPr="00932AD5">
        <w:rPr>
          <w:rFonts w:ascii="Calibri Light" w:hAnsi="Calibri Light" w:cs="Arial"/>
          <w:b/>
          <w:noProof w:val="0"/>
          <w:color w:val="000000" w:themeColor="text1"/>
          <w:lang w:val="en-US" w:eastAsia="en-US"/>
        </w:rPr>
        <w:tab/>
      </w:r>
      <w:r w:rsidR="00C62D6A"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Audit &amp; Risk Committee Report</w:t>
      </w:r>
    </w:p>
    <w:p w14:paraId="0C7D567F" w14:textId="0F9D7E1A" w:rsidR="29E9F43C" w:rsidRDefault="103D829C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An overview of </w:t>
      </w:r>
      <w:proofErr w:type="gramStart"/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the </w:t>
      </w:r>
      <w:r w:rsidR="29E9F43C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ARC</w:t>
      </w:r>
      <w:proofErr w:type="gramEnd"/>
      <w:r w:rsidR="564EB8EC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, its composition and objectives were </w:t>
      </w:r>
      <w:r w:rsidR="29E9F43C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presented by the President</w:t>
      </w:r>
    </w:p>
    <w:p w14:paraId="0C0EEA14" w14:textId="250631DD" w:rsidR="2F610B91" w:rsidRDefault="2F610B91" w:rsidP="47EA0DEE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commentRangeStart w:id="1"/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A question was raised as to whether anyone from ARC could speak.  However, it was determined that no-one from ARC was present. They will be asked to give an update via </w:t>
      </w:r>
      <w:r w:rsidR="4B628882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formal ILC communication.</w:t>
      </w:r>
      <w:commentRangeEnd w:id="1"/>
      <w:r>
        <w:rPr>
          <w:rStyle w:val="CommentReference"/>
        </w:rPr>
        <w:commentReference w:id="1"/>
      </w:r>
    </w:p>
    <w:p w14:paraId="09661DBF" w14:textId="77777777" w:rsidR="00F06514" w:rsidRPr="00932AD5" w:rsidRDefault="00D17C56" w:rsidP="006812BC">
      <w:pPr>
        <w:tabs>
          <w:tab w:val="left" w:pos="684"/>
        </w:tabs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No motion </w:t>
      </w:r>
      <w:proofErr w:type="gramStart"/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>raised</w:t>
      </w:r>
      <w:proofErr w:type="gramEnd"/>
    </w:p>
    <w:p w14:paraId="289535B9" w14:textId="7E9EC07B" w:rsidR="35BB831D" w:rsidRPr="00932AD5" w:rsidRDefault="35BB831D" w:rsidP="35BB831D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p w14:paraId="598E8877" w14:textId="2DAC321F" w:rsidR="0043212D" w:rsidRPr="00932AD5" w:rsidRDefault="6256AD97" w:rsidP="47EA0DEE">
      <w:pPr>
        <w:tabs>
          <w:tab w:val="left" w:pos="684"/>
        </w:tabs>
        <w:spacing w:before="120"/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5</w:t>
      </w:r>
      <w:r w:rsidR="3BAB30F9"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 xml:space="preserve"> </w:t>
      </w:r>
      <w:r w:rsidR="00B4573D" w:rsidRPr="00932AD5">
        <w:rPr>
          <w:rFonts w:ascii="Calibri Light" w:hAnsi="Calibri Light" w:cs="Arial"/>
          <w:b/>
          <w:noProof w:val="0"/>
          <w:color w:val="000000" w:themeColor="text1"/>
          <w:lang w:val="en-US" w:eastAsia="en-US"/>
        </w:rPr>
        <w:tab/>
      </w:r>
      <w:r w:rsidR="0043212D"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President's Report</w:t>
      </w:r>
    </w:p>
    <w:p w14:paraId="4C16211C" w14:textId="77777777" w:rsidR="0067583E" w:rsidRPr="00932AD5" w:rsidRDefault="0067583E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No motion </w:t>
      </w:r>
      <w:proofErr w:type="gramStart"/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>raised</w:t>
      </w:r>
      <w:proofErr w:type="gramEnd"/>
    </w:p>
    <w:p w14:paraId="08011959" w14:textId="2D048DAE" w:rsidR="00643D8E" w:rsidRPr="00932AD5" w:rsidRDefault="00637516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commentRangeStart w:id="2"/>
      <w:r w:rsidRPr="4B27981D">
        <w:rPr>
          <w:rFonts w:ascii="Calibri Light" w:hAnsi="Calibri Light" w:cs="Arial"/>
          <w:noProof w:val="0"/>
          <w:color w:val="000000" w:themeColor="text1"/>
          <w:lang w:val="en-US" w:eastAsia="en-US"/>
        </w:rPr>
        <w:t>The President gave his annual report</w:t>
      </w:r>
      <w:r w:rsidR="42E56270" w:rsidRPr="4B27981D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2D362D92" w14:textId="77777777" w:rsidR="006812BC" w:rsidRPr="00932AD5" w:rsidRDefault="006812BC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p w14:paraId="127F0366" w14:textId="4A9710C4" w:rsidR="0043212D" w:rsidRPr="00932AD5" w:rsidRDefault="5A9A6E49" w:rsidP="47EA0DEE">
      <w:pPr>
        <w:tabs>
          <w:tab w:val="left" w:pos="684"/>
        </w:tabs>
        <w:spacing w:before="120"/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6</w:t>
      </w:r>
      <w:r w:rsidR="3BAB30F9"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 xml:space="preserve"> </w:t>
      </w:r>
      <w:r w:rsidR="0043212D" w:rsidRPr="00932AD5">
        <w:rPr>
          <w:rFonts w:ascii="Calibri Light" w:hAnsi="Calibri Light" w:cs="Arial"/>
          <w:b/>
          <w:noProof w:val="0"/>
          <w:color w:val="000000" w:themeColor="text1"/>
          <w:lang w:val="en-US" w:eastAsia="en-US"/>
        </w:rPr>
        <w:tab/>
      </w:r>
      <w:r w:rsidR="0043212D" w:rsidRPr="47EA0DEE">
        <w:rPr>
          <w:rFonts w:ascii="Calibri Light" w:hAnsi="Calibri Light" w:cs="Arial"/>
          <w:b/>
          <w:bCs/>
          <w:noProof w:val="0"/>
          <w:color w:val="000000" w:themeColor="text1"/>
          <w:lang w:val="en-US" w:eastAsia="en-US"/>
        </w:rPr>
        <w:t>Election of Board Members</w:t>
      </w:r>
    </w:p>
    <w:p w14:paraId="2DB20CDD" w14:textId="77777777" w:rsidR="00643D8E" w:rsidRPr="00932AD5" w:rsidRDefault="00643D8E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>Motion Name: Election of Board Members</w:t>
      </w:r>
    </w:p>
    <w:p w14:paraId="22A44597" w14:textId="0DEF9D92" w:rsidR="00643D8E" w:rsidRPr="00932AD5" w:rsidRDefault="00643D8E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Raised by: </w:t>
      </w:r>
      <w:r w:rsidR="006C1E60">
        <w:rPr>
          <w:rFonts w:ascii="Calibri Light" w:hAnsi="Calibri Light" w:cs="Arial"/>
          <w:noProof w:val="0"/>
          <w:color w:val="000000" w:themeColor="text1"/>
          <w:lang w:val="en-US" w:eastAsia="en-US"/>
        </w:rPr>
        <w:t>Dr N</w:t>
      </w:r>
      <w:r w:rsidR="006C1E60" w:rsidRPr="006C1E60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neka </w:t>
      </w:r>
      <w:proofErr w:type="spellStart"/>
      <w:r w:rsidR="006C1E60" w:rsidRPr="006C1E60">
        <w:rPr>
          <w:rFonts w:ascii="Calibri Light" w:hAnsi="Calibri Light" w:cs="Arial"/>
          <w:noProof w:val="0"/>
          <w:color w:val="000000" w:themeColor="text1"/>
          <w:lang w:val="en-US" w:eastAsia="en-US"/>
        </w:rPr>
        <w:t>Abulokwe</w:t>
      </w:r>
      <w:proofErr w:type="spellEnd"/>
    </w:p>
    <w:p w14:paraId="130E7A64" w14:textId="4A1C299B" w:rsidR="00A21A39" w:rsidRPr="00932AD5" w:rsidRDefault="00A21A39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Accepted unanimously by the </w:t>
      </w:r>
      <w:r w:rsidR="00A0795C"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Membership</w:t>
      </w:r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</w:t>
      </w:r>
      <w:proofErr w:type="gramStart"/>
      <w:r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present</w:t>
      </w:r>
      <w:r w:rsidR="005F36BE"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; </w:t>
      </w:r>
      <w:r w:rsidR="005F36BE" w:rsidRPr="47EA0DEE">
        <w:rPr>
          <w:rFonts w:ascii="Calibri Light" w:hAnsi="Calibri Light" w:cs="Arial"/>
          <w:color w:val="000000" w:themeColor="text1"/>
          <w:lang w:val="en-US" w:eastAsia="en-US"/>
        </w:rPr>
        <w:t xml:space="preserve"> (</w:t>
      </w:r>
      <w:proofErr w:type="gramEnd"/>
      <w:r w:rsidR="69811E92" w:rsidRPr="47EA0DEE">
        <w:rPr>
          <w:rFonts w:ascii="Calibri Light" w:hAnsi="Calibri Light" w:cs="Arial"/>
          <w:color w:val="000000" w:themeColor="text1"/>
          <w:lang w:val="en-US" w:eastAsia="en-US"/>
        </w:rPr>
        <w:t>99</w:t>
      </w:r>
      <w:r w:rsidR="005F36BE" w:rsidRPr="47EA0DEE">
        <w:rPr>
          <w:rFonts w:ascii="Calibri Light" w:hAnsi="Calibri Light" w:cs="Arial"/>
          <w:color w:val="000000" w:themeColor="text1"/>
          <w:lang w:val="en-US" w:eastAsia="en-US"/>
        </w:rPr>
        <w:t>%)</w:t>
      </w:r>
      <w:r w:rsidR="005F36BE"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 voted in </w:t>
      </w:r>
      <w:proofErr w:type="spellStart"/>
      <w:r w:rsidR="005F36BE"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favour</w:t>
      </w:r>
      <w:proofErr w:type="spellEnd"/>
      <w:r w:rsidR="005F36BE" w:rsidRPr="47EA0DEE">
        <w:rPr>
          <w:rFonts w:ascii="Calibri Light" w:hAnsi="Calibri Light" w:cs="Arial"/>
          <w:noProof w:val="0"/>
          <w:color w:val="000000" w:themeColor="text1"/>
          <w:lang w:val="en-US" w:eastAsia="en-US"/>
        </w:rPr>
        <w:t>.</w:t>
      </w:r>
    </w:p>
    <w:p w14:paraId="2D79FB36" w14:textId="5B566F78" w:rsidR="00643D8E" w:rsidRPr="00932AD5" w:rsidRDefault="00643D8E" w:rsidP="006812BC">
      <w:pPr>
        <w:spacing w:before="120"/>
        <w:ind w:left="684"/>
        <w:rPr>
          <w:rFonts w:ascii="Calibri Light" w:hAnsi="Calibri Light" w:cs="Arial"/>
          <w:color w:val="000000" w:themeColor="text1"/>
          <w:highlight w:val="yellow"/>
          <w:lang w:val="en-US" w:eastAsia="en-US"/>
        </w:rPr>
      </w:pPr>
      <w:r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Motion </w:t>
      </w:r>
      <w:r w:rsidR="00CD1790" w:rsidRPr="00932AD5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Status: Carried </w:t>
      </w:r>
    </w:p>
    <w:p w14:paraId="3BA718E4" w14:textId="77777777" w:rsidR="00643D8E" w:rsidRPr="00932AD5" w:rsidRDefault="00643D8E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p w14:paraId="1472A73E" w14:textId="3F527A1A" w:rsidR="00F6181B" w:rsidRPr="00932AD5" w:rsidRDefault="0043212D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The following </w:t>
      </w:r>
      <w:r w:rsidR="00A46B27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 xml:space="preserve">retired from </w:t>
      </w:r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the Company Boa</w:t>
      </w:r>
      <w:commentRangeStart w:id="3"/>
      <w:commentRangeStart w:id="4"/>
      <w:r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rd of ISACA London Chapter</w:t>
      </w:r>
      <w:r w:rsidR="00F6181B" w:rsidRPr="025AC7E8">
        <w:rPr>
          <w:rFonts w:ascii="Calibri Light" w:hAnsi="Calibri Light" w:cs="Arial"/>
          <w:noProof w:val="0"/>
          <w:color w:val="000000" w:themeColor="text1"/>
          <w:lang w:val="en-US" w:eastAsia="en-US"/>
        </w:rPr>
        <w:t>:</w:t>
      </w:r>
      <w:commentRangeEnd w:id="3"/>
      <w:r>
        <w:rPr>
          <w:rStyle w:val="CommentReference"/>
        </w:rPr>
        <w:commentReference w:id="3"/>
      </w:r>
      <w:commentRangeEnd w:id="4"/>
      <w:r w:rsidR="006C1E60">
        <w:rPr>
          <w:rStyle w:val="CommentReference"/>
        </w:rPr>
        <w:commentReference w:id="4"/>
      </w:r>
    </w:p>
    <w:p w14:paraId="4BB0AD8B" w14:textId="77777777" w:rsidR="002E2D3A" w:rsidRPr="00932AD5" w:rsidRDefault="002E2D3A" w:rsidP="006812BC">
      <w:pPr>
        <w:spacing w:before="120"/>
        <w:ind w:left="684"/>
        <w:rPr>
          <w:rFonts w:ascii="Calibri Light" w:hAnsi="Calibri Light" w:cs="Arial"/>
          <w:noProof w:val="0"/>
          <w:color w:val="000000" w:themeColor="text1"/>
          <w:lang w:val="en-US" w:eastAsia="en-US"/>
        </w:rPr>
      </w:pPr>
    </w:p>
    <w:tbl>
      <w:tblPr>
        <w:tblStyle w:val="TableGrid"/>
        <w:tblW w:w="0" w:type="auto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F55941" w14:paraId="32F38124" w14:textId="77777777" w:rsidTr="00310912">
        <w:tc>
          <w:tcPr>
            <w:tcW w:w="7946" w:type="dxa"/>
          </w:tcPr>
          <w:tbl>
            <w:tblPr>
              <w:tblW w:w="76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3602"/>
            </w:tblGrid>
            <w:tr w:rsidR="00F55941" w:rsidRPr="00A77BC8" w14:paraId="3158FD36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2C26A7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Deepinder Chhabra 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D3B1CF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(President)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31B3915D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F6BE23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proofErr w:type="spellStart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Sree</w:t>
                  </w:r>
                  <w:proofErr w:type="spellEnd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 xml:space="preserve"> Krishna Rao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E91410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(Vice President)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3FBB9AF8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DC77AC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Ken Spence 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E7E7FD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(Immediate Past President)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56EAEFD2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34EF91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Olivia Bosch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D74E7D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(Government &amp; Regulatory Advocate)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3F7CF038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FF2009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Alan McLaughlan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7CBD75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(Treasurer)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1419CAEC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186F75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Sanjay Sharma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78B08C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(Secretary) 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71A0EBEC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A6DF7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Dalim Basu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A97958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(Events)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4EE7BA49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87BD76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Kamal Khan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7C341C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(Communications)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4DF3A246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E2717D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proofErr w:type="spellStart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Aitor</w:t>
                  </w:r>
                  <w:proofErr w:type="spellEnd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 xml:space="preserve"> Castano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28A2A0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(Marketing)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2FECB9CB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54294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proofErr w:type="spellStart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Sree</w:t>
                  </w:r>
                  <w:proofErr w:type="spellEnd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 xml:space="preserve"> Krishna Rao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F7F7DD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(Membership, Certification &amp; Training)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7AA59D45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078CA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 xml:space="preserve">Paresh </w:t>
                  </w:r>
                  <w:proofErr w:type="spellStart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Purushottam</w:t>
                  </w:r>
                  <w:proofErr w:type="spellEnd"/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 xml:space="preserve"> Deshmukh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46A144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(External Relations)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  <w:tr w:rsidR="00F55941" w:rsidRPr="00A77BC8" w14:paraId="0551541F" w14:textId="77777777" w:rsidTr="00785C73"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8F4BAA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Monica Meade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568C4E" w14:textId="77777777" w:rsidR="00F55941" w:rsidRPr="00A77BC8" w:rsidRDefault="00F55941" w:rsidP="00A77BC8">
                  <w:pPr>
                    <w:widowControl/>
                    <w:textAlignment w:val="baseline"/>
                    <w:rPr>
                      <w:rFonts w:ascii="Segoe UI" w:hAnsi="Segoe UI" w:cs="Segoe UI"/>
                      <w:noProof w:val="0"/>
                      <w:sz w:val="18"/>
                      <w:szCs w:val="18"/>
                    </w:rPr>
                  </w:pPr>
                  <w:r w:rsidRPr="00A77BC8">
                    <w:rPr>
                      <w:rFonts w:ascii="Calibri Light" w:hAnsi="Calibri Light" w:cs="Calibri Light"/>
                      <w:noProof w:val="0"/>
                      <w:lang w:val="en-US"/>
                    </w:rPr>
                    <w:t>(Academic Relations)</w:t>
                  </w:r>
                  <w:r w:rsidRPr="00A77BC8">
                    <w:rPr>
                      <w:rFonts w:ascii="Calibri Light" w:hAnsi="Calibri Light" w:cs="Calibri Light"/>
                      <w:noProof w:val="0"/>
                    </w:rPr>
                    <w:t> </w:t>
                  </w:r>
                </w:p>
              </w:tc>
            </w:tr>
          </w:tbl>
          <w:p w14:paraId="7176226C" w14:textId="22542A45" w:rsidR="00F55941" w:rsidRDefault="00F55941" w:rsidP="47EA0DEE">
            <w:pPr>
              <w:spacing w:before="120"/>
              <w:rPr>
                <w:rFonts w:ascii="Calibri Light" w:hAnsi="Calibri Light" w:cs="Arial"/>
                <w:noProof w:val="0"/>
                <w:lang w:val="en-US" w:eastAsia="en-US"/>
              </w:rPr>
            </w:pPr>
          </w:p>
        </w:tc>
      </w:tr>
    </w:tbl>
    <w:p w14:paraId="34059339" w14:textId="4B2BD41E" w:rsidR="00586DC2" w:rsidRDefault="00586DC2"/>
    <w:p w14:paraId="6B75522C" w14:textId="61809E64" w:rsidR="001D0CBE" w:rsidRPr="00785C73" w:rsidRDefault="001D0CBE">
      <w:pPr>
        <w:rPr>
          <w:rFonts w:asciiTheme="minorHAnsi" w:hAnsiTheme="minorHAnsi" w:cstheme="minorHAnsi"/>
        </w:rPr>
      </w:pPr>
      <w:r w:rsidRPr="00785C73">
        <w:rPr>
          <w:rFonts w:ascii="Calibri Light" w:hAnsi="Calibri Light" w:cs="Arial"/>
          <w:noProof w:val="0"/>
          <w:color w:val="000000" w:themeColor="text1"/>
          <w:lang w:val="en-US" w:eastAsia="en-US"/>
        </w:rPr>
        <w:t>Note that Sree Krishna Rao and Paresh Purushottam Deshmukh resigned mid-term.</w:t>
      </w:r>
    </w:p>
    <w:p w14:paraId="103B7252" w14:textId="3962A29F" w:rsidR="00823A05" w:rsidRDefault="00823A05" w:rsidP="47EA0DEE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</w:p>
    <w:p w14:paraId="539D5BA6" w14:textId="77777777" w:rsidR="00552BF8" w:rsidRPr="001C4ADE" w:rsidRDefault="00552BF8" w:rsidP="00552BF8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commentRangeStart w:id="5"/>
      <w:commentRangeStart w:id="6"/>
      <w:r w:rsidRPr="025AC7E8">
        <w:rPr>
          <w:rFonts w:ascii="Calibri Light" w:hAnsi="Calibri Light" w:cs="Arial"/>
          <w:noProof w:val="0"/>
          <w:lang w:val="en-US" w:eastAsia="en-US"/>
        </w:rPr>
        <w:t>The following were elected to the Company Board of ISACA London Chapter:</w:t>
      </w:r>
      <w:commentRangeEnd w:id="5"/>
      <w:r>
        <w:rPr>
          <w:rStyle w:val="CommentReference"/>
        </w:rPr>
        <w:commentReference w:id="5"/>
      </w:r>
      <w:commentRangeEnd w:id="6"/>
      <w:r w:rsidR="006C1E60">
        <w:rPr>
          <w:rStyle w:val="CommentReference"/>
        </w:rPr>
        <w:commentReference w:id="6"/>
      </w:r>
    </w:p>
    <w:p w14:paraId="56D1E16B" w14:textId="0975C06D" w:rsidR="00A74726" w:rsidRDefault="00A74726" w:rsidP="00552BF8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</w:p>
    <w:tbl>
      <w:tblPr>
        <w:tblStyle w:val="TableGrid"/>
        <w:tblW w:w="7956" w:type="dxa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4019"/>
      </w:tblGrid>
      <w:tr w:rsidR="007C0719" w:rsidRPr="007C0719" w14:paraId="1503DAF0" w14:textId="77777777" w:rsidTr="00310912">
        <w:tc>
          <w:tcPr>
            <w:tcW w:w="3937" w:type="dxa"/>
            <w:hideMark/>
          </w:tcPr>
          <w:p w14:paraId="7974AC54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Deepinder Chhabra 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0C041E1C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(President)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7872CAE9" w14:textId="77777777" w:rsidTr="00310912">
        <w:tc>
          <w:tcPr>
            <w:tcW w:w="3937" w:type="dxa"/>
            <w:hideMark/>
          </w:tcPr>
          <w:p w14:paraId="6F48FA7E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Ken Spence 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5DBEB6AC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(Immediate Past President)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E3546D" w:rsidRPr="007C0719" w14:paraId="34A87A77" w14:textId="77777777" w:rsidTr="00310912">
        <w:tc>
          <w:tcPr>
            <w:tcW w:w="3937" w:type="dxa"/>
          </w:tcPr>
          <w:p w14:paraId="5CC1EE4F" w14:textId="7D60E508" w:rsidR="00E3546D" w:rsidRPr="007C0719" w:rsidRDefault="00E3546D" w:rsidP="007C0719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>
              <w:rPr>
                <w:rFonts w:ascii="Calibri Light" w:hAnsi="Calibri Light" w:cs="Calibri Light"/>
                <w:noProof w:val="0"/>
                <w:lang w:val="en-US"/>
              </w:rPr>
              <w:t>Monica Meade</w:t>
            </w:r>
          </w:p>
        </w:tc>
        <w:tc>
          <w:tcPr>
            <w:tcW w:w="4019" w:type="dxa"/>
          </w:tcPr>
          <w:p w14:paraId="16E0444A" w14:textId="5C570557" w:rsidR="00E3546D" w:rsidRPr="007C0719" w:rsidRDefault="00A77BC8" w:rsidP="007C0719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>
              <w:rPr>
                <w:rFonts w:ascii="Calibri Light" w:hAnsi="Calibri Light" w:cs="Calibri Light"/>
                <w:noProof w:val="0"/>
                <w:lang w:val="en-US"/>
              </w:rPr>
              <w:t>(Vice President)</w:t>
            </w:r>
          </w:p>
        </w:tc>
      </w:tr>
      <w:tr w:rsidR="007C0719" w:rsidRPr="007C0719" w14:paraId="419F2D07" w14:textId="77777777" w:rsidTr="00310912">
        <w:tc>
          <w:tcPr>
            <w:tcW w:w="3937" w:type="dxa"/>
            <w:hideMark/>
          </w:tcPr>
          <w:p w14:paraId="66DF3218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Olivia Bosch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1B91C0D3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(Government &amp; Regulatory Advocate)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01A9D70B" w14:textId="77777777" w:rsidTr="00310912">
        <w:tc>
          <w:tcPr>
            <w:tcW w:w="3937" w:type="dxa"/>
            <w:hideMark/>
          </w:tcPr>
          <w:p w14:paraId="128F3F3C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Alan McLaughlan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1C79A489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(Treasurer)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2D2914F7" w14:textId="77777777" w:rsidTr="00310912">
        <w:tc>
          <w:tcPr>
            <w:tcW w:w="3937" w:type="dxa"/>
            <w:hideMark/>
          </w:tcPr>
          <w:p w14:paraId="70CDE475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Dalim Basu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25C261A7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(Events)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4932A806" w14:textId="77777777" w:rsidTr="00310912">
        <w:tc>
          <w:tcPr>
            <w:tcW w:w="3937" w:type="dxa"/>
            <w:hideMark/>
          </w:tcPr>
          <w:p w14:paraId="1C1624A5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Kamal Khan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18888A69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(Communications)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04EBDEF6" w14:textId="77777777" w:rsidTr="00310912">
        <w:tc>
          <w:tcPr>
            <w:tcW w:w="3937" w:type="dxa"/>
            <w:hideMark/>
          </w:tcPr>
          <w:p w14:paraId="646FB5D6" w14:textId="07B028E4" w:rsidR="007C0719" w:rsidRPr="007C0719" w:rsidRDefault="00EC13BD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 w:val="0"/>
              </w:rPr>
              <w:t>Kayode Falana</w:t>
            </w:r>
          </w:p>
        </w:tc>
        <w:tc>
          <w:tcPr>
            <w:tcW w:w="4019" w:type="dxa"/>
            <w:hideMark/>
          </w:tcPr>
          <w:p w14:paraId="2C9FAE3B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(Membership, Certification &amp; Training)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3412A976" w14:textId="77777777" w:rsidTr="00310912">
        <w:tc>
          <w:tcPr>
            <w:tcW w:w="3937" w:type="dxa"/>
            <w:hideMark/>
          </w:tcPr>
          <w:p w14:paraId="67D52874" w14:textId="5FA79506" w:rsidR="007C0719" w:rsidRPr="007C0719" w:rsidRDefault="00EC13BD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 w:val="0"/>
                <w:lang w:val="en-US"/>
              </w:rPr>
              <w:t>Hayriye Cinar</w:t>
            </w:r>
          </w:p>
        </w:tc>
        <w:tc>
          <w:tcPr>
            <w:tcW w:w="4019" w:type="dxa"/>
            <w:hideMark/>
          </w:tcPr>
          <w:p w14:paraId="777DE6F8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(External Relations)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7C0719" w:rsidRPr="007C0719" w14:paraId="526A96D4" w14:textId="77777777" w:rsidTr="00310912">
        <w:tc>
          <w:tcPr>
            <w:tcW w:w="3937" w:type="dxa"/>
            <w:hideMark/>
          </w:tcPr>
          <w:p w14:paraId="4AFBE6F6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Monica Meade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  <w:tc>
          <w:tcPr>
            <w:tcW w:w="4019" w:type="dxa"/>
            <w:hideMark/>
          </w:tcPr>
          <w:p w14:paraId="3CD85611" w14:textId="77777777" w:rsidR="007C0719" w:rsidRPr="007C0719" w:rsidRDefault="007C0719" w:rsidP="007C0719">
            <w:pPr>
              <w:widowControl/>
              <w:textAlignment w:val="baseline"/>
              <w:rPr>
                <w:rFonts w:ascii="Segoe UI" w:hAnsi="Segoe UI" w:cs="Segoe UI"/>
                <w:noProof w:val="0"/>
                <w:sz w:val="18"/>
                <w:szCs w:val="18"/>
              </w:rPr>
            </w:pPr>
            <w:r w:rsidRPr="007C0719">
              <w:rPr>
                <w:rFonts w:ascii="Calibri Light" w:hAnsi="Calibri Light" w:cs="Calibri Light"/>
                <w:noProof w:val="0"/>
                <w:lang w:val="en-US"/>
              </w:rPr>
              <w:t>(Academic Relations)</w:t>
            </w:r>
            <w:r w:rsidRPr="007C0719">
              <w:rPr>
                <w:rFonts w:ascii="Calibri Light" w:hAnsi="Calibri Light" w:cs="Calibri Light"/>
                <w:noProof w:val="0"/>
              </w:rPr>
              <w:t> </w:t>
            </w:r>
          </w:p>
        </w:tc>
      </w:tr>
      <w:tr w:rsidR="00552BF8" w:rsidRPr="00310912" w14:paraId="2A190BDB" w14:textId="77777777" w:rsidTr="00310912">
        <w:tc>
          <w:tcPr>
            <w:tcW w:w="3937" w:type="dxa"/>
          </w:tcPr>
          <w:p w14:paraId="07DF4752" w14:textId="2618CA8F" w:rsidR="00552BF8" w:rsidRPr="00F55941" w:rsidRDefault="69CEAE26" w:rsidP="00310912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 w:rsidRPr="00105B9B">
              <w:rPr>
                <w:rFonts w:ascii="Calibri Light" w:hAnsi="Calibri Light" w:cs="Calibri Light"/>
                <w:noProof w:val="0"/>
                <w:lang w:val="en-US"/>
              </w:rPr>
              <w:t>David Wilkey</w:t>
            </w:r>
          </w:p>
        </w:tc>
        <w:tc>
          <w:tcPr>
            <w:tcW w:w="4019" w:type="dxa"/>
          </w:tcPr>
          <w:p w14:paraId="1BBFD9F3" w14:textId="77777777" w:rsidR="00552BF8" w:rsidRPr="00F55941" w:rsidRDefault="00552BF8" w:rsidP="00310912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 w:rsidRPr="00F55941">
              <w:rPr>
                <w:rFonts w:ascii="Calibri Light" w:hAnsi="Calibri Light" w:cs="Calibri Light"/>
                <w:noProof w:val="0"/>
                <w:lang w:val="en-US"/>
              </w:rPr>
              <w:t xml:space="preserve">(Secretary) </w:t>
            </w:r>
          </w:p>
        </w:tc>
      </w:tr>
      <w:tr w:rsidR="00552BF8" w:rsidRPr="00310912" w14:paraId="4A67F6E1" w14:textId="77777777" w:rsidTr="00310912">
        <w:tc>
          <w:tcPr>
            <w:tcW w:w="3937" w:type="dxa"/>
          </w:tcPr>
          <w:p w14:paraId="302A4836" w14:textId="32D8D585" w:rsidR="00552BF8" w:rsidRPr="00F55941" w:rsidRDefault="08B2ECFC" w:rsidP="00310912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 w:rsidRPr="00F55941">
              <w:rPr>
                <w:rFonts w:ascii="Calibri Light" w:hAnsi="Calibri Light" w:cs="Calibri Light"/>
                <w:noProof w:val="0"/>
                <w:lang w:val="en-US"/>
              </w:rPr>
              <w:t>Stav Pischits</w:t>
            </w:r>
          </w:p>
        </w:tc>
        <w:tc>
          <w:tcPr>
            <w:tcW w:w="4019" w:type="dxa"/>
          </w:tcPr>
          <w:p w14:paraId="61210274" w14:textId="77777777" w:rsidR="00552BF8" w:rsidRPr="00F55941" w:rsidRDefault="1970C632" w:rsidP="00310912">
            <w:pPr>
              <w:widowControl/>
              <w:textAlignment w:val="baseline"/>
              <w:rPr>
                <w:rFonts w:ascii="Calibri Light" w:hAnsi="Calibri Light" w:cs="Calibri Light"/>
                <w:noProof w:val="0"/>
                <w:lang w:val="en-US"/>
              </w:rPr>
            </w:pPr>
            <w:r w:rsidRPr="00F55941">
              <w:rPr>
                <w:rFonts w:ascii="Calibri Light" w:hAnsi="Calibri Light" w:cs="Calibri Light"/>
                <w:noProof w:val="0"/>
                <w:lang w:val="en-US"/>
              </w:rPr>
              <w:t>(</w:t>
            </w:r>
            <w:r w:rsidR="00552BF8" w:rsidRPr="00F55941">
              <w:rPr>
                <w:rFonts w:ascii="Calibri Light" w:hAnsi="Calibri Light" w:cs="Calibri Light"/>
                <w:noProof w:val="0"/>
                <w:lang w:val="en-US"/>
              </w:rPr>
              <w:t>Marketing</w:t>
            </w:r>
            <w:r w:rsidRPr="00F55941">
              <w:rPr>
                <w:rFonts w:ascii="Calibri Light" w:hAnsi="Calibri Light" w:cs="Calibri Light"/>
                <w:noProof w:val="0"/>
                <w:lang w:val="en-US"/>
              </w:rPr>
              <w:t>)</w:t>
            </w:r>
          </w:p>
        </w:tc>
      </w:tr>
    </w:tbl>
    <w:p w14:paraId="0C19B87D" w14:textId="06E23561" w:rsidR="47EA0DEE" w:rsidRPr="00310912" w:rsidRDefault="47EA0DEE" w:rsidP="47EA0DEE">
      <w:pPr>
        <w:spacing w:before="120"/>
        <w:rPr>
          <w:rFonts w:ascii="Calibri Light" w:hAnsi="Calibri Light" w:cs="Calibri Light"/>
          <w:noProof w:val="0"/>
          <w:lang w:val="en-US"/>
        </w:rPr>
      </w:pPr>
    </w:p>
    <w:p w14:paraId="71EBB7F8" w14:textId="77777777" w:rsidR="00281D2E" w:rsidRPr="001C4ADE" w:rsidRDefault="004368E4" w:rsidP="006812BC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r w:rsidRPr="001C4ADE">
        <w:rPr>
          <w:rFonts w:ascii="Calibri Light" w:hAnsi="Calibri Light" w:cs="Arial"/>
          <w:noProof w:val="0"/>
          <w:lang w:val="en-US" w:eastAsia="en-US"/>
        </w:rPr>
        <w:t>The President led a vote of thanks to the retiring board members followed by an overview of future chapter initiatives.</w:t>
      </w:r>
    </w:p>
    <w:p w14:paraId="7AFD9B1A" w14:textId="16782989" w:rsidR="00D67DBA" w:rsidRPr="001C4ADE" w:rsidRDefault="00D67DBA" w:rsidP="00D67DBA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  <w:r>
        <w:rPr>
          <w:rFonts w:ascii="Calibri Light" w:hAnsi="Calibri Light" w:cs="Arial"/>
          <w:noProof w:val="0"/>
          <w:lang w:val="en-US" w:eastAsia="en-US"/>
        </w:rPr>
        <w:t>The list of Apprentices</w:t>
      </w:r>
      <w:r w:rsidRPr="00D66455">
        <w:rPr>
          <w:rFonts w:ascii="Calibri Light" w:hAnsi="Calibri Light" w:cs="Arial"/>
          <w:noProof w:val="0"/>
          <w:lang w:val="en-US" w:eastAsia="en-US"/>
        </w:rPr>
        <w:t xml:space="preserve"> </w:t>
      </w:r>
      <w:r w:rsidR="001E56D8">
        <w:rPr>
          <w:rFonts w:ascii="Calibri Light" w:hAnsi="Calibri Light" w:cs="Arial"/>
          <w:noProof w:val="0"/>
          <w:lang w:val="en-US" w:eastAsia="en-US"/>
        </w:rPr>
        <w:t xml:space="preserve">providing support to the Board </w:t>
      </w:r>
      <w:r w:rsidRPr="00D66455">
        <w:rPr>
          <w:rFonts w:ascii="Calibri Light" w:hAnsi="Calibri Light" w:cs="Arial"/>
          <w:noProof w:val="0"/>
          <w:lang w:val="en-US" w:eastAsia="en-US"/>
        </w:rPr>
        <w:t>was presented by the chair of the Nominations Committee.</w:t>
      </w:r>
    </w:p>
    <w:p w14:paraId="6E3437F1" w14:textId="77777777" w:rsidR="006812BC" w:rsidRPr="001C4ADE" w:rsidRDefault="006812BC" w:rsidP="006812BC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</w:p>
    <w:p w14:paraId="6453105C" w14:textId="47ABBDF9" w:rsidR="004368E4" w:rsidRPr="001C4ADE" w:rsidRDefault="4AC6E0E2" w:rsidP="47EA0DEE">
      <w:pPr>
        <w:tabs>
          <w:tab w:val="left" w:pos="684"/>
        </w:tabs>
        <w:spacing w:before="120"/>
        <w:rPr>
          <w:rFonts w:ascii="Calibri Light" w:hAnsi="Calibri Light" w:cs="Arial"/>
          <w:b/>
          <w:bCs/>
          <w:noProof w:val="0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lang w:val="en-US" w:eastAsia="en-US"/>
        </w:rPr>
        <w:t>7</w:t>
      </w:r>
      <w:r w:rsidR="004368E4" w:rsidRPr="47EA0DEE">
        <w:rPr>
          <w:rFonts w:ascii="Calibri Light" w:hAnsi="Calibri Light" w:cs="Arial"/>
          <w:b/>
          <w:bCs/>
          <w:noProof w:val="0"/>
          <w:lang w:val="en-US" w:eastAsia="en-US"/>
        </w:rPr>
        <w:t xml:space="preserve">         Any Other Business</w:t>
      </w:r>
    </w:p>
    <w:p w14:paraId="61A78458" w14:textId="078F31C6" w:rsidR="00CB11ED" w:rsidRPr="001E56D8" w:rsidRDefault="7F7C9C63" w:rsidP="47EA0DEE">
      <w:pPr>
        <w:spacing w:before="120"/>
        <w:ind w:left="1044"/>
        <w:rPr>
          <w:rFonts w:ascii="Calibri Light" w:hAnsi="Calibri Light" w:cs="Arial"/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>Questions from the floor</w:t>
      </w:r>
    </w:p>
    <w:p w14:paraId="2259ADD4" w14:textId="6ABD0822" w:rsidR="7F7C9C63" w:rsidRDefault="7F7C9C63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 xml:space="preserve">“How many members present, and is this quorate” - 136 members online, quoracy </w:t>
      </w:r>
      <w:proofErr w:type="gramStart"/>
      <w:r w:rsidRPr="47EA0DEE">
        <w:rPr>
          <w:rFonts w:ascii="Calibri Light" w:hAnsi="Calibri Light" w:cs="Arial"/>
          <w:noProof w:val="0"/>
          <w:lang w:val="en-US" w:eastAsia="en-US"/>
        </w:rPr>
        <w:t>reached</w:t>
      </w:r>
      <w:proofErr w:type="gramEnd"/>
    </w:p>
    <w:p w14:paraId="35A8110C" w14:textId="41CBA48B" w:rsidR="7F7C9C63" w:rsidRDefault="7F7C9C63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 xml:space="preserve">Will the presentation be available to watch? The AGM is not recorded, but normal webinars are.  Webinars are stored on </w:t>
      </w:r>
      <w:proofErr w:type="spellStart"/>
      <w:r w:rsidRPr="47EA0DEE">
        <w:rPr>
          <w:rFonts w:ascii="Calibri Light" w:hAnsi="Calibri Light" w:cs="Arial"/>
          <w:noProof w:val="0"/>
          <w:lang w:val="en-US" w:eastAsia="en-US"/>
        </w:rPr>
        <w:t>Workcast</w:t>
      </w:r>
      <w:proofErr w:type="spellEnd"/>
      <w:r w:rsidRPr="47EA0DEE">
        <w:rPr>
          <w:rFonts w:ascii="Calibri Light" w:hAnsi="Calibri Light" w:cs="Arial"/>
          <w:noProof w:val="0"/>
          <w:lang w:val="en-US" w:eastAsia="en-US"/>
        </w:rPr>
        <w:t>, ava</w:t>
      </w:r>
      <w:r w:rsidR="415FE161" w:rsidRPr="47EA0DEE">
        <w:rPr>
          <w:rFonts w:ascii="Calibri Light" w:hAnsi="Calibri Light" w:cs="Arial"/>
          <w:noProof w:val="0"/>
          <w:lang w:val="en-US" w:eastAsia="en-US"/>
        </w:rPr>
        <w:t>ilable from the Engage website.</w:t>
      </w:r>
    </w:p>
    <w:p w14:paraId="1BD34A2F" w14:textId="7656F87F" w:rsidR="4C13D3B4" w:rsidRDefault="49535872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lastRenderedPageBreak/>
        <w:t xml:space="preserve">Question </w:t>
      </w:r>
      <w:r w:rsidR="7DA0A6AF" w:rsidRPr="55644AD2">
        <w:rPr>
          <w:rFonts w:ascii="Calibri Light" w:hAnsi="Calibri Light" w:cs="Arial"/>
          <w:noProof w:val="0"/>
          <w:lang w:val="en-US" w:eastAsia="en-US"/>
        </w:rPr>
        <w:t xml:space="preserve">on the outcome and approach of </w:t>
      </w:r>
      <w:proofErr w:type="spellStart"/>
      <w:r w:rsidR="7DA0A6AF" w:rsidRPr="55644AD2">
        <w:rPr>
          <w:rFonts w:ascii="Calibri Light" w:hAnsi="Calibri Light" w:cs="Arial"/>
          <w:noProof w:val="0"/>
          <w:lang w:val="en-US" w:eastAsia="en-US"/>
        </w:rPr>
        <w:t>SheLeadsTech</w:t>
      </w:r>
      <w:proofErr w:type="spellEnd"/>
      <w:r w:rsidR="7DA0A6AF" w:rsidRPr="55644AD2">
        <w:rPr>
          <w:rFonts w:ascii="Calibri Light" w:hAnsi="Calibri Light" w:cs="Arial"/>
          <w:noProof w:val="0"/>
          <w:lang w:val="en-US" w:eastAsia="en-US"/>
        </w:rPr>
        <w:t xml:space="preserve"> was received – specific queries can be directed to Monica Meade</w:t>
      </w:r>
      <w:r w:rsidR="15946378" w:rsidRPr="55644AD2">
        <w:rPr>
          <w:rFonts w:ascii="Calibri Light" w:hAnsi="Calibri Light" w:cs="Arial"/>
          <w:noProof w:val="0"/>
          <w:lang w:val="en-US" w:eastAsia="en-US"/>
        </w:rPr>
        <w:t>.</w:t>
      </w:r>
    </w:p>
    <w:p w14:paraId="2B59A18C" w14:textId="2BA4D1DA" w:rsidR="2F4647BA" w:rsidRDefault="2F4647BA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3EC26001">
        <w:rPr>
          <w:rFonts w:ascii="Calibri Light" w:hAnsi="Calibri Light" w:cs="Arial"/>
          <w:noProof w:val="0"/>
          <w:lang w:val="en-US" w:eastAsia="en-US"/>
        </w:rPr>
        <w:t>What happens if directors become unable to discharge their responsibilities – it was noted that all directors are volunteers, and in the event of this occurring</w:t>
      </w:r>
      <w:r w:rsidR="43F9CD47" w:rsidRPr="3EC26001">
        <w:rPr>
          <w:rFonts w:ascii="Calibri Light" w:hAnsi="Calibri Light" w:cs="Arial"/>
          <w:noProof w:val="0"/>
          <w:lang w:val="en-US" w:eastAsia="en-US"/>
        </w:rPr>
        <w:t>:</w:t>
      </w:r>
      <w:r w:rsidR="026899F4" w:rsidRPr="3EC26001">
        <w:rPr>
          <w:rFonts w:ascii="Calibri Light" w:hAnsi="Calibri Light" w:cs="Arial"/>
          <w:noProof w:val="0"/>
          <w:lang w:val="en-US" w:eastAsia="en-US"/>
        </w:rPr>
        <w:t xml:space="preserve"> there </w:t>
      </w:r>
      <w:r w:rsidR="385CAE8F" w:rsidRPr="3EC26001">
        <w:rPr>
          <w:rFonts w:ascii="Calibri Light" w:hAnsi="Calibri Light" w:cs="Arial"/>
          <w:noProof w:val="0"/>
          <w:lang w:val="en-US" w:eastAsia="en-US"/>
        </w:rPr>
        <w:t>would</w:t>
      </w:r>
      <w:r w:rsidR="026899F4" w:rsidRPr="3EC26001">
        <w:rPr>
          <w:rFonts w:ascii="Calibri Light" w:hAnsi="Calibri Light" w:cs="Arial"/>
          <w:noProof w:val="0"/>
          <w:lang w:val="en-US" w:eastAsia="en-US"/>
        </w:rPr>
        <w:t xml:space="preserve"> be a performance review;</w:t>
      </w:r>
      <w:r w:rsidRPr="3EC26001">
        <w:rPr>
          <w:rFonts w:ascii="Calibri Light" w:hAnsi="Calibri Light" w:cs="Arial"/>
          <w:noProof w:val="0"/>
          <w:lang w:val="en-US" w:eastAsia="en-US"/>
        </w:rPr>
        <w:t xml:space="preserve"> responsibilities are shared out amongst the existing board.</w:t>
      </w:r>
    </w:p>
    <w:p w14:paraId="78BC572C" w14:textId="2E900271" w:rsidR="415FE161" w:rsidRDefault="415FE161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>We confirmed that CPE can be obtained by watching and completing quiz’ for past webinars.</w:t>
      </w:r>
    </w:p>
    <w:p w14:paraId="0DAB6A88" w14:textId="66E6ED49" w:rsidR="415FE161" w:rsidRDefault="415FE161" w:rsidP="47EA0DEE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>A query relating to concessions for CSX exams was received – individuals can make presentation for consideration to Monica Meade.</w:t>
      </w:r>
    </w:p>
    <w:p w14:paraId="60AD4D5C" w14:textId="594A8B20" w:rsidR="544D20EA" w:rsidRDefault="544D20EA" w:rsidP="55644AD2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 xml:space="preserve">A question on social distancing – for future events we will continue to follow government </w:t>
      </w:r>
      <w:proofErr w:type="gramStart"/>
      <w:r w:rsidRPr="55644AD2">
        <w:rPr>
          <w:rFonts w:ascii="Calibri Light" w:hAnsi="Calibri Light" w:cs="Arial"/>
          <w:noProof w:val="0"/>
          <w:lang w:val="en-US" w:eastAsia="en-US"/>
        </w:rPr>
        <w:t>guidelines</w:t>
      </w:r>
      <w:proofErr w:type="gramEnd"/>
    </w:p>
    <w:p w14:paraId="293F7DF1" w14:textId="39DB9D36" w:rsidR="544D20EA" w:rsidRDefault="544D20EA" w:rsidP="55644AD2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>A question on community day, and 40</w:t>
      </w:r>
      <w:r w:rsidRPr="55644AD2">
        <w:rPr>
          <w:rFonts w:ascii="Calibri Light" w:hAnsi="Calibri Light" w:cs="Arial"/>
          <w:noProof w:val="0"/>
          <w:vertAlign w:val="superscript"/>
          <w:lang w:val="en-US" w:eastAsia="en-US"/>
        </w:rPr>
        <w:t>th</w:t>
      </w:r>
      <w:r w:rsidRPr="55644AD2">
        <w:rPr>
          <w:rFonts w:ascii="Calibri Light" w:hAnsi="Calibri Light" w:cs="Arial"/>
          <w:noProof w:val="0"/>
          <w:lang w:val="en-US" w:eastAsia="en-US"/>
        </w:rPr>
        <w:t xml:space="preserve"> Anniversary – </w:t>
      </w:r>
      <w:r w:rsidR="0EA9A9F1" w:rsidRPr="55644AD2">
        <w:rPr>
          <w:rFonts w:ascii="Calibri Light" w:hAnsi="Calibri Light" w:cs="Arial"/>
          <w:noProof w:val="0"/>
          <w:lang w:val="en-US" w:eastAsia="en-US"/>
        </w:rPr>
        <w:t xml:space="preserve">President indicate some plans underway, but </w:t>
      </w:r>
      <w:r w:rsidRPr="55644AD2">
        <w:rPr>
          <w:rFonts w:ascii="Calibri Light" w:hAnsi="Calibri Light" w:cs="Arial"/>
          <w:noProof w:val="0"/>
          <w:lang w:val="en-US" w:eastAsia="en-US"/>
        </w:rPr>
        <w:t>would look to take further su</w:t>
      </w:r>
      <w:r w:rsidR="4071F886" w:rsidRPr="55644AD2">
        <w:rPr>
          <w:rFonts w:ascii="Calibri Light" w:hAnsi="Calibri Light" w:cs="Arial"/>
          <w:noProof w:val="0"/>
          <w:lang w:val="en-US" w:eastAsia="en-US"/>
        </w:rPr>
        <w:t xml:space="preserve">ggestions from the </w:t>
      </w:r>
      <w:proofErr w:type="gramStart"/>
      <w:r w:rsidR="4071F886" w:rsidRPr="55644AD2">
        <w:rPr>
          <w:rFonts w:ascii="Calibri Light" w:hAnsi="Calibri Light" w:cs="Arial"/>
          <w:noProof w:val="0"/>
          <w:lang w:val="en-US" w:eastAsia="en-US"/>
        </w:rPr>
        <w:t>members</w:t>
      </w:r>
      <w:proofErr w:type="gramEnd"/>
    </w:p>
    <w:p w14:paraId="0C9B9442" w14:textId="60DFA60A" w:rsidR="544D20EA" w:rsidRDefault="544D20EA" w:rsidP="55644AD2">
      <w:pPr>
        <w:pStyle w:val="ListParagraph"/>
        <w:numPr>
          <w:ilvl w:val="0"/>
          <w:numId w:val="13"/>
        </w:numPr>
        <w:spacing w:before="120"/>
        <w:rPr>
          <w:noProof w:val="0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>How will we enhance networking at virtual events</w:t>
      </w:r>
      <w:r w:rsidR="2062E033" w:rsidRPr="55644AD2">
        <w:rPr>
          <w:rFonts w:ascii="Calibri Light" w:hAnsi="Calibri Light" w:cs="Arial"/>
          <w:noProof w:val="0"/>
          <w:lang w:val="en-US" w:eastAsia="en-US"/>
        </w:rPr>
        <w:t xml:space="preserve"> - we will look at using breakout rooms and similar techniques depending on platform </w:t>
      </w:r>
      <w:proofErr w:type="gramStart"/>
      <w:r w:rsidR="2062E033" w:rsidRPr="55644AD2">
        <w:rPr>
          <w:rFonts w:ascii="Calibri Light" w:hAnsi="Calibri Light" w:cs="Arial"/>
          <w:noProof w:val="0"/>
          <w:lang w:val="en-US" w:eastAsia="en-US"/>
        </w:rPr>
        <w:t>availability.</w:t>
      </w:r>
      <w:proofErr w:type="gramEnd"/>
    </w:p>
    <w:p w14:paraId="0A35E576" w14:textId="3A895DAC" w:rsidR="4123F4DA" w:rsidRDefault="4123F4DA" w:rsidP="55644AD2">
      <w:pPr>
        <w:pStyle w:val="ListParagraph"/>
        <w:numPr>
          <w:ilvl w:val="0"/>
          <w:numId w:val="13"/>
        </w:numPr>
        <w:spacing w:before="120"/>
        <w:rPr>
          <w:noProof w:val="0"/>
          <w:color w:val="000000" w:themeColor="text1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>Upcoming events- the next event is on 18</w:t>
      </w:r>
      <w:r w:rsidRPr="55644AD2">
        <w:rPr>
          <w:rFonts w:ascii="Calibri Light" w:hAnsi="Calibri Light" w:cs="Arial"/>
          <w:noProof w:val="0"/>
          <w:vertAlign w:val="superscript"/>
          <w:lang w:val="en-US" w:eastAsia="en-US"/>
        </w:rPr>
        <w:t>th</w:t>
      </w:r>
      <w:r w:rsidRPr="55644AD2">
        <w:rPr>
          <w:rFonts w:ascii="Calibri Light" w:hAnsi="Calibri Light" w:cs="Arial"/>
          <w:noProof w:val="0"/>
          <w:lang w:val="en-US" w:eastAsia="en-US"/>
        </w:rPr>
        <w:t xml:space="preserve"> June – Quantum Computing</w:t>
      </w:r>
      <w:r w:rsidR="66645D52" w:rsidRPr="55644AD2">
        <w:rPr>
          <w:rFonts w:ascii="Calibri Light" w:hAnsi="Calibri Light" w:cs="Arial"/>
          <w:noProof w:val="0"/>
          <w:lang w:val="en-US" w:eastAsia="en-US"/>
        </w:rPr>
        <w:t>, and further events will be published as usual on Engage.</w:t>
      </w:r>
    </w:p>
    <w:p w14:paraId="1E29C591" w14:textId="5F115B03" w:rsidR="4123F4DA" w:rsidRDefault="4123F4DA" w:rsidP="55644AD2">
      <w:pPr>
        <w:pStyle w:val="ListParagraph"/>
        <w:numPr>
          <w:ilvl w:val="0"/>
          <w:numId w:val="13"/>
        </w:numPr>
        <w:spacing w:before="120"/>
        <w:rPr>
          <w:rFonts w:ascii="Calibri Light" w:eastAsia="Calibri Light" w:hAnsi="Calibri Light" w:cs="Calibri Light"/>
          <w:noProof w:val="0"/>
          <w:color w:val="000000" w:themeColor="text1"/>
          <w:lang w:val="en-US" w:eastAsia="en-US"/>
        </w:rPr>
      </w:pPr>
      <w:r w:rsidRPr="55644AD2">
        <w:rPr>
          <w:rFonts w:ascii="Calibri Light" w:hAnsi="Calibri Light" w:cs="Arial"/>
          <w:noProof w:val="0"/>
          <w:lang w:val="en-US" w:eastAsia="en-US"/>
        </w:rPr>
        <w:t>The positive aspect of 4 female board members was noted.</w:t>
      </w:r>
    </w:p>
    <w:p w14:paraId="74A6ABC7" w14:textId="34C1C892" w:rsidR="55644AD2" w:rsidRDefault="55644AD2" w:rsidP="55644AD2">
      <w:pPr>
        <w:spacing w:before="120"/>
        <w:ind w:left="1044"/>
        <w:rPr>
          <w:rFonts w:ascii="Calibri Light" w:hAnsi="Calibri Light" w:cs="Arial"/>
          <w:noProof w:val="0"/>
          <w:lang w:val="en-US" w:eastAsia="en-US"/>
        </w:rPr>
      </w:pPr>
    </w:p>
    <w:p w14:paraId="24C249ED" w14:textId="4BE28746" w:rsidR="55644AD2" w:rsidRDefault="55644AD2" w:rsidP="55644AD2">
      <w:pPr>
        <w:spacing w:before="120"/>
        <w:ind w:left="1044"/>
        <w:rPr>
          <w:rFonts w:ascii="Calibri Light" w:hAnsi="Calibri Light" w:cs="Arial"/>
          <w:noProof w:val="0"/>
          <w:lang w:val="en-US" w:eastAsia="en-US"/>
        </w:rPr>
      </w:pPr>
    </w:p>
    <w:p w14:paraId="728D0586" w14:textId="77777777" w:rsidR="00694EBB" w:rsidRPr="001C4ADE" w:rsidRDefault="00694EBB" w:rsidP="006812BC">
      <w:pPr>
        <w:spacing w:before="120"/>
        <w:ind w:left="684"/>
        <w:rPr>
          <w:rFonts w:ascii="Calibri Light" w:hAnsi="Calibri Light" w:cs="Arial"/>
          <w:noProof w:val="0"/>
          <w:lang w:val="en-US" w:eastAsia="en-US"/>
        </w:rPr>
      </w:pPr>
    </w:p>
    <w:p w14:paraId="2719D28D" w14:textId="5B8CF9F7" w:rsidR="00CB11ED" w:rsidRPr="00B64CF4" w:rsidRDefault="00CB11ED" w:rsidP="47EA0DEE">
      <w:pPr>
        <w:spacing w:before="120"/>
        <w:rPr>
          <w:rFonts w:ascii="Calibri Light" w:hAnsi="Calibri Light" w:cs="Arial"/>
          <w:b/>
          <w:bCs/>
          <w:noProof w:val="0"/>
          <w:lang w:val="en-US" w:eastAsia="en-US"/>
        </w:rPr>
      </w:pPr>
      <w:r w:rsidRPr="47EA0DEE">
        <w:rPr>
          <w:rFonts w:ascii="Calibri Light" w:hAnsi="Calibri Light" w:cs="Arial"/>
          <w:b/>
          <w:bCs/>
          <w:noProof w:val="0"/>
          <w:lang w:val="en-US" w:eastAsia="en-US"/>
        </w:rPr>
        <w:t xml:space="preserve">Meeting Concluded </w:t>
      </w:r>
      <w:r w:rsidR="100A6A27" w:rsidRPr="47EA0DEE">
        <w:rPr>
          <w:rFonts w:ascii="Calibri Light" w:hAnsi="Calibri Light" w:cs="Arial"/>
          <w:b/>
          <w:bCs/>
          <w:noProof w:val="0"/>
          <w:lang w:val="en-US" w:eastAsia="en-US"/>
        </w:rPr>
        <w:t>19</w:t>
      </w:r>
      <w:r w:rsidRPr="47EA0DEE">
        <w:rPr>
          <w:rFonts w:ascii="Calibri Light" w:hAnsi="Calibri Light" w:cs="Arial"/>
          <w:b/>
          <w:bCs/>
          <w:lang w:val="en-US" w:eastAsia="en-US"/>
        </w:rPr>
        <w:t>:</w:t>
      </w:r>
      <w:r w:rsidR="001E56D8" w:rsidRPr="47EA0DEE">
        <w:rPr>
          <w:rFonts w:ascii="Calibri Light" w:hAnsi="Calibri Light" w:cs="Arial"/>
          <w:b/>
          <w:bCs/>
          <w:lang w:val="en-US" w:eastAsia="en-US"/>
        </w:rPr>
        <w:t>5</w:t>
      </w:r>
      <w:r w:rsidR="46EF3079" w:rsidRPr="47EA0DEE">
        <w:rPr>
          <w:rFonts w:ascii="Calibri Light" w:hAnsi="Calibri Light" w:cs="Arial"/>
          <w:b/>
          <w:bCs/>
          <w:lang w:val="en-US" w:eastAsia="en-US"/>
        </w:rPr>
        <w:t>0</w:t>
      </w:r>
      <w:r w:rsidRPr="47EA0DEE">
        <w:rPr>
          <w:rFonts w:ascii="Calibri Light" w:hAnsi="Calibri Light" w:cs="Arial"/>
          <w:b/>
          <w:bCs/>
          <w:noProof w:val="0"/>
          <w:lang w:val="en-US" w:eastAsia="en-US"/>
        </w:rPr>
        <w:t xml:space="preserve"> PM</w:t>
      </w:r>
    </w:p>
    <w:p w14:paraId="728C0D65" w14:textId="77777777" w:rsidR="00266364" w:rsidRDefault="00266364" w:rsidP="00266364">
      <w:pPr>
        <w:spacing w:before="120"/>
        <w:rPr>
          <w:rFonts w:ascii="Calibri Light" w:hAnsi="Calibri Light" w:cs="Arial"/>
          <w:noProof w:val="0"/>
          <w:lang w:val="en-US" w:eastAsia="en-US"/>
        </w:rPr>
      </w:pPr>
    </w:p>
    <w:p w14:paraId="01EADE98" w14:textId="77777777" w:rsidR="00266364" w:rsidRPr="00706E44" w:rsidRDefault="00266364" w:rsidP="00266364">
      <w:pPr>
        <w:spacing w:before="120"/>
        <w:rPr>
          <w:rFonts w:ascii="Calibri Light" w:hAnsi="Calibri Light" w:cs="Arial"/>
          <w:b/>
          <w:noProof w:val="0"/>
          <w:lang w:val="en-US" w:eastAsia="en-US"/>
        </w:rPr>
      </w:pPr>
      <w:r w:rsidRPr="00706E44">
        <w:rPr>
          <w:rFonts w:ascii="Calibri Light" w:hAnsi="Calibri Light" w:cs="Arial"/>
          <w:b/>
          <w:noProof w:val="0"/>
          <w:lang w:val="en-US" w:eastAsia="en-US"/>
        </w:rPr>
        <w:t xml:space="preserve">AGM </w:t>
      </w:r>
      <w:r w:rsidR="001671C0">
        <w:rPr>
          <w:rFonts w:ascii="Calibri Light" w:hAnsi="Calibri Light" w:cs="Arial"/>
          <w:b/>
          <w:noProof w:val="0"/>
          <w:lang w:val="en-US" w:eastAsia="en-US"/>
        </w:rPr>
        <w:t>Materials</w:t>
      </w:r>
    </w:p>
    <w:p w14:paraId="2A6A2D49" w14:textId="18317992" w:rsidR="00266364" w:rsidRPr="00310912" w:rsidRDefault="00266364" w:rsidP="47EA0DEE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Arial"/>
          <w:noProof w:val="0"/>
          <w:lang w:val="en-US" w:eastAsia="en-US"/>
        </w:rPr>
      </w:pPr>
      <w:r w:rsidRPr="006C1E60">
        <w:rPr>
          <w:rFonts w:ascii="Calibri Light" w:hAnsi="Calibri Light" w:cs="Arial"/>
          <w:noProof w:val="0"/>
          <w:lang w:val="en-US" w:eastAsia="en-US"/>
        </w:rPr>
        <w:t xml:space="preserve">Presentation: Annual General Meeting of the ISACA London Chapter </w:t>
      </w:r>
      <w:r w:rsidR="3BD9CE07" w:rsidRPr="006C1E60">
        <w:rPr>
          <w:rFonts w:ascii="Calibri Light" w:hAnsi="Calibri Light" w:cs="Arial"/>
          <w:noProof w:val="0"/>
          <w:lang w:val="en-US" w:eastAsia="en-US"/>
        </w:rPr>
        <w:t>17th</w:t>
      </w:r>
      <w:r w:rsidR="001E56D8" w:rsidRPr="006C1E60">
        <w:rPr>
          <w:rFonts w:ascii="Calibri Light" w:hAnsi="Calibri Light" w:cs="Arial"/>
          <w:noProof w:val="0"/>
          <w:lang w:val="en-US" w:eastAsia="en-US"/>
        </w:rPr>
        <w:t xml:space="preserve"> </w:t>
      </w:r>
      <w:r w:rsidR="70DC07F2" w:rsidRPr="007C0719">
        <w:rPr>
          <w:rFonts w:ascii="Calibri Light" w:hAnsi="Calibri Light" w:cs="Arial"/>
          <w:noProof w:val="0"/>
          <w:lang w:val="en-US" w:eastAsia="en-US"/>
        </w:rPr>
        <w:t>June</w:t>
      </w:r>
      <w:r w:rsidRPr="007C0719">
        <w:rPr>
          <w:rFonts w:ascii="Calibri Light" w:hAnsi="Calibri Light" w:cs="Arial"/>
          <w:noProof w:val="0"/>
          <w:lang w:val="en-US" w:eastAsia="en-US"/>
        </w:rPr>
        <w:t xml:space="preserve"> 20</w:t>
      </w:r>
      <w:r w:rsidR="7016520F" w:rsidRPr="007C0719">
        <w:rPr>
          <w:rFonts w:ascii="Calibri Light" w:hAnsi="Calibri Light" w:cs="Arial"/>
          <w:noProof w:val="0"/>
          <w:lang w:val="en-US" w:eastAsia="en-US"/>
        </w:rPr>
        <w:t>20</w:t>
      </w:r>
    </w:p>
    <w:p w14:paraId="5BEE1B74" w14:textId="2B38C714" w:rsidR="7294D43D" w:rsidRPr="00310912" w:rsidRDefault="7294D43D" w:rsidP="47EA0DEE">
      <w:pPr>
        <w:pStyle w:val="ListParagraph"/>
        <w:numPr>
          <w:ilvl w:val="0"/>
          <w:numId w:val="10"/>
        </w:numPr>
        <w:spacing w:before="120"/>
        <w:rPr>
          <w:rFonts w:ascii="Calibri Light" w:eastAsia="Calibri Light" w:hAnsi="Calibri Light" w:cs="Calibri Light"/>
          <w:noProof w:val="0"/>
          <w:color w:val="000000" w:themeColor="text1"/>
          <w:lang w:val="en-US" w:eastAsia="en-US"/>
        </w:rPr>
      </w:pPr>
      <w:r w:rsidRPr="006C1E60">
        <w:rPr>
          <w:rFonts w:ascii="Calibri Light" w:hAnsi="Calibri Light" w:cs="Arial"/>
          <w:noProof w:val="0"/>
          <w:lang w:val="en-US" w:eastAsia="en-US"/>
        </w:rPr>
        <w:t>Final accounts 2019</w:t>
      </w:r>
    </w:p>
    <w:p w14:paraId="66C37868" w14:textId="41BF45B4" w:rsidR="00EA73CE" w:rsidRDefault="00EA73CE" w:rsidP="00266364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Arial"/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>Minutes of the 201</w:t>
      </w:r>
      <w:r w:rsidR="6ADC836D" w:rsidRPr="47EA0DEE">
        <w:rPr>
          <w:rFonts w:ascii="Calibri Light" w:hAnsi="Calibri Light" w:cs="Arial"/>
          <w:noProof w:val="0"/>
          <w:lang w:val="en-US" w:eastAsia="en-US"/>
        </w:rPr>
        <w:t>9</w:t>
      </w:r>
      <w:r w:rsidRPr="47EA0DEE">
        <w:rPr>
          <w:rFonts w:ascii="Calibri Light" w:hAnsi="Calibri Light" w:cs="Arial"/>
          <w:noProof w:val="0"/>
          <w:lang w:val="en-US" w:eastAsia="en-US"/>
        </w:rPr>
        <w:t xml:space="preserve"> AGM</w:t>
      </w:r>
    </w:p>
    <w:p w14:paraId="0D97A836" w14:textId="1C2B69B4" w:rsidR="00EA73CE" w:rsidRDefault="00EA73CE" w:rsidP="00266364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Arial"/>
          <w:noProof w:val="0"/>
          <w:lang w:val="en-US" w:eastAsia="en-US"/>
        </w:rPr>
      </w:pPr>
      <w:r w:rsidRPr="47EA0DEE">
        <w:rPr>
          <w:rFonts w:ascii="Calibri Light" w:hAnsi="Calibri Light" w:cs="Arial"/>
          <w:noProof w:val="0"/>
          <w:lang w:val="en-US" w:eastAsia="en-US"/>
        </w:rPr>
        <w:t>President’s Report</w:t>
      </w:r>
      <w:r w:rsidR="00046252" w:rsidRPr="47EA0DEE">
        <w:rPr>
          <w:rFonts w:ascii="Calibri Light" w:hAnsi="Calibri Light" w:cs="Arial"/>
          <w:noProof w:val="0"/>
          <w:lang w:val="en-US" w:eastAsia="en-US"/>
        </w:rPr>
        <w:t xml:space="preserve"> including the Board slate </w:t>
      </w:r>
      <w:r w:rsidR="00302926" w:rsidRPr="47EA0DEE">
        <w:rPr>
          <w:rFonts w:ascii="Calibri Light" w:hAnsi="Calibri Light" w:cs="Arial"/>
          <w:noProof w:val="0"/>
          <w:lang w:val="en-US" w:eastAsia="en-US"/>
        </w:rPr>
        <w:t xml:space="preserve">proposal </w:t>
      </w:r>
      <w:r w:rsidR="00046252" w:rsidRPr="47EA0DEE">
        <w:rPr>
          <w:rFonts w:ascii="Calibri Light" w:hAnsi="Calibri Light" w:cs="Arial"/>
          <w:noProof w:val="0"/>
          <w:lang w:val="en-US" w:eastAsia="en-US"/>
        </w:rPr>
        <w:t xml:space="preserve">for </w:t>
      </w:r>
      <w:r w:rsidR="1809F51B" w:rsidRPr="47EA0DEE">
        <w:rPr>
          <w:rFonts w:ascii="Calibri Light" w:hAnsi="Calibri Light" w:cs="Arial"/>
          <w:noProof w:val="0"/>
          <w:lang w:val="en-US" w:eastAsia="en-US"/>
        </w:rPr>
        <w:t>20</w:t>
      </w:r>
      <w:r w:rsidR="584E3E3E" w:rsidRPr="47EA0DEE">
        <w:rPr>
          <w:rFonts w:ascii="Calibri Light" w:hAnsi="Calibri Light" w:cs="Arial"/>
          <w:noProof w:val="0"/>
          <w:lang w:val="en-US" w:eastAsia="en-US"/>
        </w:rPr>
        <w:t>20</w:t>
      </w:r>
      <w:r w:rsidR="00046252" w:rsidRPr="47EA0DEE">
        <w:rPr>
          <w:rFonts w:ascii="Calibri Light" w:hAnsi="Calibri Light" w:cs="Arial"/>
          <w:noProof w:val="0"/>
          <w:lang w:val="en-US" w:eastAsia="en-US"/>
        </w:rPr>
        <w:t xml:space="preserve"> to </w:t>
      </w:r>
      <w:proofErr w:type="gramStart"/>
      <w:r w:rsidR="1809F51B" w:rsidRPr="47EA0DEE">
        <w:rPr>
          <w:rFonts w:ascii="Calibri Light" w:hAnsi="Calibri Light" w:cs="Arial"/>
          <w:noProof w:val="0"/>
          <w:lang w:val="en-US" w:eastAsia="en-US"/>
        </w:rPr>
        <w:t>20</w:t>
      </w:r>
      <w:r w:rsidR="774E66D5" w:rsidRPr="47EA0DEE">
        <w:rPr>
          <w:rFonts w:ascii="Calibri Light" w:hAnsi="Calibri Light" w:cs="Arial"/>
          <w:noProof w:val="0"/>
          <w:lang w:val="en-US" w:eastAsia="en-US"/>
        </w:rPr>
        <w:t>2</w:t>
      </w:r>
      <w:r w:rsidR="64313053" w:rsidRPr="47EA0DEE">
        <w:rPr>
          <w:rFonts w:ascii="Calibri Light" w:hAnsi="Calibri Light" w:cs="Arial"/>
          <w:noProof w:val="0"/>
          <w:lang w:val="en-US" w:eastAsia="en-US"/>
        </w:rPr>
        <w:t>1</w:t>
      </w:r>
      <w:proofErr w:type="gramEnd"/>
    </w:p>
    <w:p w14:paraId="7DA3C19B" w14:textId="77777777" w:rsidR="002417E2" w:rsidRPr="001C4ADE" w:rsidRDefault="002417E2" w:rsidP="00814021">
      <w:pPr>
        <w:spacing w:after="288"/>
        <w:jc w:val="center"/>
        <w:rPr>
          <w:rFonts w:ascii="Calibri Light" w:hAnsi="Calibri Light" w:cs="Arial"/>
          <w:b/>
          <w:noProof w:val="0"/>
          <w:lang w:val="en-US" w:eastAsia="en-US"/>
        </w:rPr>
      </w:pPr>
    </w:p>
    <w:sectPr w:rsidR="002417E2" w:rsidRPr="001C4ADE" w:rsidSect="006812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800" w:bottom="1440" w:left="1800" w:header="360" w:footer="3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epinder Chhabra" w:date="2020-06-21T07:42:00Z" w:initials="DC">
    <w:p w14:paraId="1486C55A" w14:textId="7681CB6E" w:rsidR="025AC7E8" w:rsidRDefault="025AC7E8">
      <w:pPr>
        <w:pStyle w:val="CommentText"/>
      </w:pPr>
      <w:r>
        <w:t>It may be worthwhile descrbing at a high level what did the report cover?</w:t>
      </w:r>
      <w:r>
        <w:rPr>
          <w:rStyle w:val="CommentReference"/>
        </w:rPr>
        <w:annotationRef/>
      </w:r>
    </w:p>
  </w:comment>
  <w:comment w:id="1" w:author="Deepinder Chhabra" w:date="2020-06-21T07:43:00Z" w:initials="DC">
    <w:p w14:paraId="785E389A" w14:textId="5B02798B" w:rsidR="025AC7E8" w:rsidRDefault="025AC7E8">
      <w:pPr>
        <w:pStyle w:val="CommentText"/>
      </w:pPr>
      <w:r>
        <w:t xml:space="preserve">Please assign an action to PT to follow up with ARC and complete this action. </w:t>
      </w:r>
      <w:r>
        <w:rPr>
          <w:rStyle w:val="CommentReference"/>
        </w:rPr>
        <w:annotationRef/>
      </w:r>
    </w:p>
  </w:comment>
  <w:comment w:id="2" w:author="Deepinder Chhabra" w:date="2020-06-21T07:41:00Z" w:initials="DC">
    <w:p w14:paraId="5064817B" w14:textId="59A173D8" w:rsidR="025AC7E8" w:rsidRDefault="025AC7E8">
      <w:pPr>
        <w:pStyle w:val="CommentText"/>
      </w:pPr>
      <w:r>
        <w:t>It may be worthwhile descrbing at a high level what did the report cover?</w:t>
      </w:r>
      <w:r>
        <w:rPr>
          <w:rStyle w:val="CommentReference"/>
        </w:rPr>
        <w:annotationRef/>
      </w:r>
    </w:p>
  </w:comment>
  <w:comment w:id="3" w:author="Deepinder Chhabra" w:date="2020-06-21T07:47:00Z" w:initials="DC">
    <w:p w14:paraId="66F0E753" w14:textId="6CB9361C" w:rsidR="025AC7E8" w:rsidRDefault="025AC7E8">
      <w:pPr>
        <w:pStyle w:val="CommentText"/>
      </w:pPr>
      <w:r>
        <w:t>I believe the whole board steps down. Please mention separately that Sree and Paresh resigned mid term,</w:t>
      </w:r>
      <w:r>
        <w:rPr>
          <w:rStyle w:val="CommentReference"/>
        </w:rPr>
        <w:annotationRef/>
      </w:r>
    </w:p>
  </w:comment>
  <w:comment w:id="4" w:author="David Wilkey" w:date="2021-06-28T12:30:00Z" w:initials="DW">
    <w:p w14:paraId="492EA1EC" w14:textId="2276DB8D" w:rsidR="006C1E60" w:rsidRDefault="006C1E60">
      <w:pPr>
        <w:pStyle w:val="CommentText"/>
      </w:pPr>
      <w:r>
        <w:rPr>
          <w:rStyle w:val="CommentReference"/>
        </w:rPr>
        <w:annotationRef/>
      </w:r>
      <w:r>
        <w:t>Yes, will x-cehck to 2019 mins and update</w:t>
      </w:r>
    </w:p>
  </w:comment>
  <w:comment w:id="5" w:author="Deepinder Chhabra" w:date="2020-06-21T07:47:00Z" w:initials="DC">
    <w:p w14:paraId="449F8263" w14:textId="48F2ADA2" w:rsidR="025AC7E8" w:rsidRDefault="025AC7E8">
      <w:pPr>
        <w:pStyle w:val="CommentText"/>
      </w:pPr>
      <w:r>
        <w:t xml:space="preserve">It is the whole board that is elected. We can state that two new members were included. </w:t>
      </w:r>
      <w:r>
        <w:rPr>
          <w:rStyle w:val="CommentReference"/>
        </w:rPr>
        <w:annotationRef/>
      </w:r>
    </w:p>
  </w:comment>
  <w:comment w:id="6" w:author="David Wilkey" w:date="2021-06-28T12:30:00Z" w:initials="DW">
    <w:p w14:paraId="44D17A54" w14:textId="4850A941" w:rsidR="006C1E60" w:rsidRDefault="006C1E60">
      <w:pPr>
        <w:pStyle w:val="CommentText"/>
      </w:pPr>
      <w:r>
        <w:rPr>
          <w:rStyle w:val="CommentReference"/>
        </w:rPr>
        <w:annotationRef/>
      </w:r>
      <w:r>
        <w:t>To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86C55A" w15:done="0"/>
  <w15:commentEx w15:paraId="785E389A" w15:done="1"/>
  <w15:commentEx w15:paraId="5064817B" w15:done="0"/>
  <w15:commentEx w15:paraId="66F0E753" w15:done="1"/>
  <w15:commentEx w15:paraId="492EA1EC" w15:paraIdParent="66F0E753" w15:done="1"/>
  <w15:commentEx w15:paraId="449F8263" w15:done="1"/>
  <w15:commentEx w15:paraId="44D17A54" w15:paraIdParent="449F826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550BE30" w16cex:dateUtc="2020-06-21T06:42:00Z"/>
  <w16cex:commentExtensible w16cex:durableId="6634EB34" w16cex:dateUtc="2020-06-21T06:43:00Z"/>
  <w16cex:commentExtensible w16cex:durableId="6596A2F9" w16cex:dateUtc="2020-06-21T06:41:00Z"/>
  <w16cex:commentExtensible w16cex:durableId="7E346511" w16cex:dateUtc="2020-06-21T06:47:00Z"/>
  <w16cex:commentExtensible w16cex:durableId="24843F4C" w16cex:dateUtc="2021-06-28T11:30:00Z"/>
  <w16cex:commentExtensible w16cex:durableId="5C9D1331" w16cex:dateUtc="2020-06-21T06:47:00Z"/>
  <w16cex:commentExtensible w16cex:durableId="24843F61" w16cex:dateUtc="2021-06-28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6C55A" w16cid:durableId="5550BE30"/>
  <w16cid:commentId w16cid:paraId="785E389A" w16cid:durableId="6634EB34"/>
  <w16cid:commentId w16cid:paraId="5064817B" w16cid:durableId="6596A2F9"/>
  <w16cid:commentId w16cid:paraId="66F0E753" w16cid:durableId="7E346511"/>
  <w16cid:commentId w16cid:paraId="492EA1EC" w16cid:durableId="24843F4C"/>
  <w16cid:commentId w16cid:paraId="449F8263" w16cid:durableId="5C9D1331"/>
  <w16cid:commentId w16cid:paraId="44D17A54" w16cid:durableId="24843F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65CC" w14:textId="77777777" w:rsidR="004530DB" w:rsidRDefault="004530DB" w:rsidP="00386FBF">
      <w:r>
        <w:separator/>
      </w:r>
    </w:p>
  </w:endnote>
  <w:endnote w:type="continuationSeparator" w:id="0">
    <w:p w14:paraId="3E684AD0" w14:textId="77777777" w:rsidR="004530DB" w:rsidRDefault="004530DB" w:rsidP="00386FBF">
      <w:r>
        <w:continuationSeparator/>
      </w:r>
    </w:p>
  </w:endnote>
  <w:endnote w:type="continuationNotice" w:id="1">
    <w:p w14:paraId="34A1AB84" w14:textId="77777777" w:rsidR="004530DB" w:rsidRDefault="0045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BA2" w14:textId="77777777" w:rsidR="00CA4D2B" w:rsidRDefault="00CA4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5C1B" w14:textId="77777777" w:rsidR="00CA4D2B" w:rsidRDefault="00CA4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8642" w14:textId="77777777" w:rsidR="00CA4D2B" w:rsidRDefault="00CA4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D554" w14:textId="77777777" w:rsidR="004530DB" w:rsidRDefault="004530DB" w:rsidP="00386FBF">
      <w:r>
        <w:separator/>
      </w:r>
    </w:p>
  </w:footnote>
  <w:footnote w:type="continuationSeparator" w:id="0">
    <w:p w14:paraId="46957FCA" w14:textId="77777777" w:rsidR="004530DB" w:rsidRDefault="004530DB" w:rsidP="00386FBF">
      <w:r>
        <w:continuationSeparator/>
      </w:r>
    </w:p>
  </w:footnote>
  <w:footnote w:type="continuationNotice" w:id="1">
    <w:p w14:paraId="6DA81D6B" w14:textId="77777777" w:rsidR="004530DB" w:rsidRDefault="00453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466" w14:textId="77777777" w:rsidR="00CA4D2B" w:rsidRDefault="00CA4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2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5"/>
    </w:tblGrid>
    <w:tr w:rsidR="008E18E8" w14:paraId="0233680A" w14:textId="77777777" w:rsidTr="05E69BB7">
      <w:trPr>
        <w:cantSplit/>
        <w:trHeight w:val="856"/>
      </w:trPr>
      <w:tc>
        <w:tcPr>
          <w:tcW w:w="3625" w:type="dxa"/>
        </w:tcPr>
        <w:p w14:paraId="3492E3A1" w14:textId="7606CF06" w:rsidR="008E18E8" w:rsidRDefault="05E69BB7" w:rsidP="001C4ADE">
          <w:pPr>
            <w:pStyle w:val="Header"/>
            <w:ind w:left="1007"/>
          </w:pPr>
          <w:r>
            <w:drawing>
              <wp:inline distT="0" distB="0" distL="0" distR="0" wp14:anchorId="7E411089" wp14:editId="1AB8E898">
                <wp:extent cx="1662545" cy="883184"/>
                <wp:effectExtent l="0" t="0" r="0" b="0"/>
                <wp:docPr id="158089519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78E183D-B77C-4914-B260-539DBC506C22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545" cy="883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2B053A" w14:textId="1637A8D4" w:rsidR="00B4573D" w:rsidRDefault="00CF27C8">
    <w:pPr>
      <w:pStyle w:val="Header"/>
    </w:pPr>
    <w:r>
      <w:rPr>
        <w:rFonts w:ascii="Arial" w:hAnsi="Arial"/>
        <w:sz w:val="22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4482CF" wp14:editId="65047B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1" name="PowerPlusWaterMarkObject35783106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44BC6" w14:textId="77777777" w:rsidR="00CF27C8" w:rsidRDefault="00CF27C8" w:rsidP="00CF27C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82CF" id="_x0000_t202" coordsize="21600,21600" o:spt="202" path="m,l,21600r21600,l21600,xe">
              <v:stroke joinstyle="miter"/>
              <v:path gradientshapeok="t" o:connecttype="rect"/>
            </v:shapetype>
            <v:shape id="PowerPlusWaterMarkObject357831064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5344BC6" w14:textId="77777777" w:rsidR="00CF27C8" w:rsidRDefault="00CF27C8" w:rsidP="00CF27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95F" w14:textId="77777777" w:rsidR="00CA4D2B" w:rsidRDefault="00CA4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AD"/>
    <w:multiLevelType w:val="hybridMultilevel"/>
    <w:tmpl w:val="06D20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3ADE"/>
    <w:multiLevelType w:val="hybridMultilevel"/>
    <w:tmpl w:val="245E911A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6C74C40"/>
    <w:multiLevelType w:val="hybridMultilevel"/>
    <w:tmpl w:val="EACC16A0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2CA156D8"/>
    <w:multiLevelType w:val="hybridMultilevel"/>
    <w:tmpl w:val="D27A450A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2E512336"/>
    <w:multiLevelType w:val="hybridMultilevel"/>
    <w:tmpl w:val="749AC478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35C32798"/>
    <w:multiLevelType w:val="hybridMultilevel"/>
    <w:tmpl w:val="5FF47898"/>
    <w:lvl w:ilvl="0" w:tplc="FFFFFFFF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B27F9"/>
    <w:multiLevelType w:val="hybridMultilevel"/>
    <w:tmpl w:val="FFFFFFFF"/>
    <w:lvl w:ilvl="0" w:tplc="61685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9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8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4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88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2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E0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2E1C"/>
    <w:multiLevelType w:val="hybridMultilevel"/>
    <w:tmpl w:val="3E4A1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60A28"/>
    <w:multiLevelType w:val="hybridMultilevel"/>
    <w:tmpl w:val="80D04C66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423D5598"/>
    <w:multiLevelType w:val="hybridMultilevel"/>
    <w:tmpl w:val="13C61616"/>
    <w:lvl w:ilvl="0" w:tplc="92706236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08D4"/>
    <w:multiLevelType w:val="hybridMultilevel"/>
    <w:tmpl w:val="B6D6C2CC"/>
    <w:lvl w:ilvl="0" w:tplc="08090017">
      <w:start w:val="1"/>
      <w:numFmt w:val="lowerLetter"/>
      <w:lvlText w:val="%1)"/>
      <w:lvlJc w:val="left"/>
      <w:pPr>
        <w:ind w:left="1404" w:hanging="360"/>
      </w:p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63864582"/>
    <w:multiLevelType w:val="hybridMultilevel"/>
    <w:tmpl w:val="715A4CE3"/>
    <w:lvl w:ilvl="0" w:tplc="9D22B6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 w:tplc="5AD293F6">
      <w:numFmt w:val="decimal"/>
      <w:lvlText w:val=""/>
      <w:lvlJc w:val="left"/>
    </w:lvl>
    <w:lvl w:ilvl="2" w:tplc="AC442B7E">
      <w:numFmt w:val="decimal"/>
      <w:lvlText w:val=""/>
      <w:lvlJc w:val="left"/>
    </w:lvl>
    <w:lvl w:ilvl="3" w:tplc="F8BAC4E0">
      <w:numFmt w:val="decimal"/>
      <w:lvlText w:val=""/>
      <w:lvlJc w:val="left"/>
    </w:lvl>
    <w:lvl w:ilvl="4" w:tplc="42341684">
      <w:numFmt w:val="decimal"/>
      <w:lvlText w:val=""/>
      <w:lvlJc w:val="left"/>
    </w:lvl>
    <w:lvl w:ilvl="5" w:tplc="13B0B876">
      <w:numFmt w:val="decimal"/>
      <w:lvlText w:val=""/>
      <w:lvlJc w:val="left"/>
    </w:lvl>
    <w:lvl w:ilvl="6" w:tplc="3ACC25EC">
      <w:numFmt w:val="decimal"/>
      <w:lvlText w:val=""/>
      <w:lvlJc w:val="left"/>
    </w:lvl>
    <w:lvl w:ilvl="7" w:tplc="1A405CEC">
      <w:numFmt w:val="decimal"/>
      <w:lvlText w:val=""/>
      <w:lvlJc w:val="left"/>
    </w:lvl>
    <w:lvl w:ilvl="8" w:tplc="4C20CE02">
      <w:numFmt w:val="decimal"/>
      <w:lvlText w:val=""/>
      <w:lvlJc w:val="left"/>
    </w:lvl>
  </w:abstractNum>
  <w:abstractNum w:abstractNumId="12" w15:restartNumberingAfterBreak="0">
    <w:nsid w:val="6BB00BA9"/>
    <w:multiLevelType w:val="hybridMultilevel"/>
    <w:tmpl w:val="03FE9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44441B"/>
    <w:multiLevelType w:val="hybridMultilevel"/>
    <w:tmpl w:val="DFD6A632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7ED90F66"/>
    <w:multiLevelType w:val="hybridMultilevel"/>
    <w:tmpl w:val="D8E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inder Chhabra">
    <w15:presenceInfo w15:providerId="AD" w15:userId="S::dchhabra@isaca-london.org::2ccf92ae-1dc9-46fc-9d8c-436679c39d32"/>
  </w15:person>
  <w15:person w15:author="David Wilkey">
    <w15:presenceInfo w15:providerId="None" w15:userId="David Wil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5B"/>
    <w:rsid w:val="00012F58"/>
    <w:rsid w:val="00014802"/>
    <w:rsid w:val="0001562E"/>
    <w:rsid w:val="000167C5"/>
    <w:rsid w:val="000272E6"/>
    <w:rsid w:val="000354D0"/>
    <w:rsid w:val="00043DB9"/>
    <w:rsid w:val="00046252"/>
    <w:rsid w:val="0004638E"/>
    <w:rsid w:val="00047624"/>
    <w:rsid w:val="0005227A"/>
    <w:rsid w:val="00052DF0"/>
    <w:rsid w:val="0006365D"/>
    <w:rsid w:val="00065349"/>
    <w:rsid w:val="00066D98"/>
    <w:rsid w:val="00076099"/>
    <w:rsid w:val="00086B3F"/>
    <w:rsid w:val="00092C5B"/>
    <w:rsid w:val="00093E57"/>
    <w:rsid w:val="000A0732"/>
    <w:rsid w:val="000C4C48"/>
    <w:rsid w:val="000D16AE"/>
    <w:rsid w:val="000D371B"/>
    <w:rsid w:val="000D372E"/>
    <w:rsid w:val="000D37C7"/>
    <w:rsid w:val="000D7F93"/>
    <w:rsid w:val="000F13C3"/>
    <w:rsid w:val="000F3BF9"/>
    <w:rsid w:val="000F5848"/>
    <w:rsid w:val="001021FD"/>
    <w:rsid w:val="00105B9B"/>
    <w:rsid w:val="00111BC7"/>
    <w:rsid w:val="00111D03"/>
    <w:rsid w:val="0011739A"/>
    <w:rsid w:val="001236B5"/>
    <w:rsid w:val="001334A3"/>
    <w:rsid w:val="00137941"/>
    <w:rsid w:val="0014189A"/>
    <w:rsid w:val="00146C20"/>
    <w:rsid w:val="00156343"/>
    <w:rsid w:val="001671C0"/>
    <w:rsid w:val="00172F53"/>
    <w:rsid w:val="0017378A"/>
    <w:rsid w:val="0017740B"/>
    <w:rsid w:val="00196914"/>
    <w:rsid w:val="001A1818"/>
    <w:rsid w:val="001B2B6F"/>
    <w:rsid w:val="001C4ADE"/>
    <w:rsid w:val="001D0CBE"/>
    <w:rsid w:val="001D598E"/>
    <w:rsid w:val="001E2765"/>
    <w:rsid w:val="001E4945"/>
    <w:rsid w:val="001E56D8"/>
    <w:rsid w:val="001E705B"/>
    <w:rsid w:val="001F0650"/>
    <w:rsid w:val="001F2280"/>
    <w:rsid w:val="001F4A5C"/>
    <w:rsid w:val="00220EBF"/>
    <w:rsid w:val="0022694F"/>
    <w:rsid w:val="00234687"/>
    <w:rsid w:val="00234B9F"/>
    <w:rsid w:val="00235562"/>
    <w:rsid w:val="00237F03"/>
    <w:rsid w:val="002417E2"/>
    <w:rsid w:val="002432D4"/>
    <w:rsid w:val="0024759A"/>
    <w:rsid w:val="002528D3"/>
    <w:rsid w:val="0026240C"/>
    <w:rsid w:val="00266364"/>
    <w:rsid w:val="002713D8"/>
    <w:rsid w:val="00276B07"/>
    <w:rsid w:val="00281D2E"/>
    <w:rsid w:val="00286B26"/>
    <w:rsid w:val="00290E73"/>
    <w:rsid w:val="002A365B"/>
    <w:rsid w:val="002B6FF3"/>
    <w:rsid w:val="002C0D8C"/>
    <w:rsid w:val="002C581A"/>
    <w:rsid w:val="002D406D"/>
    <w:rsid w:val="002E04D1"/>
    <w:rsid w:val="002E1858"/>
    <w:rsid w:val="002E2D3A"/>
    <w:rsid w:val="002E3FD6"/>
    <w:rsid w:val="002F2776"/>
    <w:rsid w:val="002F73E4"/>
    <w:rsid w:val="00302926"/>
    <w:rsid w:val="00310912"/>
    <w:rsid w:val="00320482"/>
    <w:rsid w:val="00321511"/>
    <w:rsid w:val="003426C9"/>
    <w:rsid w:val="003510E0"/>
    <w:rsid w:val="003572E6"/>
    <w:rsid w:val="00362A03"/>
    <w:rsid w:val="003661A7"/>
    <w:rsid w:val="0036733D"/>
    <w:rsid w:val="00373E17"/>
    <w:rsid w:val="00386FBF"/>
    <w:rsid w:val="00390BAB"/>
    <w:rsid w:val="00391C78"/>
    <w:rsid w:val="003924F8"/>
    <w:rsid w:val="0039546A"/>
    <w:rsid w:val="00396710"/>
    <w:rsid w:val="003A3DB7"/>
    <w:rsid w:val="003C03F9"/>
    <w:rsid w:val="003C2D35"/>
    <w:rsid w:val="003D1468"/>
    <w:rsid w:val="003D2F96"/>
    <w:rsid w:val="003D3F4A"/>
    <w:rsid w:val="003D4417"/>
    <w:rsid w:val="003D4BD4"/>
    <w:rsid w:val="003D5229"/>
    <w:rsid w:val="003E502B"/>
    <w:rsid w:val="003F6B03"/>
    <w:rsid w:val="00405E2A"/>
    <w:rsid w:val="00416113"/>
    <w:rsid w:val="00416E31"/>
    <w:rsid w:val="004232F8"/>
    <w:rsid w:val="00423940"/>
    <w:rsid w:val="00430032"/>
    <w:rsid w:val="0043212D"/>
    <w:rsid w:val="00432549"/>
    <w:rsid w:val="004368E4"/>
    <w:rsid w:val="00451D30"/>
    <w:rsid w:val="004530DB"/>
    <w:rsid w:val="004610EB"/>
    <w:rsid w:val="00464997"/>
    <w:rsid w:val="00471D1F"/>
    <w:rsid w:val="00471EF1"/>
    <w:rsid w:val="00472BB2"/>
    <w:rsid w:val="00486042"/>
    <w:rsid w:val="00492B61"/>
    <w:rsid w:val="004A638A"/>
    <w:rsid w:val="004B4F4A"/>
    <w:rsid w:val="004C7B29"/>
    <w:rsid w:val="004D0C01"/>
    <w:rsid w:val="004D0DB5"/>
    <w:rsid w:val="004D2C13"/>
    <w:rsid w:val="004D3E00"/>
    <w:rsid w:val="004D6C05"/>
    <w:rsid w:val="004D7454"/>
    <w:rsid w:val="004E4C77"/>
    <w:rsid w:val="004F1DB3"/>
    <w:rsid w:val="004F6279"/>
    <w:rsid w:val="004F6AEF"/>
    <w:rsid w:val="00500A95"/>
    <w:rsid w:val="00504ACB"/>
    <w:rsid w:val="005139D9"/>
    <w:rsid w:val="00515837"/>
    <w:rsid w:val="00517281"/>
    <w:rsid w:val="005175E5"/>
    <w:rsid w:val="0053214B"/>
    <w:rsid w:val="0053620C"/>
    <w:rsid w:val="00543FF5"/>
    <w:rsid w:val="00552BF8"/>
    <w:rsid w:val="00554FCD"/>
    <w:rsid w:val="005615B4"/>
    <w:rsid w:val="0058367E"/>
    <w:rsid w:val="0058378B"/>
    <w:rsid w:val="00583E67"/>
    <w:rsid w:val="00586DC2"/>
    <w:rsid w:val="00591A61"/>
    <w:rsid w:val="00596885"/>
    <w:rsid w:val="005A6AB5"/>
    <w:rsid w:val="005B29B9"/>
    <w:rsid w:val="005B327D"/>
    <w:rsid w:val="005C26DA"/>
    <w:rsid w:val="005C36D4"/>
    <w:rsid w:val="005C6A58"/>
    <w:rsid w:val="005C6A5E"/>
    <w:rsid w:val="005D5389"/>
    <w:rsid w:val="005D5686"/>
    <w:rsid w:val="005D5F36"/>
    <w:rsid w:val="005E15AB"/>
    <w:rsid w:val="005E39B3"/>
    <w:rsid w:val="005E4F2B"/>
    <w:rsid w:val="005E78EB"/>
    <w:rsid w:val="005F0C4B"/>
    <w:rsid w:val="005F36BE"/>
    <w:rsid w:val="006040B0"/>
    <w:rsid w:val="00605731"/>
    <w:rsid w:val="00607723"/>
    <w:rsid w:val="0062646F"/>
    <w:rsid w:val="006272FB"/>
    <w:rsid w:val="00630512"/>
    <w:rsid w:val="00633234"/>
    <w:rsid w:val="00633C09"/>
    <w:rsid w:val="00635B94"/>
    <w:rsid w:val="00636237"/>
    <w:rsid w:val="00637516"/>
    <w:rsid w:val="00641A97"/>
    <w:rsid w:val="00643D8E"/>
    <w:rsid w:val="00665A29"/>
    <w:rsid w:val="0067583E"/>
    <w:rsid w:val="006812BC"/>
    <w:rsid w:val="00681821"/>
    <w:rsid w:val="00683490"/>
    <w:rsid w:val="006935D8"/>
    <w:rsid w:val="00693869"/>
    <w:rsid w:val="0069438B"/>
    <w:rsid w:val="00694889"/>
    <w:rsid w:val="00694EBB"/>
    <w:rsid w:val="006A3D4B"/>
    <w:rsid w:val="006C1E60"/>
    <w:rsid w:val="006C1F5A"/>
    <w:rsid w:val="006C554A"/>
    <w:rsid w:val="006D5635"/>
    <w:rsid w:val="006E344A"/>
    <w:rsid w:val="006E35C2"/>
    <w:rsid w:val="006F2FCB"/>
    <w:rsid w:val="006F3253"/>
    <w:rsid w:val="006F6924"/>
    <w:rsid w:val="006F718C"/>
    <w:rsid w:val="007015C6"/>
    <w:rsid w:val="00706E44"/>
    <w:rsid w:val="00707D2E"/>
    <w:rsid w:val="007173E5"/>
    <w:rsid w:val="00730043"/>
    <w:rsid w:val="00745FF7"/>
    <w:rsid w:val="00752D9E"/>
    <w:rsid w:val="007605E9"/>
    <w:rsid w:val="007716D0"/>
    <w:rsid w:val="00771D99"/>
    <w:rsid w:val="00775025"/>
    <w:rsid w:val="0078223E"/>
    <w:rsid w:val="00782B30"/>
    <w:rsid w:val="007850E4"/>
    <w:rsid w:val="00785C73"/>
    <w:rsid w:val="0079595D"/>
    <w:rsid w:val="007A0BC5"/>
    <w:rsid w:val="007A3AE8"/>
    <w:rsid w:val="007A3C23"/>
    <w:rsid w:val="007B0439"/>
    <w:rsid w:val="007B6161"/>
    <w:rsid w:val="007C0719"/>
    <w:rsid w:val="007C38ED"/>
    <w:rsid w:val="007F68A5"/>
    <w:rsid w:val="00801DFD"/>
    <w:rsid w:val="00802D7C"/>
    <w:rsid w:val="00814021"/>
    <w:rsid w:val="008202B7"/>
    <w:rsid w:val="00820CDA"/>
    <w:rsid w:val="00820F49"/>
    <w:rsid w:val="00823A05"/>
    <w:rsid w:val="00830914"/>
    <w:rsid w:val="00832791"/>
    <w:rsid w:val="00835CC9"/>
    <w:rsid w:val="008417E6"/>
    <w:rsid w:val="00843BBB"/>
    <w:rsid w:val="0085089F"/>
    <w:rsid w:val="008653CD"/>
    <w:rsid w:val="0087131E"/>
    <w:rsid w:val="00873891"/>
    <w:rsid w:val="00875E0A"/>
    <w:rsid w:val="008874EA"/>
    <w:rsid w:val="00890E3F"/>
    <w:rsid w:val="008A5D90"/>
    <w:rsid w:val="008A6B8D"/>
    <w:rsid w:val="008B30E9"/>
    <w:rsid w:val="008B5434"/>
    <w:rsid w:val="008C6B5B"/>
    <w:rsid w:val="008C7F2C"/>
    <w:rsid w:val="008D1A65"/>
    <w:rsid w:val="008D288F"/>
    <w:rsid w:val="008E07D9"/>
    <w:rsid w:val="008E18E8"/>
    <w:rsid w:val="008E1C45"/>
    <w:rsid w:val="008E565E"/>
    <w:rsid w:val="008E622D"/>
    <w:rsid w:val="008F70BE"/>
    <w:rsid w:val="00911906"/>
    <w:rsid w:val="00911C0E"/>
    <w:rsid w:val="009158A3"/>
    <w:rsid w:val="00932AD5"/>
    <w:rsid w:val="009335AC"/>
    <w:rsid w:val="00941213"/>
    <w:rsid w:val="009462C5"/>
    <w:rsid w:val="00952726"/>
    <w:rsid w:val="00953EC3"/>
    <w:rsid w:val="00956AAD"/>
    <w:rsid w:val="00963352"/>
    <w:rsid w:val="0096446E"/>
    <w:rsid w:val="009665C2"/>
    <w:rsid w:val="00985A93"/>
    <w:rsid w:val="00985D94"/>
    <w:rsid w:val="00987F02"/>
    <w:rsid w:val="009905AC"/>
    <w:rsid w:val="00992441"/>
    <w:rsid w:val="00995D1E"/>
    <w:rsid w:val="00996133"/>
    <w:rsid w:val="00997E6B"/>
    <w:rsid w:val="009A13DA"/>
    <w:rsid w:val="009A6A61"/>
    <w:rsid w:val="009C02AC"/>
    <w:rsid w:val="009C3EC9"/>
    <w:rsid w:val="009C44F7"/>
    <w:rsid w:val="009C5B61"/>
    <w:rsid w:val="009C7960"/>
    <w:rsid w:val="009D75DC"/>
    <w:rsid w:val="009D784F"/>
    <w:rsid w:val="009E1423"/>
    <w:rsid w:val="009F6684"/>
    <w:rsid w:val="009F746C"/>
    <w:rsid w:val="00A007BB"/>
    <w:rsid w:val="00A01F95"/>
    <w:rsid w:val="00A05ADC"/>
    <w:rsid w:val="00A0795C"/>
    <w:rsid w:val="00A107A5"/>
    <w:rsid w:val="00A1131D"/>
    <w:rsid w:val="00A1448A"/>
    <w:rsid w:val="00A15190"/>
    <w:rsid w:val="00A21A39"/>
    <w:rsid w:val="00A26198"/>
    <w:rsid w:val="00A407C4"/>
    <w:rsid w:val="00A41D5E"/>
    <w:rsid w:val="00A46A6E"/>
    <w:rsid w:val="00A46B27"/>
    <w:rsid w:val="00A478B2"/>
    <w:rsid w:val="00A47D81"/>
    <w:rsid w:val="00A50CB0"/>
    <w:rsid w:val="00A513DF"/>
    <w:rsid w:val="00A60202"/>
    <w:rsid w:val="00A61B73"/>
    <w:rsid w:val="00A644C6"/>
    <w:rsid w:val="00A73E2B"/>
    <w:rsid w:val="00A74726"/>
    <w:rsid w:val="00A77BC8"/>
    <w:rsid w:val="00A82C21"/>
    <w:rsid w:val="00A840B0"/>
    <w:rsid w:val="00A859F9"/>
    <w:rsid w:val="00A903DE"/>
    <w:rsid w:val="00A91CE5"/>
    <w:rsid w:val="00A951E6"/>
    <w:rsid w:val="00AA0C32"/>
    <w:rsid w:val="00AA14E5"/>
    <w:rsid w:val="00AA6A9F"/>
    <w:rsid w:val="00AB2931"/>
    <w:rsid w:val="00AB5078"/>
    <w:rsid w:val="00AB54E6"/>
    <w:rsid w:val="00AD373B"/>
    <w:rsid w:val="00AD7C26"/>
    <w:rsid w:val="00AE4BA0"/>
    <w:rsid w:val="00AE6C74"/>
    <w:rsid w:val="00B053A8"/>
    <w:rsid w:val="00B248C7"/>
    <w:rsid w:val="00B37A4B"/>
    <w:rsid w:val="00B37A4D"/>
    <w:rsid w:val="00B4573D"/>
    <w:rsid w:val="00B608ED"/>
    <w:rsid w:val="00B64C4B"/>
    <w:rsid w:val="00B64CF4"/>
    <w:rsid w:val="00B66B8A"/>
    <w:rsid w:val="00B75660"/>
    <w:rsid w:val="00B84A00"/>
    <w:rsid w:val="00BA7F73"/>
    <w:rsid w:val="00BB2EB4"/>
    <w:rsid w:val="00BB46CB"/>
    <w:rsid w:val="00BC22AB"/>
    <w:rsid w:val="00BC27CE"/>
    <w:rsid w:val="00BC6315"/>
    <w:rsid w:val="00BC7B9D"/>
    <w:rsid w:val="00BD1E2A"/>
    <w:rsid w:val="00BF1B9D"/>
    <w:rsid w:val="00C02136"/>
    <w:rsid w:val="00C027E1"/>
    <w:rsid w:val="00C0438C"/>
    <w:rsid w:val="00C05AB1"/>
    <w:rsid w:val="00C23BA7"/>
    <w:rsid w:val="00C25D2A"/>
    <w:rsid w:val="00C27B54"/>
    <w:rsid w:val="00C43BC7"/>
    <w:rsid w:val="00C534D9"/>
    <w:rsid w:val="00C57B4B"/>
    <w:rsid w:val="00C6202D"/>
    <w:rsid w:val="00C62D6A"/>
    <w:rsid w:val="00C71FF6"/>
    <w:rsid w:val="00C7587B"/>
    <w:rsid w:val="00C872A7"/>
    <w:rsid w:val="00C9328E"/>
    <w:rsid w:val="00CA214E"/>
    <w:rsid w:val="00CA218B"/>
    <w:rsid w:val="00CA2927"/>
    <w:rsid w:val="00CA30EE"/>
    <w:rsid w:val="00CA4D2B"/>
    <w:rsid w:val="00CB11ED"/>
    <w:rsid w:val="00CB424C"/>
    <w:rsid w:val="00CB5BAE"/>
    <w:rsid w:val="00CC5AD3"/>
    <w:rsid w:val="00CC7063"/>
    <w:rsid w:val="00CD15B4"/>
    <w:rsid w:val="00CD1790"/>
    <w:rsid w:val="00CE0B05"/>
    <w:rsid w:val="00CF156A"/>
    <w:rsid w:val="00CF19CC"/>
    <w:rsid w:val="00CF27C8"/>
    <w:rsid w:val="00CF33CC"/>
    <w:rsid w:val="00CF49B8"/>
    <w:rsid w:val="00D016B9"/>
    <w:rsid w:val="00D146AE"/>
    <w:rsid w:val="00D17C56"/>
    <w:rsid w:val="00D2021C"/>
    <w:rsid w:val="00D25A6B"/>
    <w:rsid w:val="00D51BF4"/>
    <w:rsid w:val="00D6036D"/>
    <w:rsid w:val="00D66455"/>
    <w:rsid w:val="00D67333"/>
    <w:rsid w:val="00D6778F"/>
    <w:rsid w:val="00D67DBA"/>
    <w:rsid w:val="00D728A8"/>
    <w:rsid w:val="00D81144"/>
    <w:rsid w:val="00D90C1C"/>
    <w:rsid w:val="00D94827"/>
    <w:rsid w:val="00D95159"/>
    <w:rsid w:val="00D956F8"/>
    <w:rsid w:val="00D96855"/>
    <w:rsid w:val="00DA1EB3"/>
    <w:rsid w:val="00DA6C2D"/>
    <w:rsid w:val="00DB6367"/>
    <w:rsid w:val="00DB7F24"/>
    <w:rsid w:val="00DD24CF"/>
    <w:rsid w:val="00DE2CB7"/>
    <w:rsid w:val="00DE62CB"/>
    <w:rsid w:val="00DF2B29"/>
    <w:rsid w:val="00DF367A"/>
    <w:rsid w:val="00DF7A04"/>
    <w:rsid w:val="00E00736"/>
    <w:rsid w:val="00E02903"/>
    <w:rsid w:val="00E20ADB"/>
    <w:rsid w:val="00E22403"/>
    <w:rsid w:val="00E22C3C"/>
    <w:rsid w:val="00E2309E"/>
    <w:rsid w:val="00E30AB0"/>
    <w:rsid w:val="00E318FA"/>
    <w:rsid w:val="00E31927"/>
    <w:rsid w:val="00E3546D"/>
    <w:rsid w:val="00E37809"/>
    <w:rsid w:val="00E4345C"/>
    <w:rsid w:val="00E518AA"/>
    <w:rsid w:val="00E63D89"/>
    <w:rsid w:val="00E716EC"/>
    <w:rsid w:val="00E8075C"/>
    <w:rsid w:val="00E82EB6"/>
    <w:rsid w:val="00E84489"/>
    <w:rsid w:val="00E84764"/>
    <w:rsid w:val="00E86847"/>
    <w:rsid w:val="00E91CF3"/>
    <w:rsid w:val="00E92D6E"/>
    <w:rsid w:val="00E950CF"/>
    <w:rsid w:val="00EA4BF1"/>
    <w:rsid w:val="00EA6FBC"/>
    <w:rsid w:val="00EA73CE"/>
    <w:rsid w:val="00EB61D0"/>
    <w:rsid w:val="00EC00EC"/>
    <w:rsid w:val="00EC13BD"/>
    <w:rsid w:val="00EC1953"/>
    <w:rsid w:val="00EC5469"/>
    <w:rsid w:val="00ED23B8"/>
    <w:rsid w:val="00ED2EBE"/>
    <w:rsid w:val="00ED54FA"/>
    <w:rsid w:val="00ED5AB5"/>
    <w:rsid w:val="00ED7752"/>
    <w:rsid w:val="00EE127E"/>
    <w:rsid w:val="00EE18EB"/>
    <w:rsid w:val="00EF78F0"/>
    <w:rsid w:val="00F06514"/>
    <w:rsid w:val="00F13734"/>
    <w:rsid w:val="00F232A4"/>
    <w:rsid w:val="00F25C73"/>
    <w:rsid w:val="00F3096C"/>
    <w:rsid w:val="00F36DCE"/>
    <w:rsid w:val="00F40F7B"/>
    <w:rsid w:val="00F53DD2"/>
    <w:rsid w:val="00F549DB"/>
    <w:rsid w:val="00F55941"/>
    <w:rsid w:val="00F5693D"/>
    <w:rsid w:val="00F6181B"/>
    <w:rsid w:val="00F62770"/>
    <w:rsid w:val="00F62A38"/>
    <w:rsid w:val="00F71341"/>
    <w:rsid w:val="00F71729"/>
    <w:rsid w:val="00F73716"/>
    <w:rsid w:val="00F76856"/>
    <w:rsid w:val="00F7789F"/>
    <w:rsid w:val="00F86059"/>
    <w:rsid w:val="00FA5B01"/>
    <w:rsid w:val="00FD2318"/>
    <w:rsid w:val="00FE346E"/>
    <w:rsid w:val="025AC7E8"/>
    <w:rsid w:val="026899F4"/>
    <w:rsid w:val="026D7DDC"/>
    <w:rsid w:val="032360B7"/>
    <w:rsid w:val="0376F495"/>
    <w:rsid w:val="0424B13B"/>
    <w:rsid w:val="0454B8C5"/>
    <w:rsid w:val="047A2E71"/>
    <w:rsid w:val="04FB3F70"/>
    <w:rsid w:val="050031C0"/>
    <w:rsid w:val="05930A8A"/>
    <w:rsid w:val="0599F873"/>
    <w:rsid w:val="05AF05A2"/>
    <w:rsid w:val="05E69BB7"/>
    <w:rsid w:val="076D42F2"/>
    <w:rsid w:val="077611F4"/>
    <w:rsid w:val="078E8D72"/>
    <w:rsid w:val="079E8C3C"/>
    <w:rsid w:val="07ADF1B3"/>
    <w:rsid w:val="07C84D30"/>
    <w:rsid w:val="07E18AFE"/>
    <w:rsid w:val="083582EC"/>
    <w:rsid w:val="0880BB31"/>
    <w:rsid w:val="08B2ECFC"/>
    <w:rsid w:val="08CE44F9"/>
    <w:rsid w:val="08D5D493"/>
    <w:rsid w:val="0938BAA0"/>
    <w:rsid w:val="09470A65"/>
    <w:rsid w:val="0954A4BD"/>
    <w:rsid w:val="0983EC47"/>
    <w:rsid w:val="098941BB"/>
    <w:rsid w:val="09E1CABB"/>
    <w:rsid w:val="0B1AD852"/>
    <w:rsid w:val="0B70CBE4"/>
    <w:rsid w:val="0C02AB9B"/>
    <w:rsid w:val="0C6869DD"/>
    <w:rsid w:val="0CE071C3"/>
    <w:rsid w:val="0D083BEB"/>
    <w:rsid w:val="0D0BA3D0"/>
    <w:rsid w:val="0D12D95E"/>
    <w:rsid w:val="0D658A7D"/>
    <w:rsid w:val="0DF3D918"/>
    <w:rsid w:val="0E6CF446"/>
    <w:rsid w:val="0EA9A9F1"/>
    <w:rsid w:val="0F98E539"/>
    <w:rsid w:val="0FABE8B7"/>
    <w:rsid w:val="100A6A27"/>
    <w:rsid w:val="102BDB5C"/>
    <w:rsid w:val="103D829C"/>
    <w:rsid w:val="1073231C"/>
    <w:rsid w:val="1123E8FD"/>
    <w:rsid w:val="118A7A77"/>
    <w:rsid w:val="11B6CECB"/>
    <w:rsid w:val="11CF1366"/>
    <w:rsid w:val="1221F638"/>
    <w:rsid w:val="12955E86"/>
    <w:rsid w:val="12B4A8E9"/>
    <w:rsid w:val="12F0B200"/>
    <w:rsid w:val="1376E10B"/>
    <w:rsid w:val="1382128F"/>
    <w:rsid w:val="13C4D976"/>
    <w:rsid w:val="1477B391"/>
    <w:rsid w:val="14B35585"/>
    <w:rsid w:val="14B845F0"/>
    <w:rsid w:val="14F4843F"/>
    <w:rsid w:val="15946378"/>
    <w:rsid w:val="15B295F2"/>
    <w:rsid w:val="15B51DE0"/>
    <w:rsid w:val="15CF8F2E"/>
    <w:rsid w:val="1613D876"/>
    <w:rsid w:val="163E0BCD"/>
    <w:rsid w:val="167B7B54"/>
    <w:rsid w:val="1681B236"/>
    <w:rsid w:val="16EFBDF5"/>
    <w:rsid w:val="17329E66"/>
    <w:rsid w:val="175149BA"/>
    <w:rsid w:val="17BE44D4"/>
    <w:rsid w:val="1809F51B"/>
    <w:rsid w:val="18F68844"/>
    <w:rsid w:val="18FBFF93"/>
    <w:rsid w:val="191F686C"/>
    <w:rsid w:val="1970C632"/>
    <w:rsid w:val="19FE2A73"/>
    <w:rsid w:val="1A307563"/>
    <w:rsid w:val="1A30DFB7"/>
    <w:rsid w:val="1ADA0EBC"/>
    <w:rsid w:val="1B89A489"/>
    <w:rsid w:val="1C8871AB"/>
    <w:rsid w:val="1CAB19D2"/>
    <w:rsid w:val="1CAD3F99"/>
    <w:rsid w:val="1D126FD1"/>
    <w:rsid w:val="1E02F6A9"/>
    <w:rsid w:val="1E5BE67D"/>
    <w:rsid w:val="1E6675EC"/>
    <w:rsid w:val="1E6DEDF6"/>
    <w:rsid w:val="1E7B2250"/>
    <w:rsid w:val="1E82E0E3"/>
    <w:rsid w:val="1EC28B5F"/>
    <w:rsid w:val="1F79C780"/>
    <w:rsid w:val="1F962656"/>
    <w:rsid w:val="1FD763CE"/>
    <w:rsid w:val="1FE2715C"/>
    <w:rsid w:val="2037CE67"/>
    <w:rsid w:val="2062E033"/>
    <w:rsid w:val="206FFCCD"/>
    <w:rsid w:val="20C8B24E"/>
    <w:rsid w:val="21A19088"/>
    <w:rsid w:val="21A67A8D"/>
    <w:rsid w:val="222C3083"/>
    <w:rsid w:val="2367B637"/>
    <w:rsid w:val="23FDF156"/>
    <w:rsid w:val="240C34AC"/>
    <w:rsid w:val="244D3284"/>
    <w:rsid w:val="2512DA31"/>
    <w:rsid w:val="252DF83E"/>
    <w:rsid w:val="252F32FF"/>
    <w:rsid w:val="2579D204"/>
    <w:rsid w:val="263CCEB4"/>
    <w:rsid w:val="2650D0B3"/>
    <w:rsid w:val="26530ED1"/>
    <w:rsid w:val="27769A65"/>
    <w:rsid w:val="27CF0DD2"/>
    <w:rsid w:val="283DE5E9"/>
    <w:rsid w:val="29062D09"/>
    <w:rsid w:val="296DE31B"/>
    <w:rsid w:val="297D0F46"/>
    <w:rsid w:val="29AF4ED6"/>
    <w:rsid w:val="29E9F43C"/>
    <w:rsid w:val="2A105CC6"/>
    <w:rsid w:val="2AB1B462"/>
    <w:rsid w:val="2AC8096A"/>
    <w:rsid w:val="2B7F0C58"/>
    <w:rsid w:val="2B9FEAEF"/>
    <w:rsid w:val="2BA68923"/>
    <w:rsid w:val="2BF6998B"/>
    <w:rsid w:val="2CBD82B1"/>
    <w:rsid w:val="2D79DC9E"/>
    <w:rsid w:val="2D816ED9"/>
    <w:rsid w:val="2DCD4928"/>
    <w:rsid w:val="2DEAEF08"/>
    <w:rsid w:val="2E42C2F6"/>
    <w:rsid w:val="2E53937D"/>
    <w:rsid w:val="2E7A0858"/>
    <w:rsid w:val="2EF285A4"/>
    <w:rsid w:val="2F2BE807"/>
    <w:rsid w:val="2F30462E"/>
    <w:rsid w:val="2F366332"/>
    <w:rsid w:val="2F4647BA"/>
    <w:rsid w:val="2F610B91"/>
    <w:rsid w:val="2F81A0B5"/>
    <w:rsid w:val="3072084F"/>
    <w:rsid w:val="30D7409F"/>
    <w:rsid w:val="315412D8"/>
    <w:rsid w:val="31AB5E55"/>
    <w:rsid w:val="32F990BF"/>
    <w:rsid w:val="33177755"/>
    <w:rsid w:val="33B85C2C"/>
    <w:rsid w:val="33ED4CBF"/>
    <w:rsid w:val="34D2F0C1"/>
    <w:rsid w:val="34F52BB8"/>
    <w:rsid w:val="35BB831D"/>
    <w:rsid w:val="360EEF1F"/>
    <w:rsid w:val="36B258BF"/>
    <w:rsid w:val="377C3445"/>
    <w:rsid w:val="385CAE8F"/>
    <w:rsid w:val="38D12A3F"/>
    <w:rsid w:val="39188A8A"/>
    <w:rsid w:val="3A0D2796"/>
    <w:rsid w:val="3ACD6047"/>
    <w:rsid w:val="3AF6704A"/>
    <w:rsid w:val="3BA18586"/>
    <w:rsid w:val="3BAB30F9"/>
    <w:rsid w:val="3BAC535A"/>
    <w:rsid w:val="3BD9CE07"/>
    <w:rsid w:val="3BDF01E3"/>
    <w:rsid w:val="3BF2ADB2"/>
    <w:rsid w:val="3C62BC0D"/>
    <w:rsid w:val="3D8BD362"/>
    <w:rsid w:val="3DB16789"/>
    <w:rsid w:val="3E091AA0"/>
    <w:rsid w:val="3E927E96"/>
    <w:rsid w:val="3EA165A4"/>
    <w:rsid w:val="3EC25F79"/>
    <w:rsid w:val="3EC26001"/>
    <w:rsid w:val="3F16D47B"/>
    <w:rsid w:val="3FC6D4CD"/>
    <w:rsid w:val="40254D6D"/>
    <w:rsid w:val="4071F886"/>
    <w:rsid w:val="40A80E96"/>
    <w:rsid w:val="4123F4DA"/>
    <w:rsid w:val="415FE161"/>
    <w:rsid w:val="416F8CCE"/>
    <w:rsid w:val="41AA89FC"/>
    <w:rsid w:val="421A1FEE"/>
    <w:rsid w:val="424BB54B"/>
    <w:rsid w:val="42588CB0"/>
    <w:rsid w:val="42E56270"/>
    <w:rsid w:val="43006E46"/>
    <w:rsid w:val="430AA683"/>
    <w:rsid w:val="438F7ED8"/>
    <w:rsid w:val="43F9CD47"/>
    <w:rsid w:val="4473D8DA"/>
    <w:rsid w:val="447ABC5B"/>
    <w:rsid w:val="45656636"/>
    <w:rsid w:val="45EA2631"/>
    <w:rsid w:val="45EB061F"/>
    <w:rsid w:val="461849B3"/>
    <w:rsid w:val="468C0B1D"/>
    <w:rsid w:val="46B44917"/>
    <w:rsid w:val="46EAD48A"/>
    <w:rsid w:val="46EF3079"/>
    <w:rsid w:val="47A0CF0C"/>
    <w:rsid w:val="47B75CD4"/>
    <w:rsid w:val="47EA0DEE"/>
    <w:rsid w:val="48B8F3F5"/>
    <w:rsid w:val="49535872"/>
    <w:rsid w:val="497B5508"/>
    <w:rsid w:val="4A04CBAB"/>
    <w:rsid w:val="4A05C739"/>
    <w:rsid w:val="4A22C9AC"/>
    <w:rsid w:val="4A474842"/>
    <w:rsid w:val="4A592737"/>
    <w:rsid w:val="4AC0835E"/>
    <w:rsid w:val="4AC6E0E2"/>
    <w:rsid w:val="4B23F22F"/>
    <w:rsid w:val="4B27981D"/>
    <w:rsid w:val="4B628882"/>
    <w:rsid w:val="4BD1F594"/>
    <w:rsid w:val="4BE7D456"/>
    <w:rsid w:val="4C13D3B4"/>
    <w:rsid w:val="4C70F32D"/>
    <w:rsid w:val="4C912CB9"/>
    <w:rsid w:val="4D186E00"/>
    <w:rsid w:val="4D4A94A8"/>
    <w:rsid w:val="4DF5DA52"/>
    <w:rsid w:val="4E30A597"/>
    <w:rsid w:val="4E30A88F"/>
    <w:rsid w:val="4E6B88A9"/>
    <w:rsid w:val="4E85C891"/>
    <w:rsid w:val="4E9B7EA9"/>
    <w:rsid w:val="4EC3BEA0"/>
    <w:rsid w:val="4ED6A07F"/>
    <w:rsid w:val="4F689EA8"/>
    <w:rsid w:val="4F8D78EF"/>
    <w:rsid w:val="4FBDA462"/>
    <w:rsid w:val="4FF46C97"/>
    <w:rsid w:val="5012D3D6"/>
    <w:rsid w:val="5060855C"/>
    <w:rsid w:val="508A7A1C"/>
    <w:rsid w:val="52A124BF"/>
    <w:rsid w:val="52FF02DF"/>
    <w:rsid w:val="53941ED7"/>
    <w:rsid w:val="539DDD0F"/>
    <w:rsid w:val="544D20EA"/>
    <w:rsid w:val="5506EC93"/>
    <w:rsid w:val="55644AD2"/>
    <w:rsid w:val="55FC8884"/>
    <w:rsid w:val="564675E2"/>
    <w:rsid w:val="564EB8EC"/>
    <w:rsid w:val="56ABE74D"/>
    <w:rsid w:val="57AFD69E"/>
    <w:rsid w:val="57FFEE41"/>
    <w:rsid w:val="5806013C"/>
    <w:rsid w:val="584E3E3E"/>
    <w:rsid w:val="58CF132C"/>
    <w:rsid w:val="591EEB46"/>
    <w:rsid w:val="59B85EC9"/>
    <w:rsid w:val="59E2B2B1"/>
    <w:rsid w:val="5A3D39A6"/>
    <w:rsid w:val="5A518272"/>
    <w:rsid w:val="5A9A6E49"/>
    <w:rsid w:val="5AD3048B"/>
    <w:rsid w:val="5AEC827C"/>
    <w:rsid w:val="5B932511"/>
    <w:rsid w:val="5C4DF433"/>
    <w:rsid w:val="5C62148D"/>
    <w:rsid w:val="5D1730D6"/>
    <w:rsid w:val="5D4F948C"/>
    <w:rsid w:val="5D7A50BA"/>
    <w:rsid w:val="5D7B53F3"/>
    <w:rsid w:val="5E33100B"/>
    <w:rsid w:val="5F4679AA"/>
    <w:rsid w:val="5FD0F22F"/>
    <w:rsid w:val="5FF2CAE5"/>
    <w:rsid w:val="607BF6E4"/>
    <w:rsid w:val="60A4ED43"/>
    <w:rsid w:val="612B0223"/>
    <w:rsid w:val="613969BC"/>
    <w:rsid w:val="614C1CAB"/>
    <w:rsid w:val="61864949"/>
    <w:rsid w:val="624F14B9"/>
    <w:rsid w:val="624F4A44"/>
    <w:rsid w:val="6256AD97"/>
    <w:rsid w:val="633A1407"/>
    <w:rsid w:val="64313053"/>
    <w:rsid w:val="6499CCF6"/>
    <w:rsid w:val="651B3AD8"/>
    <w:rsid w:val="65DFAC07"/>
    <w:rsid w:val="663CB4FE"/>
    <w:rsid w:val="66645D52"/>
    <w:rsid w:val="671DCABB"/>
    <w:rsid w:val="67896D7E"/>
    <w:rsid w:val="680B94A5"/>
    <w:rsid w:val="682FCD2A"/>
    <w:rsid w:val="68848223"/>
    <w:rsid w:val="68EDA02E"/>
    <w:rsid w:val="692C17DC"/>
    <w:rsid w:val="69400B29"/>
    <w:rsid w:val="69811E92"/>
    <w:rsid w:val="69C6904F"/>
    <w:rsid w:val="69CEAE26"/>
    <w:rsid w:val="69DB097E"/>
    <w:rsid w:val="69DF1778"/>
    <w:rsid w:val="69E5682B"/>
    <w:rsid w:val="6ADC836D"/>
    <w:rsid w:val="6BA26B46"/>
    <w:rsid w:val="6BE490A1"/>
    <w:rsid w:val="6C8701E0"/>
    <w:rsid w:val="6CBB519D"/>
    <w:rsid w:val="6D58385B"/>
    <w:rsid w:val="6D8036DA"/>
    <w:rsid w:val="6DB0FDF4"/>
    <w:rsid w:val="6DD9A328"/>
    <w:rsid w:val="6DE851DE"/>
    <w:rsid w:val="6DEBA65B"/>
    <w:rsid w:val="6E185E29"/>
    <w:rsid w:val="6E1A5F00"/>
    <w:rsid w:val="6E4B05EA"/>
    <w:rsid w:val="6F141600"/>
    <w:rsid w:val="7016520F"/>
    <w:rsid w:val="701F89A1"/>
    <w:rsid w:val="703AE2BD"/>
    <w:rsid w:val="70CF45A5"/>
    <w:rsid w:val="70D753C5"/>
    <w:rsid w:val="70DC07F2"/>
    <w:rsid w:val="711FCF15"/>
    <w:rsid w:val="7124ABEC"/>
    <w:rsid w:val="7124D644"/>
    <w:rsid w:val="7294D43D"/>
    <w:rsid w:val="72DFC6D2"/>
    <w:rsid w:val="730B1209"/>
    <w:rsid w:val="7345209A"/>
    <w:rsid w:val="73CD380F"/>
    <w:rsid w:val="74134B68"/>
    <w:rsid w:val="74296F67"/>
    <w:rsid w:val="742A5E68"/>
    <w:rsid w:val="7464706D"/>
    <w:rsid w:val="74C1FB26"/>
    <w:rsid w:val="74DC35EE"/>
    <w:rsid w:val="74E29227"/>
    <w:rsid w:val="7519EACB"/>
    <w:rsid w:val="760F9734"/>
    <w:rsid w:val="7670B665"/>
    <w:rsid w:val="768BD6F1"/>
    <w:rsid w:val="774E66D5"/>
    <w:rsid w:val="77A9A85A"/>
    <w:rsid w:val="77D3B09D"/>
    <w:rsid w:val="77D6522C"/>
    <w:rsid w:val="77D96837"/>
    <w:rsid w:val="78088C38"/>
    <w:rsid w:val="7812564C"/>
    <w:rsid w:val="782428DC"/>
    <w:rsid w:val="7844DAC5"/>
    <w:rsid w:val="784CBFB5"/>
    <w:rsid w:val="787DC055"/>
    <w:rsid w:val="78CB8B7A"/>
    <w:rsid w:val="78FB88BC"/>
    <w:rsid w:val="7915E43D"/>
    <w:rsid w:val="7992B5E7"/>
    <w:rsid w:val="79CA1879"/>
    <w:rsid w:val="7A0F25AC"/>
    <w:rsid w:val="7A481F20"/>
    <w:rsid w:val="7A8C362B"/>
    <w:rsid w:val="7AD51A57"/>
    <w:rsid w:val="7AF09735"/>
    <w:rsid w:val="7B6D92FD"/>
    <w:rsid w:val="7BBC7B3B"/>
    <w:rsid w:val="7C257EEA"/>
    <w:rsid w:val="7C8B0923"/>
    <w:rsid w:val="7D3542F5"/>
    <w:rsid w:val="7D4DCCAA"/>
    <w:rsid w:val="7D65F330"/>
    <w:rsid w:val="7D7E2050"/>
    <w:rsid w:val="7DA0A6AF"/>
    <w:rsid w:val="7DAAFA26"/>
    <w:rsid w:val="7DE5D63E"/>
    <w:rsid w:val="7E2330C6"/>
    <w:rsid w:val="7EBF8491"/>
    <w:rsid w:val="7F2EFE2B"/>
    <w:rsid w:val="7F377D42"/>
    <w:rsid w:val="7F7C9C63"/>
    <w:rsid w:val="7FD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51BE7A"/>
  <w15:docId w15:val="{98F07B5D-659D-4B43-9174-6BEE48B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56"/>
    <w:pPr>
      <w:widowControl w:val="0"/>
    </w:pPr>
    <w:rPr>
      <w:noProof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58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1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F7A04"/>
    <w:rPr>
      <w:rFonts w:hint="default"/>
      <w:strike w:val="0"/>
      <w:color w:val="000000"/>
      <w:spacing w:val="0"/>
      <w:sz w:val="16"/>
      <w:szCs w:val="16"/>
    </w:rPr>
  </w:style>
  <w:style w:type="paragraph" w:styleId="CommentText">
    <w:name w:val="annotation text"/>
    <w:basedOn w:val="Normal"/>
    <w:semiHidden/>
    <w:rsid w:val="00DF7A04"/>
  </w:style>
  <w:style w:type="paragraph" w:styleId="CommentSubject">
    <w:name w:val="annotation subject"/>
    <w:basedOn w:val="CommentText"/>
    <w:next w:val="CommentText"/>
    <w:semiHidden/>
    <w:rsid w:val="00DF7A04"/>
    <w:rPr>
      <w:b/>
      <w:bCs/>
    </w:rPr>
  </w:style>
  <w:style w:type="paragraph" w:styleId="ListParagraph">
    <w:name w:val="List Paragraph"/>
    <w:basedOn w:val="Normal"/>
    <w:uiPriority w:val="34"/>
    <w:qFormat/>
    <w:rsid w:val="00C62D6A"/>
    <w:pPr>
      <w:ind w:left="720"/>
      <w:contextualSpacing/>
    </w:pPr>
  </w:style>
  <w:style w:type="paragraph" w:styleId="NoSpacing">
    <w:name w:val="No Spacing"/>
    <w:uiPriority w:val="1"/>
    <w:qFormat/>
    <w:rsid w:val="009A6A61"/>
    <w:pPr>
      <w:widowControl w:val="0"/>
    </w:pPr>
    <w:rPr>
      <w:noProof/>
      <w:color w:val="000000"/>
      <w:lang w:eastAsia="en-GB"/>
    </w:rPr>
  </w:style>
  <w:style w:type="paragraph" w:styleId="Revision">
    <w:name w:val="Revision"/>
    <w:hidden/>
    <w:uiPriority w:val="99"/>
    <w:semiHidden/>
    <w:rsid w:val="009A6A61"/>
    <w:rPr>
      <w:noProof/>
      <w:color w:val="000000"/>
      <w:lang w:eastAsia="en-GB"/>
    </w:rPr>
  </w:style>
  <w:style w:type="paragraph" w:customStyle="1" w:styleId="paragraph">
    <w:name w:val="paragraph"/>
    <w:basedOn w:val="Normal"/>
    <w:rsid w:val="007C0719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C0719"/>
  </w:style>
  <w:style w:type="character" w:customStyle="1" w:styleId="eop">
    <w:name w:val="eop"/>
    <w:basedOn w:val="DefaultParagraphFont"/>
    <w:rsid w:val="007C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a223765f-0517-452f-8308-fe8a245aa1cf">
      <UserInfo>
        <DisplayName/>
        <AccountId xsi:nil="true"/>
        <AccountType/>
      </UserInfo>
    </SharedWithUsers>
    <_Flow_SignoffStatus xmlns="5815cfda-9422-4ee1-a0ad-68d6b75beaf8" xsi:nil="true"/>
    <UPdatedby xmlns="5815cfda-9422-4ee1-a0ad-68d6b75beaf8">
      <UserInfo>
        <DisplayName/>
        <AccountId xsi:nil="true"/>
        <AccountType/>
      </UserInfo>
    </UPd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6E2B1013E9E4280B1BB1D582CBC51" ma:contentTypeVersion="15" ma:contentTypeDescription="Create a new document." ma:contentTypeScope="" ma:versionID="02a7c08dcb6bb555814bd6043efd49bb">
  <xsd:schema xmlns:xsd="http://www.w3.org/2001/XMLSchema" xmlns:xs="http://www.w3.org/2001/XMLSchema" xmlns:p="http://schemas.microsoft.com/office/2006/metadata/properties" xmlns:ns2="5815cfda-9422-4ee1-a0ad-68d6b75beaf8" xmlns:ns3="a223765f-0517-452f-8308-fe8a245aa1cf" targetNamespace="http://schemas.microsoft.com/office/2006/metadata/properties" ma:root="true" ma:fieldsID="460f0562251e602c2376bd8427eee4c0" ns2:_="" ns3:_="">
    <xsd:import namespace="5815cfda-9422-4ee1-a0ad-68d6b75beaf8"/>
    <xsd:import namespace="a223765f-0517-452f-8308-fe8a245aa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UPdatedby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cfda-9422-4ee1-a0ad-68d6b75be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Pdatedby" ma:index="17" nillable="true" ma:displayName="UPdated by" ma:format="Dropdown" ma:list="UserInfo" ma:SharePointGroup="0" ma:internalName="UPd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765f-0517-452f-8308-fe8a245aa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5CAF6-1DD2-4514-8975-731AE01A1849}">
  <ds:schemaRefs>
    <ds:schemaRef ds:uri="5815cfda-9422-4ee1-a0ad-68d6b75beaf8"/>
    <ds:schemaRef ds:uri="http://schemas.microsoft.com/office/2006/documentManagement/types"/>
    <ds:schemaRef ds:uri="http://purl.org/dc/elements/1.1/"/>
    <ds:schemaRef ds:uri="http://purl.org/dc/dcmitype/"/>
    <ds:schemaRef ds:uri="a223765f-0517-452f-8308-fe8a245aa1c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EEB703-84D0-4B6F-9498-BABF871B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5cfda-9422-4ee1-a0ad-68d6b75beaf8"/>
    <ds:schemaRef ds:uri="a223765f-0517-452f-8308-fe8a245aa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9AD7F-6D40-43EF-9E89-33071CA2D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Nelms</dc:creator>
  <cp:keywords/>
  <cp:lastModifiedBy>David Wilkey</cp:lastModifiedBy>
  <cp:revision>25</cp:revision>
  <dcterms:created xsi:type="dcterms:W3CDTF">2020-06-17T18:15:00Z</dcterms:created>
  <dcterms:modified xsi:type="dcterms:W3CDTF">2021-06-28T12:11:00Z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-1251178239</vt:i4>
  </property>
  <property fmtid="{D5CDD505-2E9C-101B-9397-08002B2CF9AE}" pid="4" name="ContentTypeId">
    <vt:lpwstr>0x0101004EC6E2B1013E9E4280B1BB1D582CBC51</vt:lpwstr>
  </property>
  <property fmtid="{D5CDD505-2E9C-101B-9397-08002B2CF9AE}" pid="5" name="Order">
    <vt:r8>2400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