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190"/>
      </w:tblGrid>
      <w:tr w:rsidR="00AF546F" w:rsidRPr="00047355" w:rsidTr="00026F3B">
        <w:trPr>
          <w:cantSplit/>
        </w:trPr>
        <w:tc>
          <w:tcPr>
            <w:tcW w:w="10458" w:type="dxa"/>
            <w:gridSpan w:val="2"/>
            <w:tcBorders>
              <w:top w:val="single" w:sz="12" w:space="0" w:color="auto"/>
              <w:left w:val="single" w:sz="12" w:space="0" w:color="auto"/>
              <w:bottom w:val="single" w:sz="12" w:space="0" w:color="auto"/>
              <w:right w:val="single" w:sz="12" w:space="0" w:color="auto"/>
            </w:tcBorders>
            <w:shd w:val="clear" w:color="auto" w:fill="B7CBD6"/>
          </w:tcPr>
          <w:p w:rsidR="00AF546F" w:rsidRPr="00524808" w:rsidRDefault="00CF35E7">
            <w:pPr>
              <w:pStyle w:val="BodyText2"/>
              <w:jc w:val="center"/>
              <w:rPr>
                <w:rFonts w:ascii="Tahoma" w:hAnsi="Tahoma" w:cs="Tahoma"/>
                <w:sz w:val="22"/>
                <w:szCs w:val="18"/>
              </w:rPr>
            </w:pPr>
            <w:r>
              <w:rPr>
                <w:rFonts w:ascii="Tahoma" w:hAnsi="Tahoma" w:cs="Tahoma"/>
                <w:sz w:val="22"/>
                <w:szCs w:val="18"/>
              </w:rPr>
              <w:t>COMPANY NAME</w:t>
            </w:r>
          </w:p>
        </w:tc>
      </w:tr>
      <w:tr w:rsidR="00C85D6A" w:rsidRPr="00D90BFF" w:rsidTr="00026F3B">
        <w:tc>
          <w:tcPr>
            <w:tcW w:w="2268" w:type="dxa"/>
            <w:tcBorders>
              <w:top w:val="single" w:sz="12" w:space="0" w:color="auto"/>
            </w:tcBorders>
          </w:tcPr>
          <w:p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*Position Title:</w:t>
            </w:r>
          </w:p>
        </w:tc>
        <w:tc>
          <w:tcPr>
            <w:tcW w:w="8190" w:type="dxa"/>
            <w:tcBorders>
              <w:top w:val="single" w:sz="12" w:space="0" w:color="auto"/>
            </w:tcBorders>
          </w:tcPr>
          <w:p w:rsidR="00C85D6A" w:rsidRPr="00BD24AF" w:rsidRDefault="005E7F3B" w:rsidP="00FE0BC0">
            <w:pPr>
              <w:pStyle w:val="BodyText2"/>
              <w:rPr>
                <w:rFonts w:ascii="Tahoma" w:hAnsi="Tahoma" w:cs="Tahoma"/>
                <w:b w:val="0"/>
                <w:i w:val="0"/>
                <w:iCs w:val="0"/>
                <w:szCs w:val="18"/>
              </w:rPr>
            </w:pPr>
            <w:r>
              <w:rPr>
                <w:rFonts w:ascii="Tahoma" w:hAnsi="Tahoma" w:cs="Tahoma"/>
                <w:b w:val="0"/>
                <w:i w:val="0"/>
                <w:iCs w:val="0"/>
                <w:szCs w:val="18"/>
              </w:rPr>
              <w:t>Manager IT Audit</w:t>
            </w:r>
          </w:p>
        </w:tc>
      </w:tr>
      <w:tr w:rsidR="00C85D6A" w:rsidRPr="00D90BFF" w:rsidTr="00026F3B">
        <w:tc>
          <w:tcPr>
            <w:tcW w:w="2268" w:type="dxa"/>
          </w:tcPr>
          <w:p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*Location:</w:t>
            </w:r>
          </w:p>
        </w:tc>
        <w:tc>
          <w:tcPr>
            <w:tcW w:w="8190" w:type="dxa"/>
          </w:tcPr>
          <w:p w:rsidR="00C85D6A" w:rsidRPr="00BD24AF" w:rsidRDefault="005E7F3B" w:rsidP="00FE0BC0">
            <w:pPr>
              <w:pStyle w:val="BodyText2"/>
              <w:rPr>
                <w:rFonts w:ascii="Tahoma" w:hAnsi="Tahoma" w:cs="Tahoma"/>
                <w:b w:val="0"/>
                <w:i w:val="0"/>
                <w:iCs w:val="0"/>
                <w:szCs w:val="18"/>
              </w:rPr>
            </w:pPr>
            <w:r>
              <w:rPr>
                <w:rFonts w:ascii="Tahoma" w:hAnsi="Tahoma" w:cs="Tahoma"/>
                <w:b w:val="0"/>
                <w:i w:val="0"/>
                <w:iCs w:val="0"/>
                <w:szCs w:val="18"/>
              </w:rPr>
              <w:t>Tempe, AZ</w:t>
            </w:r>
          </w:p>
        </w:tc>
      </w:tr>
      <w:tr w:rsidR="00C85D6A" w:rsidRPr="00D90BFF" w:rsidTr="00026F3B">
        <w:tc>
          <w:tcPr>
            <w:tcW w:w="2268" w:type="dxa"/>
          </w:tcPr>
          <w:p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*Position Type:</w:t>
            </w:r>
          </w:p>
        </w:tc>
        <w:tc>
          <w:tcPr>
            <w:tcW w:w="8190" w:type="dxa"/>
          </w:tcPr>
          <w:p w:rsidR="00C85D6A" w:rsidRPr="00BD24AF" w:rsidRDefault="005E7F3B" w:rsidP="00FE0BC0">
            <w:pPr>
              <w:pStyle w:val="BodyText2"/>
              <w:rPr>
                <w:rFonts w:ascii="Tahoma" w:hAnsi="Tahoma" w:cs="Tahoma"/>
                <w:b w:val="0"/>
                <w:i w:val="0"/>
                <w:iCs w:val="0"/>
                <w:szCs w:val="18"/>
              </w:rPr>
            </w:pPr>
            <w:r>
              <w:rPr>
                <w:rFonts w:ascii="Tahoma" w:hAnsi="Tahoma" w:cs="Tahoma"/>
                <w:b w:val="0"/>
                <w:i w:val="0"/>
                <w:iCs w:val="0"/>
                <w:szCs w:val="18"/>
              </w:rPr>
              <w:t>Full-time</w:t>
            </w:r>
          </w:p>
        </w:tc>
      </w:tr>
      <w:tr w:rsidR="00C85D6A" w:rsidRPr="00D90BFF" w:rsidTr="00026F3B">
        <w:tc>
          <w:tcPr>
            <w:tcW w:w="2268" w:type="dxa"/>
          </w:tcPr>
          <w:p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Compensation:</w:t>
            </w:r>
          </w:p>
        </w:tc>
        <w:tc>
          <w:tcPr>
            <w:tcW w:w="8190" w:type="dxa"/>
          </w:tcPr>
          <w:p w:rsidR="00C85D6A" w:rsidRPr="00BD24AF" w:rsidRDefault="005E7F3B" w:rsidP="00FE0BC0">
            <w:pPr>
              <w:pStyle w:val="BodyText2"/>
              <w:rPr>
                <w:rFonts w:ascii="Tahoma" w:hAnsi="Tahoma" w:cs="Tahoma"/>
                <w:b w:val="0"/>
                <w:i w:val="0"/>
                <w:iCs w:val="0"/>
                <w:szCs w:val="18"/>
              </w:rPr>
            </w:pPr>
            <w:r>
              <w:rPr>
                <w:rFonts w:ascii="Tahoma" w:hAnsi="Tahoma" w:cs="Tahoma"/>
                <w:b w:val="0"/>
                <w:i w:val="0"/>
                <w:iCs w:val="0"/>
                <w:szCs w:val="18"/>
              </w:rPr>
              <w:t>Salaried</w:t>
            </w:r>
          </w:p>
        </w:tc>
      </w:tr>
      <w:tr w:rsidR="00C85D6A" w:rsidRPr="00D90BFF" w:rsidTr="00026F3B">
        <w:tc>
          <w:tcPr>
            <w:tcW w:w="2268" w:type="dxa"/>
          </w:tcPr>
          <w:p w:rsidR="00C85D6A" w:rsidRPr="00D90BFF" w:rsidRDefault="00C85D6A" w:rsidP="00FE0BC0">
            <w:pPr>
              <w:pStyle w:val="BodyText2"/>
              <w:rPr>
                <w:rFonts w:ascii="Tahoma" w:hAnsi="Tahoma" w:cs="Tahoma"/>
                <w:i w:val="0"/>
                <w:iCs w:val="0"/>
                <w:szCs w:val="18"/>
              </w:rPr>
            </w:pPr>
            <w:r w:rsidRPr="00D90BFF">
              <w:rPr>
                <w:rFonts w:ascii="Tahoma" w:hAnsi="Tahoma" w:cs="Tahoma"/>
                <w:i w:val="0"/>
                <w:iCs w:val="0"/>
                <w:szCs w:val="18"/>
              </w:rPr>
              <w:t>Start Date:</w:t>
            </w:r>
          </w:p>
        </w:tc>
        <w:tc>
          <w:tcPr>
            <w:tcW w:w="8190" w:type="dxa"/>
          </w:tcPr>
          <w:p w:rsidR="00C85D6A" w:rsidRPr="00BD24AF" w:rsidRDefault="005E7F3B" w:rsidP="00FE0BC0">
            <w:pPr>
              <w:pStyle w:val="BodyText2"/>
              <w:rPr>
                <w:rFonts w:ascii="Tahoma" w:hAnsi="Tahoma" w:cs="Tahoma"/>
                <w:b w:val="0"/>
                <w:i w:val="0"/>
                <w:iCs w:val="0"/>
                <w:szCs w:val="18"/>
              </w:rPr>
            </w:pPr>
            <w:r>
              <w:rPr>
                <w:rFonts w:ascii="Tahoma" w:hAnsi="Tahoma" w:cs="Tahoma"/>
                <w:b w:val="0"/>
                <w:i w:val="0"/>
                <w:iCs w:val="0"/>
                <w:szCs w:val="18"/>
              </w:rPr>
              <w:t>ASAP</w:t>
            </w:r>
          </w:p>
        </w:tc>
      </w:tr>
      <w:tr w:rsidR="00026F3B" w:rsidRPr="00D90BFF" w:rsidTr="00026F3B">
        <w:tc>
          <w:tcPr>
            <w:tcW w:w="2268" w:type="dxa"/>
          </w:tcPr>
          <w:p w:rsidR="00026F3B" w:rsidRPr="00026F3B" w:rsidRDefault="00026F3B" w:rsidP="00FE0BC0">
            <w:pPr>
              <w:pStyle w:val="BodyText2"/>
              <w:rPr>
                <w:rFonts w:ascii="Tahoma" w:hAnsi="Tahoma" w:cs="Tahoma"/>
                <w:i w:val="0"/>
                <w:iCs w:val="0"/>
                <w:szCs w:val="18"/>
              </w:rPr>
            </w:pPr>
            <w:r>
              <w:rPr>
                <w:rFonts w:ascii="Tahoma" w:hAnsi="Tahoma" w:cs="Tahoma"/>
                <w:i w:val="0"/>
                <w:iCs w:val="0"/>
                <w:szCs w:val="18"/>
              </w:rPr>
              <w:t>Number of Openings:</w:t>
            </w:r>
          </w:p>
        </w:tc>
        <w:tc>
          <w:tcPr>
            <w:tcW w:w="8190" w:type="dxa"/>
          </w:tcPr>
          <w:p w:rsidR="00026F3B" w:rsidRPr="00BD24AF" w:rsidRDefault="005E7F3B" w:rsidP="00FE0BC0">
            <w:pPr>
              <w:pStyle w:val="BodyText2"/>
              <w:rPr>
                <w:rFonts w:ascii="Tahoma" w:hAnsi="Tahoma" w:cs="Tahoma"/>
                <w:b w:val="0"/>
                <w:i w:val="0"/>
                <w:iCs w:val="0"/>
                <w:szCs w:val="18"/>
              </w:rPr>
            </w:pPr>
            <w:r>
              <w:rPr>
                <w:rFonts w:ascii="Tahoma" w:hAnsi="Tahoma" w:cs="Tahoma"/>
                <w:b w:val="0"/>
                <w:i w:val="0"/>
                <w:iCs w:val="0"/>
                <w:szCs w:val="18"/>
              </w:rPr>
              <w:t>1</w:t>
            </w:r>
          </w:p>
        </w:tc>
      </w:tr>
    </w:tbl>
    <w:p w:rsidR="00AF546F" w:rsidRPr="00D90BFF" w:rsidRDefault="00AF546F">
      <w:pPr>
        <w:pStyle w:val="BodyText2"/>
        <w:rPr>
          <w:rFonts w:ascii="Tahoma" w:hAnsi="Tahoma" w:cs="Tahoma"/>
          <w:b w:val="0"/>
          <w:bCs w:val="0"/>
          <w:i w:val="0"/>
          <w:iCs w:val="0"/>
          <w:szCs w:val="18"/>
        </w:rPr>
      </w:pPr>
    </w:p>
    <w:p w:rsidR="00AF546F" w:rsidRPr="00D90BFF" w:rsidRDefault="00AF546F" w:rsidP="001348B8">
      <w:pPr>
        <w:pStyle w:val="BodyText2"/>
        <w:rPr>
          <w:rFonts w:ascii="Tahoma" w:hAnsi="Tahoma" w:cs="Tahoma"/>
          <w:b w:val="0"/>
          <w:bCs w:val="0"/>
          <w:i w:val="0"/>
          <w:iCs w:val="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F546F" w:rsidRPr="00D90BFF">
        <w:tc>
          <w:tcPr>
            <w:tcW w:w="10476" w:type="dxa"/>
            <w:tcBorders>
              <w:top w:val="nil"/>
              <w:left w:val="nil"/>
              <w:bottom w:val="single" w:sz="4" w:space="0" w:color="auto"/>
              <w:right w:val="nil"/>
            </w:tcBorders>
          </w:tcPr>
          <w:p w:rsidR="00AF546F" w:rsidRPr="00D90BFF" w:rsidRDefault="00507594">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JOB DESCRIPTION</w:t>
            </w:r>
          </w:p>
        </w:tc>
      </w:tr>
      <w:tr w:rsidR="00AF546F" w:rsidRPr="00D90BFF">
        <w:trPr>
          <w:trHeight w:val="233"/>
        </w:trPr>
        <w:tc>
          <w:tcPr>
            <w:tcW w:w="10476" w:type="dxa"/>
            <w:tcBorders>
              <w:top w:val="single" w:sz="4" w:space="0" w:color="auto"/>
            </w:tcBorders>
          </w:tcPr>
          <w:p w:rsidR="005E7F3B" w:rsidRPr="005E7F3B" w:rsidRDefault="005E7F3B" w:rsidP="005E7F3B">
            <w:pPr>
              <w:pStyle w:val="BodyText2"/>
              <w:rPr>
                <w:rFonts w:ascii="Tahoma" w:hAnsi="Tahoma" w:cs="Tahoma"/>
                <w:b w:val="0"/>
                <w:i w:val="0"/>
                <w:iCs w:val="0"/>
                <w:szCs w:val="18"/>
              </w:rPr>
            </w:pPr>
            <w:r w:rsidRPr="005E7F3B">
              <w:rPr>
                <w:rFonts w:ascii="Tahoma" w:hAnsi="Tahoma" w:cs="Tahoma"/>
                <w:i w:val="0"/>
                <w:iCs w:val="0"/>
                <w:szCs w:val="18"/>
              </w:rPr>
              <w:t>Basic Purpose-</w:t>
            </w:r>
            <w:r w:rsidRPr="005E7F3B">
              <w:rPr>
                <w:rFonts w:ascii="Tahoma" w:hAnsi="Tahoma" w:cs="Tahoma"/>
                <w:b w:val="0"/>
                <w:i w:val="0"/>
                <w:iCs w:val="0"/>
                <w:szCs w:val="18"/>
              </w:rPr>
              <w:t>Lead Internal Audit in meeting the department objectives and to help ensure the Company achieves its overall business and technology objectives. Support development of Internal Audit strategies, methodologies, IT risk assessment, audit plan and reporting. Manage an assortment of projects including IT infrastructure and application audits, SOX 404 compliance, investigations, special projects, management requests, data analysis, etc. Manage IT senior and staff auditors to execute audit plan.</w:t>
            </w:r>
            <w:r>
              <w:rPr>
                <w:rFonts w:ascii="Tahoma" w:hAnsi="Tahoma" w:cs="Tahoma"/>
                <w:b w:val="0"/>
                <w:i w:val="0"/>
                <w:iCs w:val="0"/>
                <w:szCs w:val="18"/>
              </w:rPr>
              <w:t xml:space="preserve"> </w:t>
            </w:r>
            <w:r w:rsidRPr="005E7F3B">
              <w:rPr>
                <w:rFonts w:ascii="Tahoma" w:hAnsi="Tahoma" w:cs="Tahoma"/>
                <w:b w:val="0"/>
                <w:i w:val="0"/>
                <w:iCs w:val="0"/>
                <w:szCs w:val="18"/>
              </w:rPr>
              <w:t>Ability to deal with ambiguity and work in a highly changing environment is critical.</w:t>
            </w:r>
          </w:p>
          <w:p w:rsidR="005E7F3B" w:rsidRDefault="005E7F3B" w:rsidP="005E7F3B">
            <w:pPr>
              <w:pStyle w:val="BodyText2"/>
              <w:rPr>
                <w:rFonts w:ascii="Tahoma" w:hAnsi="Tahoma" w:cs="Tahoma"/>
                <w:b w:val="0"/>
                <w:i w:val="0"/>
                <w:iCs w:val="0"/>
                <w:szCs w:val="18"/>
              </w:rPr>
            </w:pPr>
          </w:p>
          <w:p w:rsidR="005E7F3B" w:rsidRP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Supports high level IT risk assessment and annual audit planning to determine technology and integrated process audits to be conducted.</w:t>
            </w:r>
          </w:p>
          <w:p w:rsidR="005E7F3B" w:rsidRP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Oversees general progress and results of multiple audit projects.</w:t>
            </w:r>
          </w:p>
          <w:p w:rsidR="005E7F3B" w:rsidRP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Finalizes audit reports prior to delivery for final quality review by Senior Manager or VP Internal Audit.</w:t>
            </w:r>
          </w:p>
          <w:p w:rsidR="005E7F3B" w:rsidRP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Lead the scoping, executing, and reporting of SOX 404 compliance related to IT general computer controls, automated application controls, and report validation.</w:t>
            </w:r>
          </w:p>
          <w:p w:rsidR="005E7F3B" w:rsidRP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Recognized as subject matter expert by management and audit team regarding company systems and their integration with business processes.</w:t>
            </w:r>
          </w:p>
          <w:p w:rsidR="005E7F3B" w:rsidRP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Provides advice to management to resolve issues and contributes knowledge of best practices.</w:t>
            </w:r>
          </w:p>
          <w:p w:rsidR="005E7F3B" w:rsidRP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Understands IT and business best practices and uses expertise to provide quality audit recommendations.</w:t>
            </w:r>
          </w:p>
          <w:p w:rsidR="005E7F3B" w:rsidRP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Performs training for all department staff, seniors and other company employees on IT industry best practices, internal controls and data security.</w:t>
            </w:r>
          </w:p>
          <w:p w:rsidR="005E7F3B" w:rsidRP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Makes decisions on time, money, resources for multiple projects; oversees overall department workload and prioritizes projects.</w:t>
            </w:r>
          </w:p>
          <w:p w:rsidR="005E7F3B" w:rsidRP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Prepares and presents reports for senior management and audit committee.</w:t>
            </w:r>
          </w:p>
          <w:p w:rsidR="005E7F3B" w:rsidRDefault="005E7F3B" w:rsidP="005E7F3B">
            <w:pPr>
              <w:pStyle w:val="BodyText2"/>
              <w:numPr>
                <w:ilvl w:val="0"/>
                <w:numId w:val="5"/>
              </w:numPr>
              <w:rPr>
                <w:rFonts w:ascii="Tahoma" w:hAnsi="Tahoma" w:cs="Tahoma"/>
                <w:b w:val="0"/>
                <w:i w:val="0"/>
                <w:iCs w:val="0"/>
                <w:szCs w:val="18"/>
              </w:rPr>
            </w:pPr>
            <w:r w:rsidRPr="005E7F3B">
              <w:rPr>
                <w:rFonts w:ascii="Tahoma" w:hAnsi="Tahoma" w:cs="Tahoma"/>
                <w:b w:val="0"/>
                <w:i w:val="0"/>
                <w:iCs w:val="0"/>
                <w:szCs w:val="18"/>
              </w:rPr>
              <w:t>Supports development of department strategies, methodologies, IT risk assessment and reporting.</w:t>
            </w:r>
          </w:p>
          <w:p w:rsidR="00486B1D" w:rsidRPr="005E7F3B" w:rsidRDefault="00486B1D" w:rsidP="005E7F3B">
            <w:pPr>
              <w:pStyle w:val="BodyText2"/>
              <w:numPr>
                <w:ilvl w:val="0"/>
                <w:numId w:val="5"/>
              </w:numPr>
              <w:rPr>
                <w:rFonts w:ascii="Tahoma" w:hAnsi="Tahoma" w:cs="Tahoma"/>
                <w:b w:val="0"/>
                <w:i w:val="0"/>
                <w:iCs w:val="0"/>
                <w:szCs w:val="18"/>
              </w:rPr>
            </w:pPr>
            <w:r>
              <w:rPr>
                <w:rFonts w:ascii="Tahoma" w:hAnsi="Tahoma" w:cs="Tahoma"/>
                <w:b w:val="0"/>
                <w:i w:val="0"/>
                <w:iCs w:val="0"/>
                <w:szCs w:val="18"/>
              </w:rPr>
              <w:t>Travel – up to 10%</w:t>
            </w:r>
          </w:p>
          <w:p w:rsidR="00026F3B" w:rsidRPr="00D90BFF" w:rsidRDefault="00026F3B">
            <w:pPr>
              <w:pStyle w:val="BodyText2"/>
              <w:rPr>
                <w:rFonts w:ascii="Tahoma" w:hAnsi="Tahoma" w:cs="Tahoma"/>
                <w:b w:val="0"/>
                <w:bCs w:val="0"/>
                <w:i w:val="0"/>
                <w:iCs w:val="0"/>
                <w:szCs w:val="18"/>
              </w:rPr>
            </w:pPr>
          </w:p>
        </w:tc>
      </w:tr>
    </w:tbl>
    <w:p w:rsidR="00AF546F" w:rsidRPr="00D90BFF" w:rsidRDefault="00AF546F">
      <w:pPr>
        <w:pStyle w:val="BodyText2"/>
        <w:rPr>
          <w:rFonts w:ascii="Tahoma" w:hAnsi="Tahoma" w:cs="Tahoma"/>
          <w:b w:val="0"/>
          <w:bCs w:val="0"/>
          <w:i w:val="0"/>
          <w:iCs w:val="0"/>
          <w:szCs w:val="18"/>
        </w:rPr>
      </w:pPr>
    </w:p>
    <w:p w:rsidR="001348B8" w:rsidRPr="00D90BFF" w:rsidRDefault="001348B8">
      <w:pPr>
        <w:pStyle w:val="BodyText2"/>
        <w:rPr>
          <w:rFonts w:ascii="Tahoma" w:hAnsi="Tahoma" w:cs="Tahoma"/>
          <w:b w:val="0"/>
          <w:bCs w:val="0"/>
          <w:i w:val="0"/>
          <w:iCs w:val="0"/>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8"/>
      </w:tblGrid>
      <w:tr w:rsidR="00AF546F" w:rsidRPr="00D90BFF" w:rsidTr="001F7F7C">
        <w:tc>
          <w:tcPr>
            <w:tcW w:w="10458" w:type="dxa"/>
            <w:tcBorders>
              <w:top w:val="nil"/>
              <w:left w:val="nil"/>
              <w:bottom w:val="single" w:sz="4" w:space="0" w:color="auto"/>
              <w:right w:val="nil"/>
            </w:tcBorders>
          </w:tcPr>
          <w:p w:rsidR="00AF546F" w:rsidRPr="00D90BFF" w:rsidRDefault="0009297C">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JOB REQUIREMENTS</w:t>
            </w:r>
            <w:r w:rsidR="00026F3B">
              <w:rPr>
                <w:rFonts w:ascii="Tahoma" w:hAnsi="Tahoma" w:cs="Tahoma"/>
                <w:i w:val="0"/>
                <w:iCs w:val="0"/>
                <w:szCs w:val="18"/>
              </w:rPr>
              <w:t>/QUALIFICATIONS</w:t>
            </w:r>
          </w:p>
        </w:tc>
      </w:tr>
      <w:tr w:rsidR="00AF546F" w:rsidRPr="00D90BFF" w:rsidTr="001F7F7C">
        <w:trPr>
          <w:trHeight w:val="233"/>
        </w:trPr>
        <w:tc>
          <w:tcPr>
            <w:tcW w:w="10458" w:type="dxa"/>
            <w:tcBorders>
              <w:top w:val="single" w:sz="4" w:space="0" w:color="auto"/>
            </w:tcBorders>
          </w:tcPr>
          <w:p w:rsidR="005E7F3B" w:rsidRPr="005E7F3B" w:rsidRDefault="005E7F3B" w:rsidP="005E7F3B">
            <w:pPr>
              <w:pStyle w:val="Heading2"/>
              <w:shd w:val="clear" w:color="auto" w:fill="FFFFFF"/>
              <w:jc w:val="left"/>
              <w:rPr>
                <w:rStyle w:val="text"/>
                <w:rFonts w:ascii="Tahoma" w:hAnsi="Tahoma" w:cs="Tahoma"/>
                <w:b/>
                <w:color w:val="000000"/>
                <w:sz w:val="18"/>
                <w:szCs w:val="18"/>
              </w:rPr>
            </w:pPr>
            <w:r w:rsidRPr="005E7F3B">
              <w:rPr>
                <w:rStyle w:val="Subtitle1"/>
                <w:rFonts w:ascii="Tahoma" w:hAnsi="Tahoma" w:cs="Tahoma"/>
                <w:b/>
                <w:color w:val="000000"/>
                <w:sz w:val="18"/>
                <w:szCs w:val="18"/>
              </w:rPr>
              <w:lastRenderedPageBreak/>
              <w:t>Qualifications</w:t>
            </w:r>
          </w:p>
          <w:p w:rsidR="005E7F3B" w:rsidRPr="005E7F3B" w:rsidRDefault="005E7F3B" w:rsidP="005E7F3B">
            <w:pPr>
              <w:rPr>
                <w:rFonts w:ascii="Tahoma" w:hAnsi="Tahoma" w:cs="Tahoma"/>
                <w:sz w:val="18"/>
                <w:szCs w:val="18"/>
              </w:rPr>
            </w:pPr>
            <w:r w:rsidRPr="005E7F3B">
              <w:rPr>
                <w:rFonts w:ascii="Tahoma" w:hAnsi="Tahoma" w:cs="Tahoma"/>
                <w:color w:val="000000"/>
                <w:sz w:val="18"/>
                <w:szCs w:val="18"/>
                <w:shd w:val="clear" w:color="auto" w:fill="FFFFFF"/>
              </w:rPr>
              <w:t>Education/Training:</w:t>
            </w:r>
          </w:p>
          <w:p w:rsidR="005E7F3B" w:rsidRPr="005E7F3B" w:rsidRDefault="005E7F3B" w:rsidP="005E7F3B">
            <w:pPr>
              <w:numPr>
                <w:ilvl w:val="0"/>
                <w:numId w:val="6"/>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BS/BA undergraduate degree with computer information systems concentration;</w:t>
            </w:r>
          </w:p>
          <w:p w:rsidR="005E7F3B" w:rsidRPr="005E7F3B" w:rsidRDefault="005E7F3B" w:rsidP="005E7F3B">
            <w:pPr>
              <w:numPr>
                <w:ilvl w:val="0"/>
                <w:numId w:val="6"/>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Masters in Computer Information Systems or Computer Science preferred;</w:t>
            </w:r>
          </w:p>
          <w:p w:rsidR="005E7F3B" w:rsidRPr="005E7F3B" w:rsidRDefault="005E7F3B" w:rsidP="005E7F3B">
            <w:pPr>
              <w:numPr>
                <w:ilvl w:val="0"/>
                <w:numId w:val="6"/>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Certified Information Systems Auditor (CISA), Certified Information Security Manager (CISM) or Certified Information Systems Security Professional (CISSP) required.</w:t>
            </w:r>
          </w:p>
          <w:p w:rsidR="005E7F3B" w:rsidRPr="005E7F3B" w:rsidRDefault="005E7F3B" w:rsidP="005E7F3B">
            <w:pPr>
              <w:pStyle w:val="NormalWeb"/>
              <w:spacing w:before="0" w:beforeAutospacing="0" w:after="0" w:afterAutospacing="0"/>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Related Experience:</w:t>
            </w:r>
            <w:r w:rsidRPr="005E7F3B">
              <w:rPr>
                <w:rStyle w:val="apple-converted-space"/>
                <w:rFonts w:ascii="Tahoma" w:hAnsi="Tahoma" w:cs="Tahoma"/>
                <w:color w:val="000000"/>
                <w:sz w:val="18"/>
                <w:szCs w:val="18"/>
                <w:shd w:val="clear" w:color="auto" w:fill="FFFFFF"/>
              </w:rPr>
              <w:t> </w:t>
            </w:r>
            <w:r w:rsidRPr="005E7F3B">
              <w:rPr>
                <w:rFonts w:ascii="Tahoma" w:hAnsi="Tahoma" w:cs="Tahoma"/>
                <w:color w:val="000000"/>
                <w:sz w:val="18"/>
                <w:szCs w:val="18"/>
                <w:shd w:val="clear" w:color="auto" w:fill="FFFFFF"/>
              </w:rPr>
              <w:t>Minimum of 7+ years of IT audit experience required: IT Audit experience within Public Accounting preferred.  Supervisory experience required.</w:t>
            </w:r>
          </w:p>
          <w:p w:rsidR="005E7F3B" w:rsidRPr="005E7F3B" w:rsidRDefault="005E7F3B" w:rsidP="005E7F3B">
            <w:pPr>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 </w:t>
            </w:r>
          </w:p>
          <w:p w:rsidR="005E7F3B" w:rsidRPr="005E7F3B" w:rsidRDefault="005E7F3B" w:rsidP="005E7F3B">
            <w:pPr>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Knowledge/Skills/Abilities:</w:t>
            </w:r>
          </w:p>
          <w:p w:rsidR="005E7F3B" w:rsidRPr="005E7F3B" w:rsidRDefault="005E7F3B" w:rsidP="005E7F3B">
            <w:pPr>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Required:</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Leadership Mentality</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Problem Solving skills</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Works well as a team member</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Ability to provide timely, actionable feedback to staff</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An ability to prioritize and handle multiple projects</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Handles difficult situations professionally</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Is seen as a positive role model by setting examples for integrity, fairness and respect</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Strong Written and Communication skills</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Strong working knowledge of IT and integration with business processes</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Strong grasp of general IT controls (computer operations, information security, change management, business continuity, etc.)</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Knowledge of various applications, operating systems, and databases including PeopleSoft Financials, Mainframe, Windows, Unix/Linux, Oracle databases, Active Directory, web services, firewalls, etc.</w:t>
            </w:r>
          </w:p>
          <w:p w:rsidR="005E7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Ability to understand complex systems and automated processes</w:t>
            </w:r>
          </w:p>
          <w:p w:rsidR="00026F3B" w:rsidRPr="005E7F3B" w:rsidRDefault="005E7F3B" w:rsidP="005E7F3B">
            <w:pPr>
              <w:numPr>
                <w:ilvl w:val="0"/>
                <w:numId w:val="7"/>
              </w:numPr>
              <w:spacing w:before="100" w:beforeAutospacing="1" w:after="100" w:afterAutospacing="1"/>
              <w:rPr>
                <w:rFonts w:ascii="Tahoma" w:hAnsi="Tahoma" w:cs="Tahoma"/>
                <w:color w:val="000000"/>
                <w:sz w:val="18"/>
                <w:szCs w:val="18"/>
                <w:shd w:val="clear" w:color="auto" w:fill="FFFFFF"/>
              </w:rPr>
            </w:pPr>
            <w:r w:rsidRPr="005E7F3B">
              <w:rPr>
                <w:rFonts w:ascii="Tahoma" w:hAnsi="Tahoma" w:cs="Tahoma"/>
                <w:color w:val="000000"/>
                <w:sz w:val="18"/>
                <w:szCs w:val="18"/>
                <w:shd w:val="clear" w:color="auto" w:fill="FFFFFF"/>
              </w:rPr>
              <w:t>Data analytic and data mining experience, including ability to write SQL queries</w:t>
            </w:r>
          </w:p>
        </w:tc>
      </w:tr>
    </w:tbl>
    <w:p w:rsidR="00AF546F" w:rsidRPr="00D90BFF" w:rsidRDefault="00AF546F">
      <w:pPr>
        <w:pStyle w:val="BodyText2"/>
        <w:rPr>
          <w:rFonts w:ascii="Tahoma" w:hAnsi="Tahoma" w:cs="Tahoma"/>
          <w:b w:val="0"/>
          <w:bCs w:val="0"/>
          <w:i w:val="0"/>
          <w:iCs w:val="0"/>
          <w:szCs w:val="18"/>
        </w:rPr>
      </w:pPr>
    </w:p>
    <w:p w:rsidR="001348B8" w:rsidRPr="00D90BFF" w:rsidRDefault="001348B8">
      <w:pPr>
        <w:pStyle w:val="BodyText2"/>
        <w:rPr>
          <w:rFonts w:ascii="Tahoma" w:hAnsi="Tahoma" w:cs="Tahoma"/>
          <w:b w:val="0"/>
          <w:bCs w:val="0"/>
          <w:i w:val="0"/>
          <w:iCs w:val="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F546F" w:rsidRPr="00D90BFF">
        <w:tc>
          <w:tcPr>
            <w:tcW w:w="10476" w:type="dxa"/>
            <w:tcBorders>
              <w:top w:val="nil"/>
              <w:left w:val="nil"/>
              <w:bottom w:val="single" w:sz="4" w:space="0" w:color="auto"/>
              <w:right w:val="nil"/>
            </w:tcBorders>
          </w:tcPr>
          <w:p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COMPANY INFORMATION</w:t>
            </w:r>
          </w:p>
        </w:tc>
      </w:tr>
      <w:tr w:rsidR="00AF546F" w:rsidRPr="00D90BFF">
        <w:trPr>
          <w:trHeight w:val="233"/>
        </w:trPr>
        <w:tc>
          <w:tcPr>
            <w:tcW w:w="10476" w:type="dxa"/>
            <w:tcBorders>
              <w:top w:val="single" w:sz="4" w:space="0" w:color="auto"/>
            </w:tcBorders>
          </w:tcPr>
          <w:p w:rsidR="00AF546F" w:rsidRDefault="00C521D5">
            <w:pPr>
              <w:pStyle w:val="BodyText2"/>
              <w:rPr>
                <w:rFonts w:ascii="Tahoma" w:hAnsi="Tahoma" w:cs="Tahoma"/>
                <w:b w:val="0"/>
                <w:bCs w:val="0"/>
                <w:i w:val="0"/>
                <w:iCs w:val="0"/>
                <w:szCs w:val="18"/>
              </w:rPr>
            </w:pPr>
            <w:r w:rsidRPr="00D90BFF">
              <w:rPr>
                <w:rFonts w:ascii="Tahoma" w:hAnsi="Tahoma" w:cs="Tahoma"/>
                <w:b w:val="0"/>
                <w:bCs w:val="0"/>
                <w:i w:val="0"/>
                <w:iCs w:val="0"/>
                <w:szCs w:val="18"/>
              </w:rPr>
              <w:t>Please provide a description, background information, or website address for the company.</w:t>
            </w:r>
          </w:p>
          <w:p w:rsidR="00026F3B" w:rsidRDefault="00026F3B">
            <w:pPr>
              <w:pStyle w:val="BodyText2"/>
              <w:rPr>
                <w:rFonts w:ascii="Tahoma" w:hAnsi="Tahoma" w:cs="Tahoma"/>
                <w:b w:val="0"/>
                <w:bCs w:val="0"/>
                <w:i w:val="0"/>
                <w:iCs w:val="0"/>
                <w:szCs w:val="18"/>
              </w:rPr>
            </w:pPr>
          </w:p>
          <w:p w:rsidR="00026F3B" w:rsidRDefault="00026F3B">
            <w:pPr>
              <w:pStyle w:val="BodyText2"/>
              <w:rPr>
                <w:rFonts w:ascii="Tahoma" w:hAnsi="Tahoma" w:cs="Tahoma"/>
                <w:b w:val="0"/>
                <w:bCs w:val="0"/>
                <w:i w:val="0"/>
                <w:iCs w:val="0"/>
                <w:szCs w:val="18"/>
              </w:rPr>
            </w:pPr>
          </w:p>
          <w:p w:rsidR="00026F3B" w:rsidRPr="00D90BFF" w:rsidRDefault="00026F3B">
            <w:pPr>
              <w:pStyle w:val="BodyText2"/>
              <w:rPr>
                <w:rFonts w:ascii="Tahoma" w:hAnsi="Tahoma" w:cs="Tahoma"/>
                <w:i w:val="0"/>
                <w:iCs w:val="0"/>
                <w:szCs w:val="18"/>
                <w:u w:val="single"/>
              </w:rPr>
            </w:pPr>
          </w:p>
        </w:tc>
      </w:tr>
    </w:tbl>
    <w:p w:rsidR="00AF546F" w:rsidRPr="00D90BFF" w:rsidRDefault="00AF546F">
      <w:pPr>
        <w:pStyle w:val="BodyText2"/>
        <w:rPr>
          <w:rFonts w:ascii="Tahoma" w:hAnsi="Tahoma" w:cs="Tahoma"/>
          <w:b w:val="0"/>
          <w:bCs w:val="0"/>
          <w:i w:val="0"/>
          <w:iCs w:val="0"/>
          <w:szCs w:val="18"/>
        </w:rPr>
      </w:pPr>
    </w:p>
    <w:p w:rsidR="001348B8" w:rsidRPr="00D90BFF" w:rsidRDefault="001348B8">
      <w:pPr>
        <w:pStyle w:val="BodyText2"/>
        <w:rPr>
          <w:rFonts w:ascii="Tahoma" w:hAnsi="Tahoma" w:cs="Tahoma"/>
          <w:b w:val="0"/>
          <w:bCs w:val="0"/>
          <w:i w:val="0"/>
          <w:iCs w:val="0"/>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8640"/>
      </w:tblGrid>
      <w:tr w:rsidR="00AF546F" w:rsidRPr="00D90BFF" w:rsidTr="00224A71">
        <w:tc>
          <w:tcPr>
            <w:tcW w:w="10458" w:type="dxa"/>
            <w:gridSpan w:val="2"/>
            <w:tcBorders>
              <w:top w:val="nil"/>
              <w:left w:val="nil"/>
              <w:bottom w:val="single" w:sz="4" w:space="0" w:color="auto"/>
              <w:right w:val="nil"/>
            </w:tcBorders>
          </w:tcPr>
          <w:p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CONTACT INFORMATION</w:t>
            </w:r>
          </w:p>
        </w:tc>
      </w:tr>
      <w:tr w:rsidR="00AF546F" w:rsidRPr="00D90BFF" w:rsidTr="00224A71">
        <w:tc>
          <w:tcPr>
            <w:tcW w:w="1818" w:type="dxa"/>
            <w:tcBorders>
              <w:top w:val="single" w:sz="4" w:space="0" w:color="auto"/>
            </w:tcBorders>
          </w:tcPr>
          <w:p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Job Reference</w:t>
            </w:r>
            <w:r w:rsidR="00224A71">
              <w:rPr>
                <w:rFonts w:ascii="Tahoma" w:hAnsi="Tahoma" w:cs="Tahoma"/>
                <w:i w:val="0"/>
                <w:iCs w:val="0"/>
                <w:szCs w:val="18"/>
              </w:rPr>
              <w:t xml:space="preserve"> #</w:t>
            </w:r>
            <w:r w:rsidRPr="00D90BFF">
              <w:rPr>
                <w:rFonts w:ascii="Tahoma" w:hAnsi="Tahoma" w:cs="Tahoma"/>
                <w:i w:val="0"/>
                <w:iCs w:val="0"/>
                <w:szCs w:val="18"/>
              </w:rPr>
              <w:t>:</w:t>
            </w:r>
            <w:r w:rsidR="00224A71">
              <w:rPr>
                <w:rFonts w:ascii="Tahoma" w:hAnsi="Tahoma" w:cs="Tahoma"/>
                <w:i w:val="0"/>
                <w:iCs w:val="0"/>
                <w:szCs w:val="18"/>
              </w:rPr>
              <w:t xml:space="preserve"> </w:t>
            </w:r>
          </w:p>
        </w:tc>
        <w:tc>
          <w:tcPr>
            <w:tcW w:w="8640" w:type="dxa"/>
            <w:tcBorders>
              <w:top w:val="single" w:sz="4" w:space="0" w:color="auto"/>
            </w:tcBorders>
          </w:tcPr>
          <w:p w:rsidR="00AF546F" w:rsidRPr="00BD24AF" w:rsidRDefault="00AF546F">
            <w:pPr>
              <w:pStyle w:val="BodyText2"/>
              <w:rPr>
                <w:rFonts w:ascii="Tahoma" w:hAnsi="Tahoma" w:cs="Tahoma"/>
                <w:b w:val="0"/>
                <w:i w:val="0"/>
                <w:iCs w:val="0"/>
                <w:szCs w:val="18"/>
              </w:rPr>
            </w:pPr>
          </w:p>
        </w:tc>
      </w:tr>
      <w:tr w:rsidR="00AF546F" w:rsidRPr="00D90BFF" w:rsidTr="00224A71">
        <w:tc>
          <w:tcPr>
            <w:tcW w:w="1818" w:type="dxa"/>
          </w:tcPr>
          <w:p w:rsidR="00AF546F" w:rsidRPr="00D90BFF" w:rsidRDefault="008D21C6">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Contact Name:</w:t>
            </w:r>
          </w:p>
        </w:tc>
        <w:tc>
          <w:tcPr>
            <w:tcW w:w="8640" w:type="dxa"/>
          </w:tcPr>
          <w:p w:rsidR="00AF546F" w:rsidRPr="00BD24AF" w:rsidRDefault="00AF546F">
            <w:pPr>
              <w:pStyle w:val="BodyText2"/>
              <w:rPr>
                <w:rFonts w:ascii="Tahoma" w:hAnsi="Tahoma" w:cs="Tahoma"/>
                <w:b w:val="0"/>
                <w:i w:val="0"/>
                <w:iCs w:val="0"/>
                <w:szCs w:val="18"/>
              </w:rPr>
            </w:pPr>
          </w:p>
        </w:tc>
      </w:tr>
      <w:tr w:rsidR="00AF546F" w:rsidRPr="00D90BFF" w:rsidTr="00224A71">
        <w:tc>
          <w:tcPr>
            <w:tcW w:w="1818" w:type="dxa"/>
          </w:tcPr>
          <w:p w:rsidR="00AF546F" w:rsidRPr="00D90BFF" w:rsidRDefault="008D21C6">
            <w:pPr>
              <w:pStyle w:val="BodyText2"/>
              <w:rPr>
                <w:rFonts w:ascii="Tahoma" w:hAnsi="Tahoma" w:cs="Tahoma"/>
                <w:i w:val="0"/>
                <w:iCs w:val="0"/>
                <w:szCs w:val="18"/>
              </w:rPr>
            </w:pPr>
            <w:r w:rsidRPr="00D90BFF">
              <w:rPr>
                <w:rFonts w:ascii="Tahoma" w:hAnsi="Tahoma" w:cs="Tahoma"/>
                <w:i w:val="0"/>
                <w:iCs w:val="0"/>
                <w:szCs w:val="18"/>
              </w:rPr>
              <w:t>*</w:t>
            </w:r>
            <w:r w:rsidR="00AF546F" w:rsidRPr="00D90BFF">
              <w:rPr>
                <w:rFonts w:ascii="Tahoma" w:hAnsi="Tahoma" w:cs="Tahoma"/>
                <w:i w:val="0"/>
                <w:iCs w:val="0"/>
                <w:szCs w:val="18"/>
              </w:rPr>
              <w:t>Method:</w:t>
            </w:r>
          </w:p>
        </w:tc>
        <w:tc>
          <w:tcPr>
            <w:tcW w:w="8640" w:type="dxa"/>
          </w:tcPr>
          <w:p w:rsidR="00AF546F" w:rsidRPr="00BD24AF" w:rsidRDefault="00AF546F">
            <w:pPr>
              <w:pStyle w:val="BodyText2"/>
              <w:rPr>
                <w:rFonts w:ascii="Tahoma" w:hAnsi="Tahoma" w:cs="Tahoma"/>
                <w:b w:val="0"/>
                <w:i w:val="0"/>
                <w:iCs w:val="0"/>
                <w:szCs w:val="18"/>
              </w:rPr>
            </w:pPr>
          </w:p>
        </w:tc>
      </w:tr>
      <w:tr w:rsidR="00AF546F" w:rsidRPr="00D90BFF" w:rsidTr="00224A71">
        <w:tc>
          <w:tcPr>
            <w:tcW w:w="1818" w:type="dxa"/>
          </w:tcPr>
          <w:p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Website:</w:t>
            </w:r>
          </w:p>
        </w:tc>
        <w:tc>
          <w:tcPr>
            <w:tcW w:w="8640" w:type="dxa"/>
          </w:tcPr>
          <w:p w:rsidR="00AF546F" w:rsidRPr="00BD24AF" w:rsidRDefault="00AF546F" w:rsidP="00026F3B">
            <w:pPr>
              <w:pStyle w:val="BodyText2"/>
              <w:rPr>
                <w:rFonts w:ascii="Tahoma" w:hAnsi="Tahoma" w:cs="Tahoma"/>
                <w:b w:val="0"/>
                <w:i w:val="0"/>
                <w:iCs w:val="0"/>
                <w:szCs w:val="18"/>
              </w:rPr>
            </w:pPr>
            <w:bookmarkStart w:id="0" w:name="_GoBack"/>
            <w:bookmarkEnd w:id="0"/>
          </w:p>
        </w:tc>
      </w:tr>
      <w:tr w:rsidR="00AF546F" w:rsidRPr="00D90BFF" w:rsidTr="00224A71">
        <w:trPr>
          <w:cantSplit/>
        </w:trPr>
        <w:tc>
          <w:tcPr>
            <w:tcW w:w="10458" w:type="dxa"/>
            <w:gridSpan w:val="2"/>
          </w:tcPr>
          <w:p w:rsidR="00AF546F" w:rsidRPr="00D90BFF" w:rsidRDefault="00AF546F">
            <w:pPr>
              <w:pStyle w:val="BodyText2"/>
              <w:rPr>
                <w:rFonts w:ascii="Tahoma" w:hAnsi="Tahoma" w:cs="Tahoma"/>
                <w:i w:val="0"/>
                <w:iCs w:val="0"/>
                <w:szCs w:val="18"/>
              </w:rPr>
            </w:pPr>
            <w:r w:rsidRPr="00D90BFF">
              <w:rPr>
                <w:rFonts w:ascii="Tahoma" w:hAnsi="Tahoma" w:cs="Tahoma"/>
                <w:i w:val="0"/>
                <w:iCs w:val="0"/>
                <w:szCs w:val="18"/>
              </w:rPr>
              <w:t>SPECIAL INTRUCTIONS:</w:t>
            </w:r>
          </w:p>
          <w:p w:rsidR="00026F3B" w:rsidRDefault="00A646F9">
            <w:pPr>
              <w:pStyle w:val="BodyText2"/>
              <w:rPr>
                <w:rFonts w:ascii="Tahoma" w:hAnsi="Tahoma" w:cs="Tahoma"/>
                <w:b w:val="0"/>
                <w:i w:val="0"/>
                <w:iCs w:val="0"/>
                <w:szCs w:val="18"/>
              </w:rPr>
            </w:pPr>
            <w:r>
              <w:rPr>
                <w:rFonts w:ascii="Tahoma" w:hAnsi="Tahoma" w:cs="Tahoma"/>
                <w:b w:val="0"/>
                <w:i w:val="0"/>
                <w:iCs w:val="0"/>
                <w:szCs w:val="18"/>
              </w:rPr>
              <w:t xml:space="preserve">All applications must </w:t>
            </w:r>
            <w:r w:rsidR="00486B1D">
              <w:rPr>
                <w:rFonts w:ascii="Tahoma" w:hAnsi="Tahoma" w:cs="Tahoma"/>
                <w:b w:val="0"/>
                <w:i w:val="0"/>
                <w:iCs w:val="0"/>
                <w:szCs w:val="18"/>
              </w:rPr>
              <w:t>apply online, but feel free to send me a resume as well using the contact info above.  Please reference that you found the listing on the ISACA Chapter website.</w:t>
            </w:r>
          </w:p>
          <w:p w:rsidR="00026F3B" w:rsidRDefault="00026F3B">
            <w:pPr>
              <w:pStyle w:val="BodyText2"/>
              <w:rPr>
                <w:rFonts w:ascii="Tahoma" w:hAnsi="Tahoma" w:cs="Tahoma"/>
                <w:b w:val="0"/>
                <w:i w:val="0"/>
                <w:iCs w:val="0"/>
                <w:szCs w:val="18"/>
              </w:rPr>
            </w:pPr>
          </w:p>
          <w:p w:rsidR="00026F3B" w:rsidRPr="00D90BFF" w:rsidRDefault="00026F3B">
            <w:pPr>
              <w:pStyle w:val="BodyText2"/>
              <w:rPr>
                <w:rFonts w:ascii="Tahoma" w:hAnsi="Tahoma" w:cs="Tahoma"/>
                <w:b w:val="0"/>
                <w:i w:val="0"/>
                <w:iCs w:val="0"/>
                <w:szCs w:val="18"/>
              </w:rPr>
            </w:pPr>
          </w:p>
        </w:tc>
      </w:tr>
    </w:tbl>
    <w:p w:rsidR="00AF546F" w:rsidRPr="00D90BFF" w:rsidRDefault="00AF546F">
      <w:pPr>
        <w:pStyle w:val="BodyText2"/>
        <w:rPr>
          <w:rFonts w:ascii="Tahoma" w:hAnsi="Tahoma" w:cs="Tahoma"/>
          <w:b w:val="0"/>
          <w:bCs w:val="0"/>
          <w:i w:val="0"/>
          <w:iCs w:val="0"/>
          <w:szCs w:val="18"/>
        </w:rPr>
      </w:pPr>
    </w:p>
    <w:p w:rsidR="00FB07A3" w:rsidRPr="00D90BFF" w:rsidRDefault="00FB07A3" w:rsidP="00FB07A3">
      <w:pPr>
        <w:pStyle w:val="BodyText2"/>
        <w:jc w:val="center"/>
        <w:rPr>
          <w:rFonts w:ascii="Tahoma" w:hAnsi="Tahoma" w:cs="Tahoma"/>
          <w:b w:val="0"/>
          <w:bCs w:val="0"/>
          <w:i w:val="0"/>
          <w:iCs w:val="0"/>
          <w:szCs w:val="18"/>
        </w:rPr>
      </w:pPr>
      <w:r w:rsidRPr="00D90BFF">
        <w:rPr>
          <w:rFonts w:ascii="Tahoma" w:hAnsi="Tahoma" w:cs="Tahoma"/>
          <w:szCs w:val="18"/>
        </w:rPr>
        <w:t xml:space="preserve">The </w:t>
      </w:r>
      <w:r w:rsidR="00026F3B">
        <w:rPr>
          <w:rFonts w:ascii="Tahoma" w:hAnsi="Tahoma" w:cs="Tahoma"/>
          <w:szCs w:val="18"/>
        </w:rPr>
        <w:t>ISACA Phoenix</w:t>
      </w:r>
      <w:r w:rsidRPr="00D90BFF">
        <w:rPr>
          <w:rFonts w:ascii="Tahoma" w:hAnsi="Tahoma" w:cs="Tahoma"/>
          <w:szCs w:val="18"/>
        </w:rPr>
        <w:t xml:space="preserve"> Chapter is not responsible for the content or accuracy of this job posting.</w:t>
      </w:r>
    </w:p>
    <w:p w:rsidR="00FB07A3" w:rsidRPr="00D90BFF" w:rsidRDefault="00FB07A3">
      <w:pPr>
        <w:pStyle w:val="BodyText2"/>
        <w:rPr>
          <w:rFonts w:ascii="Tahoma" w:hAnsi="Tahoma" w:cs="Tahoma"/>
          <w:b w:val="0"/>
          <w:bCs w:val="0"/>
          <w:i w:val="0"/>
          <w:iCs w:val="0"/>
          <w:szCs w:val="18"/>
        </w:rPr>
      </w:pPr>
    </w:p>
    <w:sectPr w:rsidR="00FB07A3" w:rsidRPr="00D90BFF" w:rsidSect="00B972EE">
      <w:headerReference w:type="even" r:id="rId11"/>
      <w:headerReference w:type="default" r:id="rId12"/>
      <w:footerReference w:type="even" r:id="rId13"/>
      <w:footerReference w:type="default" r:id="rId14"/>
      <w:headerReference w:type="first" r:id="rId15"/>
      <w:footerReference w:type="first" r:id="rId16"/>
      <w:pgSz w:w="12240" w:h="15840"/>
      <w:pgMar w:top="720" w:right="900" w:bottom="1440" w:left="108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98" w:rsidRDefault="00F75298">
      <w:r>
        <w:separator/>
      </w:r>
    </w:p>
  </w:endnote>
  <w:endnote w:type="continuationSeparator" w:id="0">
    <w:p w:rsidR="00F75298" w:rsidRDefault="00F7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ght">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C5" w:rsidRDefault="00AB2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492"/>
      <w:gridCol w:w="3492"/>
      <w:gridCol w:w="3492"/>
    </w:tblGrid>
    <w:tr w:rsidR="00AB24C5" w:rsidTr="00AB24C5">
      <w:tc>
        <w:tcPr>
          <w:tcW w:w="3492" w:type="dxa"/>
        </w:tcPr>
        <w:p w:rsidR="00AB24C5" w:rsidRDefault="00AB24C5" w:rsidP="00AB24C5">
          <w:pPr>
            <w:pStyle w:val="Footer"/>
          </w:pPr>
        </w:p>
      </w:tc>
      <w:tc>
        <w:tcPr>
          <w:tcW w:w="3492" w:type="dxa"/>
        </w:tcPr>
        <w:p w:rsidR="00AB24C5" w:rsidRDefault="00AB24C5" w:rsidP="00AB24C5">
          <w:pPr>
            <w:pStyle w:val="Footer"/>
            <w:jc w:val="center"/>
          </w:pPr>
        </w:p>
      </w:tc>
      <w:tc>
        <w:tcPr>
          <w:tcW w:w="3492" w:type="dxa"/>
        </w:tcPr>
        <w:p w:rsidR="00AB24C5" w:rsidRDefault="00AB24C5" w:rsidP="00AB24C5">
          <w:pPr>
            <w:pStyle w:val="Footer"/>
            <w:jc w:val="right"/>
          </w:pPr>
          <w:r>
            <w:fldChar w:fldCharType="begin"/>
          </w:r>
          <w:r>
            <w:instrText xml:space="preserve"> PAGE PAGE \* MERGEFORMAT </w:instrText>
          </w:r>
          <w:r>
            <w:fldChar w:fldCharType="separate"/>
          </w:r>
          <w:r w:rsidR="00CF35E7">
            <w:rPr>
              <w:noProof/>
            </w:rPr>
            <w:t>1</w:t>
          </w:r>
          <w:r>
            <w:fldChar w:fldCharType="end"/>
          </w:r>
        </w:p>
      </w:tc>
    </w:tr>
    <w:tr w:rsidR="00AB24C5" w:rsidTr="00AB24C5">
      <w:tc>
        <w:tcPr>
          <w:tcW w:w="3492" w:type="dxa"/>
        </w:tcPr>
        <w:p w:rsidR="00AB24C5" w:rsidRDefault="00AB24C5">
          <w:pPr>
            <w:pStyle w:val="Footer"/>
          </w:pPr>
        </w:p>
      </w:tc>
      <w:tc>
        <w:tcPr>
          <w:tcW w:w="3492" w:type="dxa"/>
        </w:tcPr>
        <w:p w:rsidR="00AB24C5" w:rsidRDefault="00AB24C5">
          <w:pPr>
            <w:pStyle w:val="Footer"/>
          </w:pPr>
        </w:p>
      </w:tc>
      <w:tc>
        <w:tcPr>
          <w:tcW w:w="3492" w:type="dxa"/>
        </w:tcPr>
        <w:p w:rsidR="00AB24C5" w:rsidRDefault="00AB24C5">
          <w:pPr>
            <w:pStyle w:val="Footer"/>
          </w:pPr>
        </w:p>
      </w:tc>
    </w:tr>
  </w:tbl>
  <w:p w:rsidR="00AB24C5" w:rsidRDefault="00AB2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C5" w:rsidRDefault="00AB2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98" w:rsidRDefault="00F75298">
      <w:r>
        <w:separator/>
      </w:r>
    </w:p>
  </w:footnote>
  <w:footnote w:type="continuationSeparator" w:id="0">
    <w:p w:rsidR="00F75298" w:rsidRDefault="00F75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C5" w:rsidRDefault="00AB2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8B" w:rsidRDefault="00DC758B" w:rsidP="00DC758B">
    <w:pPr>
      <w:pStyle w:val="Footer"/>
      <w:jc w:val="center"/>
      <w:rPr>
        <w:rFonts w:ascii="Tahoma" w:hAnsi="Tahoma" w:cs="Tahoma"/>
        <w:b/>
        <w:bCs/>
        <w:sz w:val="16"/>
      </w:rPr>
    </w:pPr>
    <w:r>
      <w:rPr>
        <w:rFonts w:ascii="Tahoma" w:hAnsi="Tahoma" w:cs="Tahoma"/>
        <w:b/>
        <w:bCs/>
        <w:sz w:val="16"/>
      </w:rPr>
      <w:t>ISACA Phoenix Chapter Job Posting Form</w:t>
    </w:r>
  </w:p>
  <w:p w:rsidR="00DC758B" w:rsidRDefault="00DC758B">
    <w:pPr>
      <w:pStyle w:val="Header"/>
    </w:pPr>
  </w:p>
  <w:p w:rsidR="00DC758B" w:rsidRDefault="00DC7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C5" w:rsidRDefault="00AB2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9B1"/>
    <w:multiLevelType w:val="multilevel"/>
    <w:tmpl w:val="AD9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62BA3"/>
    <w:multiLevelType w:val="hybridMultilevel"/>
    <w:tmpl w:val="9244D1F0"/>
    <w:lvl w:ilvl="0" w:tplc="8924B236">
      <w:start w:val="1"/>
      <w:numFmt w:val="bullet"/>
      <w:pStyle w:val="normail"/>
      <w:lvlText w:val=""/>
      <w:lvlJc w:val="left"/>
      <w:pPr>
        <w:tabs>
          <w:tab w:val="num" w:pos="360"/>
        </w:tabs>
        <w:ind w:left="360" w:hanging="360"/>
      </w:pPr>
      <w:rPr>
        <w:rFonts w:ascii="Symbol" w:hAnsi="Symbol" w:hint="default"/>
      </w:rPr>
    </w:lvl>
    <w:lvl w:ilvl="1" w:tplc="E286CED8">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EB15B4"/>
    <w:multiLevelType w:val="hybridMultilevel"/>
    <w:tmpl w:val="790C4204"/>
    <w:lvl w:ilvl="0" w:tplc="9C06F8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C6C60"/>
    <w:multiLevelType w:val="multilevel"/>
    <w:tmpl w:val="CB80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401D1"/>
    <w:multiLevelType w:val="multilevel"/>
    <w:tmpl w:val="DC2C08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BCF1B33"/>
    <w:multiLevelType w:val="multilevel"/>
    <w:tmpl w:val="7066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F04BB"/>
    <w:multiLevelType w:val="hybridMultilevel"/>
    <w:tmpl w:val="33CE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87"/>
    <w:rsid w:val="00026F3B"/>
    <w:rsid w:val="00047355"/>
    <w:rsid w:val="000662A6"/>
    <w:rsid w:val="0009297C"/>
    <w:rsid w:val="000D6979"/>
    <w:rsid w:val="001348B8"/>
    <w:rsid w:val="00134EB2"/>
    <w:rsid w:val="00192592"/>
    <w:rsid w:val="001F7F7C"/>
    <w:rsid w:val="00224A71"/>
    <w:rsid w:val="002302CB"/>
    <w:rsid w:val="00421B42"/>
    <w:rsid w:val="00486B1D"/>
    <w:rsid w:val="00487214"/>
    <w:rsid w:val="0049299D"/>
    <w:rsid w:val="00507594"/>
    <w:rsid w:val="00524808"/>
    <w:rsid w:val="00525CE5"/>
    <w:rsid w:val="005E7F3B"/>
    <w:rsid w:val="0074476C"/>
    <w:rsid w:val="007C7BC4"/>
    <w:rsid w:val="008504B0"/>
    <w:rsid w:val="00893C0B"/>
    <w:rsid w:val="008C7F87"/>
    <w:rsid w:val="008D21C6"/>
    <w:rsid w:val="00A07CCF"/>
    <w:rsid w:val="00A646F9"/>
    <w:rsid w:val="00AB24C5"/>
    <w:rsid w:val="00AB79AB"/>
    <w:rsid w:val="00AD4C5E"/>
    <w:rsid w:val="00AF546F"/>
    <w:rsid w:val="00B972EE"/>
    <w:rsid w:val="00BD24AF"/>
    <w:rsid w:val="00C43848"/>
    <w:rsid w:val="00C521D5"/>
    <w:rsid w:val="00C85D6A"/>
    <w:rsid w:val="00CB4B37"/>
    <w:rsid w:val="00CF35E7"/>
    <w:rsid w:val="00D07828"/>
    <w:rsid w:val="00D90BFF"/>
    <w:rsid w:val="00DC758B"/>
    <w:rsid w:val="00EC0D55"/>
    <w:rsid w:val="00F75298"/>
    <w:rsid w:val="00FB07A3"/>
    <w:rsid w:val="00FE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499B86-0EEC-410A-A0AF-97E692FF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EE"/>
    <w:rPr>
      <w:rFonts w:ascii="Arial" w:hAnsi="Arial"/>
      <w:sz w:val="22"/>
      <w:szCs w:val="24"/>
    </w:rPr>
  </w:style>
  <w:style w:type="paragraph" w:styleId="Heading1">
    <w:name w:val="heading 1"/>
    <w:basedOn w:val="Normal"/>
    <w:next w:val="Normal"/>
    <w:qFormat/>
    <w:rsid w:val="00B972EE"/>
    <w:pPr>
      <w:keepNext/>
      <w:outlineLvl w:val="0"/>
    </w:pPr>
    <w:rPr>
      <w:u w:val="single"/>
    </w:rPr>
  </w:style>
  <w:style w:type="paragraph" w:styleId="Heading2">
    <w:name w:val="heading 2"/>
    <w:basedOn w:val="Normal"/>
    <w:next w:val="Normal"/>
    <w:qFormat/>
    <w:rsid w:val="00B972EE"/>
    <w:pPr>
      <w:keepNext/>
      <w:jc w:val="center"/>
      <w:outlineLvl w:val="1"/>
    </w:pPr>
    <w:rPr>
      <w:i/>
      <w:iCs/>
      <w:color w:val="800000"/>
      <w:sz w:val="20"/>
      <w:szCs w:val="10"/>
    </w:rPr>
  </w:style>
  <w:style w:type="paragraph" w:styleId="Heading7">
    <w:name w:val="heading 7"/>
    <w:basedOn w:val="Normal"/>
    <w:next w:val="Normal"/>
    <w:qFormat/>
    <w:rsid w:val="00B972EE"/>
    <w:pPr>
      <w:keepNext/>
      <w:outlineLvl w:val="6"/>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72EE"/>
    <w:rPr>
      <w:color w:val="000000"/>
      <w:sz w:val="20"/>
      <w:szCs w:val="10"/>
    </w:rPr>
  </w:style>
  <w:style w:type="paragraph" w:styleId="BodyText2">
    <w:name w:val="Body Text 2"/>
    <w:basedOn w:val="Normal"/>
    <w:rsid w:val="00B972EE"/>
    <w:rPr>
      <w:b/>
      <w:bCs/>
      <w:i/>
      <w:iCs/>
      <w:sz w:val="18"/>
    </w:rPr>
  </w:style>
  <w:style w:type="paragraph" w:styleId="BodyTextIndent">
    <w:name w:val="Body Text Indent"/>
    <w:basedOn w:val="Normal"/>
    <w:rsid w:val="00B972EE"/>
    <w:pPr>
      <w:ind w:left="2160" w:hanging="2160"/>
    </w:pPr>
    <w:rPr>
      <w:color w:val="000000"/>
      <w:szCs w:val="10"/>
    </w:rPr>
  </w:style>
  <w:style w:type="paragraph" w:customStyle="1" w:styleId="2Body">
    <w:name w:val="• 2 Body"/>
    <w:rsid w:val="00B972EE"/>
    <w:pPr>
      <w:spacing w:before="240" w:line="240" w:lineRule="atLeast"/>
    </w:pPr>
    <w:rPr>
      <w:rFonts w:ascii="Palatino Light" w:hAnsi="Palatino Light"/>
      <w:color w:val="000000"/>
    </w:rPr>
  </w:style>
  <w:style w:type="paragraph" w:customStyle="1" w:styleId="normail">
    <w:name w:val="normail"/>
    <w:basedOn w:val="Normal"/>
    <w:rsid w:val="00B972EE"/>
    <w:pPr>
      <w:numPr>
        <w:numId w:val="1"/>
      </w:numPr>
      <w:spacing w:line="180" w:lineRule="exact"/>
    </w:pPr>
    <w:rPr>
      <w:rFonts w:ascii="Book Antiqua" w:hAnsi="Book Antiqua"/>
      <w:noProof/>
      <w:sz w:val="16"/>
      <w:szCs w:val="20"/>
    </w:rPr>
  </w:style>
  <w:style w:type="paragraph" w:customStyle="1" w:styleId="BIOQuickHitBullets">
    <w:name w:val="BIO Quick Hit Bullets"/>
    <w:basedOn w:val="normail"/>
    <w:rsid w:val="00B972EE"/>
    <w:pPr>
      <w:keepNext/>
      <w:keepLines/>
    </w:pPr>
    <w:rPr>
      <w:rFonts w:ascii="Arial" w:hAnsi="Arial" w:cs="Arial"/>
    </w:rPr>
  </w:style>
  <w:style w:type="paragraph" w:customStyle="1" w:styleId="BIOBody">
    <w:name w:val="BIO Body"/>
    <w:basedOn w:val="Normal"/>
    <w:rsid w:val="00B972EE"/>
    <w:pPr>
      <w:keepNext/>
      <w:keepLines/>
      <w:spacing w:after="120"/>
    </w:pPr>
    <w:rPr>
      <w:rFonts w:cs="Arial"/>
      <w:iCs/>
      <w:color w:val="000000"/>
      <w:sz w:val="20"/>
      <w:szCs w:val="9"/>
    </w:rPr>
  </w:style>
  <w:style w:type="paragraph" w:styleId="BodyText3">
    <w:name w:val="Body Text 3"/>
    <w:basedOn w:val="Normal"/>
    <w:rsid w:val="00B972EE"/>
    <w:rPr>
      <w:rFonts w:cs="Arial"/>
      <w:color w:val="000000"/>
      <w:sz w:val="20"/>
      <w:szCs w:val="12"/>
    </w:rPr>
  </w:style>
  <w:style w:type="character" w:styleId="Strong">
    <w:name w:val="Strong"/>
    <w:basedOn w:val="DefaultParagraphFont"/>
    <w:qFormat/>
    <w:rsid w:val="00B972EE"/>
    <w:rPr>
      <w:b/>
      <w:bCs/>
    </w:rPr>
  </w:style>
  <w:style w:type="paragraph" w:styleId="NormalWeb">
    <w:name w:val="Normal (Web)"/>
    <w:basedOn w:val="Normal"/>
    <w:uiPriority w:val="99"/>
    <w:rsid w:val="00B972EE"/>
    <w:pPr>
      <w:spacing w:before="100" w:beforeAutospacing="1" w:after="100" w:afterAutospacing="1"/>
    </w:pPr>
    <w:rPr>
      <w:rFonts w:ascii="Times New Roman" w:hAnsi="Times New Roman"/>
      <w:sz w:val="24"/>
    </w:rPr>
  </w:style>
  <w:style w:type="character" w:styleId="Hyperlink">
    <w:name w:val="Hyperlink"/>
    <w:basedOn w:val="DefaultParagraphFont"/>
    <w:rsid w:val="00B972EE"/>
    <w:rPr>
      <w:color w:val="0000FF"/>
      <w:u w:val="single"/>
    </w:rPr>
  </w:style>
  <w:style w:type="paragraph" w:styleId="Header">
    <w:name w:val="header"/>
    <w:basedOn w:val="Normal"/>
    <w:rsid w:val="00B972EE"/>
    <w:pPr>
      <w:tabs>
        <w:tab w:val="center" w:pos="4320"/>
        <w:tab w:val="right" w:pos="8640"/>
      </w:tabs>
    </w:pPr>
  </w:style>
  <w:style w:type="paragraph" w:styleId="Footer">
    <w:name w:val="footer"/>
    <w:basedOn w:val="Normal"/>
    <w:rsid w:val="00B972EE"/>
    <w:pPr>
      <w:tabs>
        <w:tab w:val="center" w:pos="4320"/>
        <w:tab w:val="right" w:pos="8640"/>
      </w:tabs>
    </w:pPr>
  </w:style>
  <w:style w:type="paragraph" w:customStyle="1" w:styleId="SummaryText">
    <w:name w:val="Summary Text"/>
    <w:basedOn w:val="Normal"/>
    <w:rsid w:val="00B972EE"/>
    <w:pPr>
      <w:spacing w:after="220"/>
    </w:pPr>
    <w:rPr>
      <w:rFonts w:ascii="Times New Roman" w:hAnsi="Times New Roman"/>
      <w:szCs w:val="20"/>
    </w:rPr>
  </w:style>
  <w:style w:type="paragraph" w:customStyle="1" w:styleId="summarytext0">
    <w:name w:val="summarytext"/>
    <w:basedOn w:val="Normal"/>
    <w:rsid w:val="00B972EE"/>
    <w:pPr>
      <w:spacing w:before="100" w:beforeAutospacing="1" w:after="100" w:afterAutospacing="1"/>
    </w:pPr>
    <w:rPr>
      <w:rFonts w:ascii="Times New Roman" w:hAnsi="Times New Roman"/>
      <w:sz w:val="24"/>
    </w:rPr>
  </w:style>
  <w:style w:type="character" w:styleId="PageNumber">
    <w:name w:val="page number"/>
    <w:basedOn w:val="DefaultParagraphFont"/>
    <w:rsid w:val="00B972EE"/>
  </w:style>
  <w:style w:type="character" w:customStyle="1" w:styleId="Subtitle1">
    <w:name w:val="Subtitle1"/>
    <w:basedOn w:val="DefaultParagraphFont"/>
    <w:rsid w:val="005E7F3B"/>
  </w:style>
  <w:style w:type="character" w:customStyle="1" w:styleId="text">
    <w:name w:val="text"/>
    <w:basedOn w:val="DefaultParagraphFont"/>
    <w:rsid w:val="005E7F3B"/>
  </w:style>
  <w:style w:type="character" w:customStyle="1" w:styleId="apple-converted-space">
    <w:name w:val="apple-converted-space"/>
    <w:basedOn w:val="DefaultParagraphFont"/>
    <w:rsid w:val="005E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30024">
      <w:bodyDiv w:val="1"/>
      <w:marLeft w:val="0"/>
      <w:marRight w:val="0"/>
      <w:marTop w:val="0"/>
      <w:marBottom w:val="0"/>
      <w:divBdr>
        <w:top w:val="none" w:sz="0" w:space="0" w:color="auto"/>
        <w:left w:val="none" w:sz="0" w:space="0" w:color="auto"/>
        <w:bottom w:val="none" w:sz="0" w:space="0" w:color="auto"/>
        <w:right w:val="none" w:sz="0" w:space="0" w:color="auto"/>
      </w:divBdr>
      <w:divsChild>
        <w:div w:id="1475681365">
          <w:marLeft w:val="0"/>
          <w:marRight w:val="0"/>
          <w:marTop w:val="0"/>
          <w:marBottom w:val="0"/>
          <w:divBdr>
            <w:top w:val="none" w:sz="0" w:space="0" w:color="auto"/>
            <w:left w:val="none" w:sz="0" w:space="0" w:color="auto"/>
            <w:bottom w:val="none" w:sz="0" w:space="0" w:color="auto"/>
            <w:right w:val="none" w:sz="0" w:space="0" w:color="auto"/>
          </w:divBdr>
        </w:div>
        <w:div w:id="979001530">
          <w:marLeft w:val="0"/>
          <w:marRight w:val="0"/>
          <w:marTop w:val="0"/>
          <w:marBottom w:val="0"/>
          <w:divBdr>
            <w:top w:val="none" w:sz="0" w:space="0" w:color="auto"/>
            <w:left w:val="none" w:sz="0" w:space="0" w:color="auto"/>
            <w:bottom w:val="none" w:sz="0" w:space="0" w:color="auto"/>
            <w:right w:val="none" w:sz="0" w:space="0" w:color="auto"/>
          </w:divBdr>
          <w:divsChild>
            <w:div w:id="105585364">
              <w:marLeft w:val="0"/>
              <w:marRight w:val="0"/>
              <w:marTop w:val="0"/>
              <w:marBottom w:val="0"/>
              <w:divBdr>
                <w:top w:val="none" w:sz="0" w:space="0" w:color="auto"/>
                <w:left w:val="none" w:sz="0" w:space="0" w:color="auto"/>
                <w:bottom w:val="none" w:sz="0" w:space="0" w:color="auto"/>
                <w:right w:val="none" w:sz="0" w:space="0" w:color="auto"/>
              </w:divBdr>
            </w:div>
            <w:div w:id="1889951034">
              <w:marLeft w:val="0"/>
              <w:marRight w:val="0"/>
              <w:marTop w:val="0"/>
              <w:marBottom w:val="0"/>
              <w:divBdr>
                <w:top w:val="none" w:sz="0" w:space="0" w:color="auto"/>
                <w:left w:val="none" w:sz="0" w:space="0" w:color="auto"/>
                <w:bottom w:val="none" w:sz="0" w:space="0" w:color="auto"/>
                <w:right w:val="none" w:sz="0" w:space="0" w:color="auto"/>
              </w:divBdr>
            </w:div>
            <w:div w:id="790628722">
              <w:marLeft w:val="0"/>
              <w:marRight w:val="0"/>
              <w:marTop w:val="0"/>
              <w:marBottom w:val="0"/>
              <w:divBdr>
                <w:top w:val="none" w:sz="0" w:space="0" w:color="auto"/>
                <w:left w:val="none" w:sz="0" w:space="0" w:color="auto"/>
                <w:bottom w:val="none" w:sz="0" w:space="0" w:color="auto"/>
                <w:right w:val="none" w:sz="0" w:space="0" w:color="auto"/>
              </w:divBdr>
            </w:div>
            <w:div w:id="1457525143">
              <w:marLeft w:val="0"/>
              <w:marRight w:val="0"/>
              <w:marTop w:val="0"/>
              <w:marBottom w:val="0"/>
              <w:divBdr>
                <w:top w:val="none" w:sz="0" w:space="0" w:color="auto"/>
                <w:left w:val="none" w:sz="0" w:space="0" w:color="auto"/>
                <w:bottom w:val="none" w:sz="0" w:space="0" w:color="auto"/>
                <w:right w:val="none" w:sz="0" w:space="0" w:color="auto"/>
              </w:divBdr>
            </w:div>
            <w:div w:id="1837302716">
              <w:marLeft w:val="0"/>
              <w:marRight w:val="0"/>
              <w:marTop w:val="0"/>
              <w:marBottom w:val="0"/>
              <w:divBdr>
                <w:top w:val="none" w:sz="0" w:space="0" w:color="auto"/>
                <w:left w:val="none" w:sz="0" w:space="0" w:color="auto"/>
                <w:bottom w:val="none" w:sz="0" w:space="0" w:color="auto"/>
                <w:right w:val="none" w:sz="0" w:space="0" w:color="auto"/>
              </w:divBdr>
            </w:div>
            <w:div w:id="1158501313">
              <w:marLeft w:val="0"/>
              <w:marRight w:val="0"/>
              <w:marTop w:val="0"/>
              <w:marBottom w:val="0"/>
              <w:divBdr>
                <w:top w:val="none" w:sz="0" w:space="0" w:color="auto"/>
                <w:left w:val="none" w:sz="0" w:space="0" w:color="auto"/>
                <w:bottom w:val="none" w:sz="0" w:space="0" w:color="auto"/>
                <w:right w:val="none" w:sz="0" w:space="0" w:color="auto"/>
              </w:divBdr>
            </w:div>
            <w:div w:id="951396711">
              <w:marLeft w:val="0"/>
              <w:marRight w:val="0"/>
              <w:marTop w:val="0"/>
              <w:marBottom w:val="0"/>
              <w:divBdr>
                <w:top w:val="none" w:sz="0" w:space="0" w:color="auto"/>
                <w:left w:val="none" w:sz="0" w:space="0" w:color="auto"/>
                <w:bottom w:val="none" w:sz="0" w:space="0" w:color="auto"/>
                <w:right w:val="none" w:sz="0" w:space="0" w:color="auto"/>
              </w:divBdr>
            </w:div>
            <w:div w:id="1474181794">
              <w:marLeft w:val="0"/>
              <w:marRight w:val="0"/>
              <w:marTop w:val="0"/>
              <w:marBottom w:val="0"/>
              <w:divBdr>
                <w:top w:val="none" w:sz="0" w:space="0" w:color="auto"/>
                <w:left w:val="none" w:sz="0" w:space="0" w:color="auto"/>
                <w:bottom w:val="none" w:sz="0" w:space="0" w:color="auto"/>
                <w:right w:val="none" w:sz="0" w:space="0" w:color="auto"/>
              </w:divBdr>
            </w:div>
            <w:div w:id="2073234442">
              <w:marLeft w:val="0"/>
              <w:marRight w:val="0"/>
              <w:marTop w:val="0"/>
              <w:marBottom w:val="0"/>
              <w:divBdr>
                <w:top w:val="none" w:sz="0" w:space="0" w:color="auto"/>
                <w:left w:val="none" w:sz="0" w:space="0" w:color="auto"/>
                <w:bottom w:val="none" w:sz="0" w:space="0" w:color="auto"/>
                <w:right w:val="none" w:sz="0" w:space="0" w:color="auto"/>
              </w:divBdr>
            </w:div>
            <w:div w:id="1908882620">
              <w:marLeft w:val="0"/>
              <w:marRight w:val="0"/>
              <w:marTop w:val="0"/>
              <w:marBottom w:val="0"/>
              <w:divBdr>
                <w:top w:val="none" w:sz="0" w:space="0" w:color="auto"/>
                <w:left w:val="none" w:sz="0" w:space="0" w:color="auto"/>
                <w:bottom w:val="none" w:sz="0" w:space="0" w:color="auto"/>
                <w:right w:val="none" w:sz="0" w:space="0" w:color="auto"/>
              </w:divBdr>
            </w:div>
            <w:div w:id="309139440">
              <w:marLeft w:val="0"/>
              <w:marRight w:val="0"/>
              <w:marTop w:val="0"/>
              <w:marBottom w:val="0"/>
              <w:divBdr>
                <w:top w:val="none" w:sz="0" w:space="0" w:color="auto"/>
                <w:left w:val="none" w:sz="0" w:space="0" w:color="auto"/>
                <w:bottom w:val="none" w:sz="0" w:space="0" w:color="auto"/>
                <w:right w:val="none" w:sz="0" w:space="0" w:color="auto"/>
              </w:divBdr>
            </w:div>
            <w:div w:id="15945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59926">
      <w:bodyDiv w:val="1"/>
      <w:marLeft w:val="0"/>
      <w:marRight w:val="0"/>
      <w:marTop w:val="0"/>
      <w:marBottom w:val="0"/>
      <w:divBdr>
        <w:top w:val="none" w:sz="0" w:space="0" w:color="auto"/>
        <w:left w:val="none" w:sz="0" w:space="0" w:color="auto"/>
        <w:bottom w:val="none" w:sz="0" w:space="0" w:color="auto"/>
        <w:right w:val="none" w:sz="0" w:space="0" w:color="auto"/>
      </w:divBdr>
      <w:divsChild>
        <w:div w:id="822091031">
          <w:marLeft w:val="0"/>
          <w:marRight w:val="0"/>
          <w:marTop w:val="0"/>
          <w:marBottom w:val="0"/>
          <w:divBdr>
            <w:top w:val="none" w:sz="0" w:space="0" w:color="auto"/>
            <w:left w:val="none" w:sz="0" w:space="0" w:color="auto"/>
            <w:bottom w:val="none" w:sz="0" w:space="0" w:color="auto"/>
            <w:right w:val="none" w:sz="0" w:space="0" w:color="auto"/>
          </w:divBdr>
        </w:div>
        <w:div w:id="326783305">
          <w:marLeft w:val="0"/>
          <w:marRight w:val="0"/>
          <w:marTop w:val="0"/>
          <w:marBottom w:val="0"/>
          <w:divBdr>
            <w:top w:val="none" w:sz="0" w:space="0" w:color="auto"/>
            <w:left w:val="none" w:sz="0" w:space="0" w:color="auto"/>
            <w:bottom w:val="none" w:sz="0" w:space="0" w:color="auto"/>
            <w:right w:val="none" w:sz="0" w:space="0" w:color="auto"/>
          </w:divBdr>
        </w:div>
        <w:div w:id="557785290">
          <w:marLeft w:val="0"/>
          <w:marRight w:val="0"/>
          <w:marTop w:val="0"/>
          <w:marBottom w:val="0"/>
          <w:divBdr>
            <w:top w:val="none" w:sz="0" w:space="0" w:color="auto"/>
            <w:left w:val="none" w:sz="0" w:space="0" w:color="auto"/>
            <w:bottom w:val="none" w:sz="0" w:space="0" w:color="auto"/>
            <w:right w:val="none" w:sz="0" w:space="0" w:color="auto"/>
          </w:divBdr>
        </w:div>
        <w:div w:id="120878582">
          <w:marLeft w:val="0"/>
          <w:marRight w:val="0"/>
          <w:marTop w:val="0"/>
          <w:marBottom w:val="0"/>
          <w:divBdr>
            <w:top w:val="none" w:sz="0" w:space="0" w:color="auto"/>
            <w:left w:val="none" w:sz="0" w:space="0" w:color="auto"/>
            <w:bottom w:val="none" w:sz="0" w:space="0" w:color="auto"/>
            <w:right w:val="none" w:sz="0" w:space="0" w:color="auto"/>
          </w:divBdr>
        </w:div>
        <w:div w:id="283535476">
          <w:marLeft w:val="0"/>
          <w:marRight w:val="0"/>
          <w:marTop w:val="0"/>
          <w:marBottom w:val="0"/>
          <w:divBdr>
            <w:top w:val="none" w:sz="0" w:space="0" w:color="auto"/>
            <w:left w:val="none" w:sz="0" w:space="0" w:color="auto"/>
            <w:bottom w:val="none" w:sz="0" w:space="0" w:color="auto"/>
            <w:right w:val="none" w:sz="0" w:space="0" w:color="auto"/>
          </w:divBdr>
        </w:div>
        <w:div w:id="149383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A56FABAA7B24BAA00CD82AC082374" ma:contentTypeVersion="1" ma:contentTypeDescription="Create a new document." ma:contentTypeScope="" ma:versionID="f0595c614881c17b960b9ba543f98fd2">
  <xsd:schema xmlns:xsd="http://www.w3.org/2001/XMLSchema" xmlns:p="http://schemas.microsoft.com/office/2006/metadata/properties" xmlns:ns1="http://schemas.microsoft.com/sharepoint/v3" xmlns:ns2="a41f5067-96bc-438e-b176-3532eb3c8f1b" xmlns:ns3="65930b5e-da4a-4c95-af0c-0d7006ed9fd0" targetNamespace="http://schemas.microsoft.com/office/2006/metadata/properties" ma:root="true" ma:fieldsID="afc16c5172edc5d1342a02fe64b79b3b" ns1:_="" ns2:_="" ns3:_="">
    <xsd:import namespace="http://schemas.microsoft.com/sharepoint/v3"/>
    <xsd:import namespace="a41f5067-96bc-438e-b176-3532eb3c8f1b"/>
    <xsd:import namespace="65930b5e-da4a-4c95-af0c-0d7006ed9fd0"/>
    <xsd:element name="properties">
      <xsd:complexType>
        <xsd:sequence>
          <xsd:element name="documentManagement">
            <xsd:complexType>
              <xsd:all>
                <xsd:element ref="ns2:SusQtechRequiredMembership" minOccurs="0"/>
                <xsd:element ref="ns3:ContentFileId" minOccurs="0"/>
                <xsd:element ref="ns3:ContentId" minOccurs="0"/>
                <xsd:element ref="ns3:NavMenuId" minOccurs="0"/>
                <xsd:element ref="ns3:SortOrder"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a41f5067-96bc-438e-b176-3532eb3c8f1b" elementFormDefault="qualified">
    <xsd:import namespace="http://schemas.microsoft.com/office/2006/documentManagement/types"/>
    <xsd:element name="SusQtechRequiredMembership" ma:index="8" nillable="true" ma:displayName="Required Membership" ma:internalName="SusQtechRequiredMembership">
      <xsd:simpleType>
        <xsd:restriction base="dms:Unknown"/>
      </xsd:simpleType>
    </xsd:element>
  </xsd:schema>
  <xsd:schema xmlns:xsd="http://www.w3.org/2001/XMLSchema" xmlns:dms="http://schemas.microsoft.com/office/2006/documentManagement/types" targetNamespace="65930b5e-da4a-4c95-af0c-0d7006ed9fd0" elementFormDefault="qualified">
    <xsd:import namespace="http://schemas.microsoft.com/office/2006/documentManagement/types"/>
    <xsd:element name="ContentFileId" ma:index="9" nillable="true" ma:displayName="ContentFileId" ma:internalName="ContentFileId">
      <xsd:simpleType>
        <xsd:restriction base="dms:Text">
          <xsd:maxLength value="255"/>
        </xsd:restriction>
      </xsd:simpleType>
    </xsd:element>
    <xsd:element name="ContentId" ma:index="10" nillable="true" ma:displayName="ContentId" ma:internalName="ContentId">
      <xsd:simpleType>
        <xsd:restriction base="dms:Text">
          <xsd:maxLength value="255"/>
        </xsd:restriction>
      </xsd:simpleType>
    </xsd:element>
    <xsd:element name="NavMenuId" ma:index="11" nillable="true" ma:displayName="NavMenuId" ma:internalName="NavMenuId">
      <xsd:simpleType>
        <xsd:restriction base="dms:Text">
          <xsd:maxLength value="255"/>
        </xsd:restriction>
      </xsd:simpleType>
    </xsd:element>
    <xsd:element name="SortOrder" ma:index="12" nillable="true" ma:displayName="SortOrder" ma:decimals="0"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usQtechRequiredMembership xmlns="a41f5067-96bc-438e-b176-3532eb3c8f1b">;#None;#</SusQtechRequiredMembership>
    <ContentFileId xmlns="65930b5e-da4a-4c95-af0c-0d7006ed9fd0" xsi:nil="true"/>
    <ContentId xmlns="65930b5e-da4a-4c95-af0c-0d7006ed9fd0" xsi:nil="true"/>
    <SortOrder xmlns="65930b5e-da4a-4c95-af0c-0d7006ed9fd0" xsi:nil="true"/>
    <PublishingExpirationDate xmlns="http://schemas.microsoft.com/sharepoint/v3" xsi:nil="true"/>
    <NavMenuId xmlns="65930b5e-da4a-4c95-af0c-0d7006ed9fd0"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7CA44-DA01-4B6B-BB5E-16086304A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f5067-96bc-438e-b176-3532eb3c8f1b"/>
    <ds:schemaRef ds:uri="65930b5e-da4a-4c95-af0c-0d7006ed9f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DE39FC-41DD-43D9-9CF6-E6CFDE3FB656}">
  <ds:schemaRefs>
    <ds:schemaRef ds:uri="http://schemas.microsoft.com/office/2006/metadata/properties"/>
    <ds:schemaRef ds:uri="a41f5067-96bc-438e-b176-3532eb3c8f1b"/>
    <ds:schemaRef ds:uri="65930b5e-da4a-4c95-af0c-0d7006ed9fd0"/>
    <ds:schemaRef ds:uri="http://schemas.microsoft.com/sharepoint/v3"/>
  </ds:schemaRefs>
</ds:datastoreItem>
</file>

<file path=customXml/itemProps3.xml><?xml version="1.0" encoding="utf-8"?>
<ds:datastoreItem xmlns:ds="http://schemas.openxmlformats.org/officeDocument/2006/customXml" ds:itemID="{A1660774-AB47-4363-99F5-96DC0977C815}">
  <ds:schemaRefs>
    <ds:schemaRef ds:uri="http://schemas.microsoft.com/office/2006/metadata/longProperties"/>
  </ds:schemaRefs>
</ds:datastoreItem>
</file>

<file path=customXml/itemProps4.xml><?xml version="1.0" encoding="utf-8"?>
<ds:datastoreItem xmlns:ds="http://schemas.openxmlformats.org/officeDocument/2006/customXml" ds:itemID="{38ADF610-6919-4CC0-8251-80EE116F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Posting Template</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dc:title>
  <dc:subject/>
  <dc:creator>Middle Tennessee Chapter of ISACA</dc:creator>
  <cp:keywords/>
  <dc:description/>
  <cp:lastModifiedBy>Carlos A Teodoro</cp:lastModifiedBy>
  <cp:revision>3</cp:revision>
  <dcterms:created xsi:type="dcterms:W3CDTF">2018-12-06T16:35:00Z</dcterms:created>
  <dcterms:modified xsi:type="dcterms:W3CDTF">2018-12-06T16:37:00Z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0x01010062CA56FABAA7B24BAA00CD82AC082374</vt:lpwstr>
  </property>
  <property fmtid="{D5CDD505-2E9C-101B-9397-08002B2CF9AE}" pid="4" name="AXPAuthor">
    <vt:lpwstr>Carlos A Teodoro</vt:lpwstr>
  </property>
  <property fmtid="{D5CDD505-2E9C-101B-9397-08002B2CF9AE}" pid="5" name="AXPDataClassification">
    <vt:lpwstr>AXP Public</vt:lpwstr>
  </property>
  <property fmtid="{D5CDD505-2E9C-101B-9397-08002B2CF9AE}" pid="6" name="AXPDataClassificationForSearch">
    <vt:lpwstr>AXPPublic_UniqueSearchString</vt:lpwstr>
  </property>
</Properties>
</file>