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7A0FB" w14:textId="77777777" w:rsidR="00F82FFD" w:rsidRPr="007C1C45" w:rsidRDefault="00CD6B81">
      <w:pPr>
        <w:rPr>
          <w:sz w:val="12"/>
          <w:szCs w:val="12"/>
        </w:rPr>
      </w:pPr>
      <w:r w:rsidRPr="007C1C45">
        <w:rPr>
          <w:noProof/>
          <w:sz w:val="12"/>
          <w:szCs w:val="12"/>
        </w:rPr>
        <w:drawing>
          <wp:anchor distT="0" distB="0" distL="114300" distR="114300" simplePos="0" relativeHeight="251658240" behindDoc="1" locked="0" layoutInCell="1" allowOverlap="1" wp14:anchorId="062EFBA4" wp14:editId="68A4E61A">
            <wp:simplePos x="0" y="0"/>
            <wp:positionH relativeFrom="column">
              <wp:posOffset>-228600</wp:posOffset>
            </wp:positionH>
            <wp:positionV relativeFrom="paragraph">
              <wp:posOffset>-1192530</wp:posOffset>
            </wp:positionV>
            <wp:extent cx="1531620" cy="81293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812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46470" w14:textId="77777777" w:rsidR="002E6DF7" w:rsidRDefault="00CD6B81" w:rsidP="00670C49">
      <w:pPr>
        <w:jc w:val="both"/>
      </w:pPr>
      <w:r w:rsidRPr="00F87537">
        <w:t>ISACA Central Maryland Chapter is hosting our 2</w:t>
      </w:r>
      <w:r w:rsidRPr="00F87537">
        <w:rPr>
          <w:vertAlign w:val="superscript"/>
        </w:rPr>
        <w:t>nd</w:t>
      </w:r>
      <w:r w:rsidRPr="00F87537">
        <w:t xml:space="preserve"> annual golf tournament on September 13, 2019 at </w:t>
      </w:r>
      <w:r w:rsidR="002E6DF7">
        <w:t xml:space="preserve">The </w:t>
      </w:r>
      <w:r w:rsidR="00B8191A">
        <w:t>Woodlands</w:t>
      </w:r>
      <w:r w:rsidRPr="00F87537">
        <w:t xml:space="preserve"> Golf Course.  </w:t>
      </w:r>
    </w:p>
    <w:p w14:paraId="32B76AAB" w14:textId="35FAE9A1" w:rsidR="00CD6B81" w:rsidRPr="00F87537" w:rsidRDefault="002E6DF7" w:rsidP="00670C49">
      <w:pPr>
        <w:jc w:val="both"/>
      </w:pPr>
      <w:r>
        <w:t>The clubhouse is shared with Diamond Ridge Golf Course, for those at last year’s event we will be located in the same spot for registration.</w:t>
      </w:r>
    </w:p>
    <w:p w14:paraId="4183DF6A" w14:textId="75E19DD3" w:rsidR="00CD6B81" w:rsidRPr="00F87537" w:rsidRDefault="00CD6B81" w:rsidP="007C1C45">
      <w:pPr>
        <w:spacing w:after="80"/>
        <w:jc w:val="both"/>
      </w:pPr>
      <w:r w:rsidRPr="00F87537">
        <w:t>Join us for at 7:</w:t>
      </w:r>
      <w:r w:rsidR="00B8191A">
        <w:t>0</w:t>
      </w:r>
      <w:r w:rsidRPr="00F87537">
        <w:t xml:space="preserve">0 with a Continental Breakfast followed by a </w:t>
      </w:r>
      <w:r w:rsidR="00670C49" w:rsidRPr="00F87537">
        <w:t>warmup</w:t>
      </w:r>
      <w:r w:rsidRPr="00F87537">
        <w:t xml:space="preserve"> with Range Balls. At </w:t>
      </w:r>
      <w:r w:rsidR="00B8191A">
        <w:t>7</w:t>
      </w:r>
      <w:r w:rsidRPr="00F87537">
        <w:t xml:space="preserve">:40 </w:t>
      </w:r>
      <w:r w:rsidR="00670C49" w:rsidRPr="00F87537">
        <w:t>we w</w:t>
      </w:r>
      <w:r w:rsidRPr="00F87537">
        <w:t xml:space="preserve">ill hold a putting contest prior to teeing off. </w:t>
      </w:r>
      <w:r w:rsidR="002E6DF7">
        <w:t xml:space="preserve"> </w:t>
      </w:r>
      <w:r w:rsidRPr="00F87537">
        <w:t xml:space="preserve">At </w:t>
      </w:r>
      <w:r w:rsidR="00B8191A">
        <w:t>8</w:t>
      </w:r>
      <w:r w:rsidRPr="00F87537">
        <w:t>:00 we will tee off and enjoy a beverage cart filled with water, soda, and beer. During the round around 11:30 the beverage cart will bring each team hot dogs. When finished we meet at the 19th hole for the BBQ BLAST luncheon including BBQ Pork, BBQ Chicken, Rotisserie Chicken, traditional side dishes, and a dessert tray of cookies and brownies. We will hold an awards and prizes ceremony about 30 minutes after the last team arrives for lunch. 19th hole is scheduled from 1:45 – 4:00</w:t>
      </w:r>
      <w:r w:rsidR="00670C49" w:rsidRPr="00F87537">
        <w:t>.</w:t>
      </w:r>
    </w:p>
    <w:p w14:paraId="7B1EAF4F" w14:textId="0452CB3F" w:rsidR="00670C49" w:rsidRPr="002E6DF7" w:rsidRDefault="0006533F" w:rsidP="002E6DF7">
      <w:pPr>
        <w:spacing w:after="120"/>
        <w:jc w:val="center"/>
        <w:rPr>
          <w:b/>
          <w:bCs/>
          <w:sz w:val="40"/>
          <w:szCs w:val="40"/>
        </w:rPr>
      </w:pPr>
      <w:r>
        <w:rPr>
          <w:b/>
          <w:bCs/>
          <w:sz w:val="40"/>
          <w:szCs w:val="40"/>
        </w:rPr>
        <w:t xml:space="preserve">Event </w:t>
      </w:r>
      <w:r w:rsidR="00670C49" w:rsidRPr="002E6DF7">
        <w:rPr>
          <w:b/>
          <w:bCs/>
          <w:sz w:val="40"/>
          <w:szCs w:val="40"/>
        </w:rPr>
        <w:t>Sponsorship opportunities</w:t>
      </w:r>
    </w:p>
    <w:p w14:paraId="633866AE" w14:textId="6C20E1BC" w:rsidR="00670C49" w:rsidRPr="00670C49" w:rsidRDefault="00670C49" w:rsidP="002E6DF7">
      <w:pPr>
        <w:jc w:val="both"/>
        <w:rPr>
          <w:rFonts w:eastAsia="Times New Roman"/>
        </w:rPr>
      </w:pPr>
      <w:r>
        <w:rPr>
          <w:rFonts w:eastAsia="Times New Roman"/>
        </w:rPr>
        <w:t xml:space="preserve">Company’s name is </w:t>
      </w:r>
      <w:r w:rsidR="00F87537">
        <w:rPr>
          <w:rFonts w:eastAsia="Times New Roman"/>
        </w:rPr>
        <w:t xml:space="preserve">displayed at the event and </w:t>
      </w:r>
      <w:r>
        <w:rPr>
          <w:rFonts w:eastAsia="Times New Roman"/>
        </w:rPr>
        <w:t>place</w:t>
      </w:r>
      <w:r w:rsidR="00105066">
        <w:rPr>
          <w:rFonts w:eastAsia="Times New Roman"/>
        </w:rPr>
        <w:t>d</w:t>
      </w:r>
      <w:r>
        <w:rPr>
          <w:rFonts w:eastAsia="Times New Roman"/>
        </w:rPr>
        <w:t xml:space="preserve"> on our ISACA-CMC website </w:t>
      </w:r>
    </w:p>
    <w:p w14:paraId="01332A82" w14:textId="77777777" w:rsidR="00B8191A" w:rsidRDefault="00B8191A" w:rsidP="002E6DF7">
      <w:pPr>
        <w:pStyle w:val="ListParagraph"/>
        <w:numPr>
          <w:ilvl w:val="0"/>
          <w:numId w:val="1"/>
        </w:numPr>
        <w:jc w:val="both"/>
        <w:rPr>
          <w:rFonts w:eastAsia="Times New Roman"/>
        </w:rPr>
      </w:pPr>
      <w:r>
        <w:rPr>
          <w:rFonts w:eastAsia="Times New Roman"/>
        </w:rPr>
        <w:t>Hole sponsor $200 (sign with company name)</w:t>
      </w:r>
    </w:p>
    <w:p w14:paraId="7EEED9EC" w14:textId="77777777" w:rsidR="00B8191A" w:rsidRDefault="00B8191A" w:rsidP="002E6DF7">
      <w:pPr>
        <w:pStyle w:val="ListParagraph"/>
        <w:numPr>
          <w:ilvl w:val="0"/>
          <w:numId w:val="1"/>
        </w:numPr>
        <w:jc w:val="both"/>
        <w:rPr>
          <w:rFonts w:eastAsia="Times New Roman"/>
        </w:rPr>
      </w:pPr>
      <w:r>
        <w:rPr>
          <w:rFonts w:eastAsia="Times New Roman"/>
        </w:rPr>
        <w:t xml:space="preserve">Prize sponsor $200 (raffle giveaways at the </w:t>
      </w:r>
      <w:r w:rsidRPr="00F87537">
        <w:t>awards and prizes ceremony</w:t>
      </w:r>
      <w:r>
        <w:t>)</w:t>
      </w:r>
    </w:p>
    <w:p w14:paraId="05C7FA28" w14:textId="709B024F" w:rsidR="00670C49" w:rsidRDefault="00670C49" w:rsidP="002E6DF7">
      <w:pPr>
        <w:pStyle w:val="ListParagraph"/>
        <w:numPr>
          <w:ilvl w:val="0"/>
          <w:numId w:val="1"/>
        </w:numPr>
        <w:jc w:val="both"/>
        <w:rPr>
          <w:rFonts w:eastAsia="Times New Roman"/>
        </w:rPr>
      </w:pPr>
      <w:r>
        <w:rPr>
          <w:rFonts w:eastAsia="Times New Roman"/>
        </w:rPr>
        <w:t>Game sponsor $</w:t>
      </w:r>
      <w:r w:rsidR="00B8191A">
        <w:rPr>
          <w:rFonts w:eastAsia="Times New Roman"/>
        </w:rPr>
        <w:t>3</w:t>
      </w:r>
      <w:r>
        <w:rPr>
          <w:rFonts w:eastAsia="Times New Roman"/>
        </w:rPr>
        <w:t xml:space="preserve">00/per </w:t>
      </w:r>
      <w:r w:rsidR="00105066">
        <w:rPr>
          <w:rFonts w:eastAsia="Times New Roman"/>
        </w:rPr>
        <w:t xml:space="preserve">contest </w:t>
      </w:r>
      <w:r>
        <w:rPr>
          <w:rFonts w:eastAsia="Times New Roman"/>
        </w:rPr>
        <w:t>(putting, hole-in-one, close</w:t>
      </w:r>
      <w:r w:rsidR="0006533F">
        <w:rPr>
          <w:rFonts w:eastAsia="Times New Roman"/>
        </w:rPr>
        <w:t>s</w:t>
      </w:r>
      <w:r>
        <w:rPr>
          <w:rFonts w:eastAsia="Times New Roman"/>
        </w:rPr>
        <w:t>t to the pin, longest drive</w:t>
      </w:r>
      <w:r w:rsidR="00105066">
        <w:rPr>
          <w:rFonts w:eastAsia="Times New Roman"/>
        </w:rPr>
        <w:t>)</w:t>
      </w:r>
    </w:p>
    <w:p w14:paraId="1F3066E3" w14:textId="2589930D" w:rsidR="00670C49" w:rsidRDefault="00670C49" w:rsidP="002E6DF7">
      <w:pPr>
        <w:pStyle w:val="ListParagraph"/>
        <w:numPr>
          <w:ilvl w:val="0"/>
          <w:numId w:val="1"/>
        </w:numPr>
        <w:jc w:val="both"/>
        <w:rPr>
          <w:rFonts w:eastAsia="Times New Roman"/>
        </w:rPr>
      </w:pPr>
      <w:r w:rsidRPr="00670C49">
        <w:rPr>
          <w:rFonts w:eastAsia="Times New Roman"/>
        </w:rPr>
        <w:t>Food/beverage sponsor $</w:t>
      </w:r>
      <w:r w:rsidR="00B8191A">
        <w:rPr>
          <w:rFonts w:eastAsia="Times New Roman"/>
        </w:rPr>
        <w:t>4</w:t>
      </w:r>
      <w:r w:rsidRPr="00670C49">
        <w:rPr>
          <w:rFonts w:eastAsia="Times New Roman"/>
        </w:rPr>
        <w:t>00</w:t>
      </w:r>
    </w:p>
    <w:p w14:paraId="27BDC0EB" w14:textId="57BCAFA0" w:rsidR="00B8191A" w:rsidRPr="002E6DF7" w:rsidRDefault="00B8191A" w:rsidP="002E6DF7">
      <w:pPr>
        <w:pStyle w:val="ListParagraph"/>
        <w:numPr>
          <w:ilvl w:val="0"/>
          <w:numId w:val="1"/>
        </w:numPr>
        <w:spacing w:after="120"/>
        <w:jc w:val="both"/>
        <w:rPr>
          <w:rFonts w:eastAsia="Times New Roman"/>
        </w:rPr>
      </w:pPr>
      <w:r w:rsidRPr="001A3AFB">
        <w:rPr>
          <w:rFonts w:eastAsia="Times New Roman"/>
        </w:rPr>
        <w:t>Cart sponsor $</w:t>
      </w:r>
      <w:r>
        <w:rPr>
          <w:rFonts w:eastAsia="Times New Roman"/>
        </w:rPr>
        <w:t>5</w:t>
      </w:r>
      <w:r w:rsidRPr="001A3AFB">
        <w:rPr>
          <w:rFonts w:eastAsia="Times New Roman"/>
        </w:rPr>
        <w:t>00 (company name in each cart)</w:t>
      </w:r>
    </w:p>
    <w:p w14:paraId="1EE7C92A" w14:textId="5D646C49" w:rsidR="00670C49" w:rsidRPr="002E6DF7" w:rsidRDefault="0006533F" w:rsidP="002E6DF7">
      <w:pPr>
        <w:spacing w:after="120"/>
        <w:jc w:val="center"/>
        <w:rPr>
          <w:sz w:val="40"/>
          <w:szCs w:val="40"/>
        </w:rPr>
      </w:pPr>
      <w:r>
        <w:rPr>
          <w:b/>
          <w:bCs/>
          <w:sz w:val="40"/>
          <w:szCs w:val="40"/>
        </w:rPr>
        <w:t xml:space="preserve">Main </w:t>
      </w:r>
      <w:r w:rsidR="00670C49" w:rsidRPr="002E6DF7">
        <w:rPr>
          <w:b/>
          <w:bCs/>
          <w:sz w:val="40"/>
          <w:szCs w:val="40"/>
        </w:rPr>
        <w:t>Sponsorship levels</w:t>
      </w:r>
    </w:p>
    <w:p w14:paraId="3D1D1AAA" w14:textId="3CC82E36" w:rsidR="00670C49" w:rsidRDefault="00670C49" w:rsidP="002E6DF7">
      <w:pPr>
        <w:pStyle w:val="ListParagraph"/>
        <w:numPr>
          <w:ilvl w:val="0"/>
          <w:numId w:val="1"/>
        </w:numPr>
        <w:jc w:val="both"/>
        <w:rPr>
          <w:rFonts w:eastAsia="Times New Roman"/>
        </w:rPr>
      </w:pPr>
      <w:r>
        <w:rPr>
          <w:rFonts w:eastAsia="Times New Roman"/>
        </w:rPr>
        <w:t xml:space="preserve">Silver $1000 – each includes free foursome, listing of company on website, </w:t>
      </w:r>
      <w:r w:rsidR="00502566">
        <w:rPr>
          <w:rFonts w:eastAsia="Times New Roman"/>
        </w:rPr>
        <w:t>table space for company brochures during morning registration, chance to say a few words during awards and prizes.</w:t>
      </w:r>
      <w:r>
        <w:rPr>
          <w:rFonts w:eastAsia="Times New Roman"/>
        </w:rPr>
        <w:t xml:space="preserve"> </w:t>
      </w:r>
    </w:p>
    <w:p w14:paraId="2094AD66" w14:textId="77777777" w:rsidR="00670C49" w:rsidRDefault="00670C49" w:rsidP="002E6DF7">
      <w:pPr>
        <w:pStyle w:val="ListParagraph"/>
        <w:numPr>
          <w:ilvl w:val="0"/>
          <w:numId w:val="1"/>
        </w:numPr>
        <w:jc w:val="both"/>
        <w:rPr>
          <w:rFonts w:eastAsia="Times New Roman"/>
        </w:rPr>
      </w:pPr>
      <w:r w:rsidRPr="00670C49">
        <w:rPr>
          <w:rFonts w:eastAsia="Times New Roman"/>
        </w:rPr>
        <w:t xml:space="preserve">Gold $2000 – same as Silver and signage at 2 holes </w:t>
      </w:r>
    </w:p>
    <w:p w14:paraId="02CCDA08" w14:textId="07FB7644" w:rsidR="00670C49" w:rsidRPr="00670C49" w:rsidRDefault="00670C49" w:rsidP="002E6DF7">
      <w:pPr>
        <w:pStyle w:val="ListParagraph"/>
        <w:numPr>
          <w:ilvl w:val="0"/>
          <w:numId w:val="1"/>
        </w:numPr>
        <w:jc w:val="both"/>
        <w:rPr>
          <w:rFonts w:eastAsia="Times New Roman"/>
        </w:rPr>
      </w:pPr>
      <w:r w:rsidRPr="00670C49">
        <w:rPr>
          <w:rFonts w:eastAsia="Times New Roman"/>
        </w:rPr>
        <w:t xml:space="preserve">Platinum $3000 – same as </w:t>
      </w:r>
      <w:r w:rsidR="0006533F">
        <w:rPr>
          <w:rFonts w:eastAsia="Times New Roman"/>
        </w:rPr>
        <w:t>Silver,</w:t>
      </w:r>
      <w:r w:rsidRPr="00670C49">
        <w:rPr>
          <w:rFonts w:eastAsia="Times New Roman"/>
        </w:rPr>
        <w:t xml:space="preserve"> name </w:t>
      </w:r>
      <w:r w:rsidR="00105066">
        <w:rPr>
          <w:rFonts w:eastAsia="Times New Roman"/>
        </w:rPr>
        <w:t>i</w:t>
      </w:r>
      <w:r w:rsidRPr="00670C49">
        <w:rPr>
          <w:rFonts w:eastAsia="Times New Roman"/>
        </w:rPr>
        <w:t xml:space="preserve">n each cart, and </w:t>
      </w:r>
      <w:r w:rsidR="00502566">
        <w:rPr>
          <w:rFonts w:eastAsia="Times New Roman"/>
        </w:rPr>
        <w:t>signage at</w:t>
      </w:r>
      <w:r w:rsidRPr="00670C49">
        <w:rPr>
          <w:rFonts w:eastAsia="Times New Roman"/>
        </w:rPr>
        <w:t xml:space="preserve"> 6 holes </w:t>
      </w:r>
    </w:p>
    <w:p w14:paraId="07D50C53" w14:textId="77777777" w:rsidR="00F87537" w:rsidRPr="007C1C45" w:rsidRDefault="00F87537" w:rsidP="00CD6B81">
      <w:pPr>
        <w:rPr>
          <w:sz w:val="12"/>
          <w:szCs w:val="12"/>
        </w:rPr>
      </w:pPr>
    </w:p>
    <w:p w14:paraId="13466E1A" w14:textId="77777777" w:rsidR="00F87537" w:rsidRDefault="00F87537" w:rsidP="002E6DF7">
      <w:pPr>
        <w:spacing w:after="0" w:line="240" w:lineRule="auto"/>
        <w:jc w:val="both"/>
      </w:pPr>
      <w:r>
        <w:t xml:space="preserve">If you are interested in a sponsorship, please complete this form and email to </w:t>
      </w:r>
      <w:hyperlink r:id="rId9" w:history="1">
        <w:r w:rsidRPr="009529D1">
          <w:rPr>
            <w:rStyle w:val="Hyperlink"/>
          </w:rPr>
          <w:t>contactus@isaca-cmc.org</w:t>
        </w:r>
      </w:hyperlink>
    </w:p>
    <w:p w14:paraId="0FFA8A6B" w14:textId="77777777" w:rsidR="00F87537" w:rsidRDefault="00F87537" w:rsidP="002E6DF7">
      <w:pPr>
        <w:spacing w:after="0" w:line="240" w:lineRule="auto"/>
        <w:jc w:val="both"/>
      </w:pPr>
      <w:r>
        <w:t>Sincerely,</w:t>
      </w:r>
    </w:p>
    <w:p w14:paraId="7931DB07" w14:textId="70E50695" w:rsidR="00502566" w:rsidRDefault="00502566" w:rsidP="007C1C45">
      <w:pPr>
        <w:pBdr>
          <w:bottom w:val="single" w:sz="6" w:space="1" w:color="auto"/>
        </w:pBdr>
        <w:spacing w:after="0"/>
        <w:rPr>
          <w:i/>
          <w:sz w:val="20"/>
          <w:szCs w:val="20"/>
        </w:rPr>
      </w:pPr>
      <w:r w:rsidRPr="002E6DF7">
        <w:rPr>
          <w:i/>
          <w:sz w:val="20"/>
          <w:szCs w:val="20"/>
        </w:rPr>
        <w:t>Dave, Stef, and John – your ISACA CMC Golf Committee</w:t>
      </w:r>
    </w:p>
    <w:p w14:paraId="1FB8018A" w14:textId="77777777" w:rsidR="007C1C45" w:rsidRPr="007C1C45" w:rsidRDefault="007C1C45" w:rsidP="007C1C45">
      <w:pPr>
        <w:pBdr>
          <w:bottom w:val="single" w:sz="6" w:space="1" w:color="auto"/>
        </w:pBd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515660" w14:paraId="6EE1E3D2" w14:textId="77777777" w:rsidTr="00515660">
        <w:trPr>
          <w:trHeight w:val="377"/>
        </w:trPr>
        <w:tc>
          <w:tcPr>
            <w:tcW w:w="1705" w:type="dxa"/>
          </w:tcPr>
          <w:p w14:paraId="75DE2007" w14:textId="561C50DB" w:rsidR="00515660" w:rsidRDefault="00515660" w:rsidP="00515660">
            <w:pPr>
              <w:spacing w:before="240"/>
            </w:pPr>
            <w:r>
              <w:t>Business N</w:t>
            </w:r>
            <w:bookmarkStart w:id="0" w:name="_GoBack"/>
            <w:bookmarkEnd w:id="0"/>
            <w:r>
              <w:t>ame:</w:t>
            </w:r>
          </w:p>
        </w:tc>
        <w:tc>
          <w:tcPr>
            <w:tcW w:w="7645" w:type="dxa"/>
            <w:tcBorders>
              <w:bottom w:val="single" w:sz="4" w:space="0" w:color="auto"/>
            </w:tcBorders>
          </w:tcPr>
          <w:p w14:paraId="657FB223" w14:textId="77777777" w:rsidR="00515660" w:rsidRDefault="00515660" w:rsidP="00515660">
            <w:pPr>
              <w:spacing w:before="240"/>
            </w:pPr>
          </w:p>
        </w:tc>
      </w:tr>
      <w:tr w:rsidR="00515660" w14:paraId="1BFFD238" w14:textId="77777777" w:rsidTr="007C1C45">
        <w:trPr>
          <w:trHeight w:val="288"/>
        </w:trPr>
        <w:tc>
          <w:tcPr>
            <w:tcW w:w="1705" w:type="dxa"/>
          </w:tcPr>
          <w:p w14:paraId="6AEDD9D6" w14:textId="1756D853" w:rsidR="00515660" w:rsidRDefault="00515660" w:rsidP="00515660">
            <w:pPr>
              <w:spacing w:before="240"/>
            </w:pPr>
            <w:r>
              <w:t>Contact Name:</w:t>
            </w:r>
          </w:p>
        </w:tc>
        <w:tc>
          <w:tcPr>
            <w:tcW w:w="7645" w:type="dxa"/>
            <w:tcBorders>
              <w:top w:val="single" w:sz="4" w:space="0" w:color="auto"/>
              <w:bottom w:val="single" w:sz="4" w:space="0" w:color="auto"/>
            </w:tcBorders>
          </w:tcPr>
          <w:p w14:paraId="41CACBF8" w14:textId="77777777" w:rsidR="00515660" w:rsidRDefault="00515660" w:rsidP="00515660">
            <w:pPr>
              <w:spacing w:before="240"/>
            </w:pPr>
          </w:p>
        </w:tc>
      </w:tr>
      <w:tr w:rsidR="00515660" w14:paraId="3243ABA2" w14:textId="77777777" w:rsidTr="007C1C45">
        <w:trPr>
          <w:trHeight w:val="288"/>
        </w:trPr>
        <w:tc>
          <w:tcPr>
            <w:tcW w:w="1705" w:type="dxa"/>
          </w:tcPr>
          <w:p w14:paraId="4030821D" w14:textId="79B597CE" w:rsidR="00515660" w:rsidRDefault="00515660" w:rsidP="00515660">
            <w:pPr>
              <w:spacing w:before="240"/>
            </w:pPr>
            <w:r>
              <w:t>Phone Number:</w:t>
            </w:r>
          </w:p>
        </w:tc>
        <w:tc>
          <w:tcPr>
            <w:tcW w:w="7645" w:type="dxa"/>
            <w:tcBorders>
              <w:top w:val="single" w:sz="4" w:space="0" w:color="auto"/>
              <w:bottom w:val="single" w:sz="4" w:space="0" w:color="auto"/>
            </w:tcBorders>
          </w:tcPr>
          <w:p w14:paraId="1FFC6F39" w14:textId="77777777" w:rsidR="00515660" w:rsidRDefault="00515660" w:rsidP="00515660">
            <w:pPr>
              <w:spacing w:before="240"/>
            </w:pPr>
          </w:p>
        </w:tc>
      </w:tr>
      <w:tr w:rsidR="00515660" w14:paraId="04E36119" w14:textId="77777777" w:rsidTr="007C1C45">
        <w:trPr>
          <w:trHeight w:val="288"/>
        </w:trPr>
        <w:tc>
          <w:tcPr>
            <w:tcW w:w="1705" w:type="dxa"/>
          </w:tcPr>
          <w:p w14:paraId="691C3C18" w14:textId="468DA7C1" w:rsidR="00515660" w:rsidRDefault="00515660" w:rsidP="00515660">
            <w:pPr>
              <w:spacing w:before="240"/>
            </w:pPr>
            <w:r>
              <w:t>Email Address:</w:t>
            </w:r>
          </w:p>
        </w:tc>
        <w:tc>
          <w:tcPr>
            <w:tcW w:w="7645" w:type="dxa"/>
            <w:tcBorders>
              <w:top w:val="single" w:sz="4" w:space="0" w:color="auto"/>
              <w:bottom w:val="single" w:sz="4" w:space="0" w:color="auto"/>
            </w:tcBorders>
          </w:tcPr>
          <w:p w14:paraId="7B3A412D" w14:textId="77777777" w:rsidR="00515660" w:rsidRDefault="00515660" w:rsidP="00515660">
            <w:pPr>
              <w:spacing w:before="240"/>
            </w:pPr>
          </w:p>
        </w:tc>
      </w:tr>
      <w:tr w:rsidR="00515660" w14:paraId="01B0C641" w14:textId="77777777" w:rsidTr="007C1C45">
        <w:trPr>
          <w:trHeight w:val="288"/>
        </w:trPr>
        <w:tc>
          <w:tcPr>
            <w:tcW w:w="1705" w:type="dxa"/>
          </w:tcPr>
          <w:p w14:paraId="2210B867" w14:textId="436982EF" w:rsidR="00515660" w:rsidRDefault="00515660" w:rsidP="00515660">
            <w:pPr>
              <w:spacing w:before="240"/>
            </w:pPr>
            <w:r>
              <w:t>Signature:</w:t>
            </w:r>
          </w:p>
        </w:tc>
        <w:tc>
          <w:tcPr>
            <w:tcW w:w="7645" w:type="dxa"/>
            <w:tcBorders>
              <w:top w:val="single" w:sz="4" w:space="0" w:color="auto"/>
              <w:bottom w:val="single" w:sz="4" w:space="0" w:color="auto"/>
            </w:tcBorders>
          </w:tcPr>
          <w:p w14:paraId="767F035C" w14:textId="77777777" w:rsidR="00515660" w:rsidRDefault="00515660" w:rsidP="00515660">
            <w:pPr>
              <w:spacing w:before="240"/>
            </w:pPr>
          </w:p>
        </w:tc>
      </w:tr>
    </w:tbl>
    <w:p w14:paraId="44C9A0EA" w14:textId="07B59E88" w:rsidR="00F87537" w:rsidRPr="00CD6B81" w:rsidRDefault="00F87537" w:rsidP="007C1C45"/>
    <w:sectPr w:rsidR="00F87537" w:rsidRPr="00CD6B81" w:rsidSect="007C1C45">
      <w:head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4D121" w14:textId="77777777" w:rsidR="00523470" w:rsidRDefault="00523470" w:rsidP="00CD6B81">
      <w:pPr>
        <w:spacing w:after="0" w:line="240" w:lineRule="auto"/>
      </w:pPr>
      <w:r>
        <w:separator/>
      </w:r>
    </w:p>
  </w:endnote>
  <w:endnote w:type="continuationSeparator" w:id="0">
    <w:p w14:paraId="57DFF25D" w14:textId="77777777" w:rsidR="00523470" w:rsidRDefault="00523470" w:rsidP="00CD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B678A" w14:textId="77777777" w:rsidR="00523470" w:rsidRDefault="00523470" w:rsidP="00CD6B81">
      <w:pPr>
        <w:spacing w:after="0" w:line="240" w:lineRule="auto"/>
      </w:pPr>
      <w:r>
        <w:separator/>
      </w:r>
    </w:p>
  </w:footnote>
  <w:footnote w:type="continuationSeparator" w:id="0">
    <w:p w14:paraId="01F434AC" w14:textId="77777777" w:rsidR="00523470" w:rsidRDefault="00523470" w:rsidP="00CD6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8CFBE" w14:textId="77777777" w:rsidR="00CD6B81" w:rsidRPr="007C1C45" w:rsidRDefault="00CD6B81" w:rsidP="00CD6B81">
    <w:pPr>
      <w:pStyle w:val="Header"/>
      <w:jc w:val="center"/>
      <w:rPr>
        <w:sz w:val="28"/>
        <w:szCs w:val="28"/>
      </w:rPr>
    </w:pPr>
  </w:p>
  <w:p w14:paraId="1D96979F" w14:textId="77777777" w:rsidR="00CD6B81" w:rsidRPr="00CD6B81" w:rsidRDefault="00CD6B81" w:rsidP="00CD6B81">
    <w:pPr>
      <w:pStyle w:val="Header"/>
      <w:jc w:val="center"/>
      <w:rPr>
        <w:sz w:val="36"/>
        <w:szCs w:val="36"/>
      </w:rPr>
    </w:pPr>
    <w:r w:rsidRPr="00CD6B81">
      <w:rPr>
        <w:sz w:val="36"/>
        <w:szCs w:val="36"/>
      </w:rPr>
      <w:t>ISACA Central Maryland Chapter</w:t>
    </w:r>
  </w:p>
  <w:p w14:paraId="3543824F" w14:textId="19FC3514" w:rsidR="00CD6B81" w:rsidRPr="00CD6B81" w:rsidRDefault="00CD6B81" w:rsidP="00CD6B81">
    <w:pPr>
      <w:pStyle w:val="Header"/>
      <w:jc w:val="center"/>
      <w:rPr>
        <w:sz w:val="36"/>
        <w:szCs w:val="36"/>
      </w:rPr>
    </w:pPr>
    <w:r w:rsidRPr="00CD6B81">
      <w:rPr>
        <w:sz w:val="36"/>
        <w:szCs w:val="36"/>
      </w:rPr>
      <w:t>2</w:t>
    </w:r>
    <w:r w:rsidRPr="00CD6B81">
      <w:rPr>
        <w:sz w:val="36"/>
        <w:szCs w:val="36"/>
        <w:vertAlign w:val="superscript"/>
      </w:rPr>
      <w:t>nd</w:t>
    </w:r>
    <w:r w:rsidRPr="00CD6B81">
      <w:rPr>
        <w:sz w:val="36"/>
        <w:szCs w:val="36"/>
      </w:rPr>
      <w:t xml:space="preserve"> Annual Golf Tournament at </w:t>
    </w:r>
    <w:r w:rsidR="002E6DF7">
      <w:rPr>
        <w:sz w:val="36"/>
        <w:szCs w:val="36"/>
      </w:rPr>
      <w:t xml:space="preserve">The </w:t>
    </w:r>
    <w:r w:rsidR="00B8191A">
      <w:rPr>
        <w:sz w:val="36"/>
        <w:szCs w:val="36"/>
      </w:rPr>
      <w:t>Woodlands</w:t>
    </w:r>
    <w:r w:rsidRPr="00CD6B81">
      <w:rPr>
        <w:sz w:val="36"/>
        <w:szCs w:val="36"/>
      </w:rPr>
      <w:t xml:space="preserve"> Golf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D45BC"/>
    <w:multiLevelType w:val="hybridMultilevel"/>
    <w:tmpl w:val="0E2CF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81"/>
    <w:rsid w:val="0006533F"/>
    <w:rsid w:val="00105066"/>
    <w:rsid w:val="002A28B6"/>
    <w:rsid w:val="002E6DF7"/>
    <w:rsid w:val="00300064"/>
    <w:rsid w:val="003B4952"/>
    <w:rsid w:val="00502566"/>
    <w:rsid w:val="00515660"/>
    <w:rsid w:val="00523470"/>
    <w:rsid w:val="005C4647"/>
    <w:rsid w:val="00670C49"/>
    <w:rsid w:val="00683D6F"/>
    <w:rsid w:val="00721E16"/>
    <w:rsid w:val="007A4492"/>
    <w:rsid w:val="007C1C45"/>
    <w:rsid w:val="00804A33"/>
    <w:rsid w:val="00935BC5"/>
    <w:rsid w:val="00B65E96"/>
    <w:rsid w:val="00B66020"/>
    <w:rsid w:val="00B8191A"/>
    <w:rsid w:val="00C941A8"/>
    <w:rsid w:val="00CD6B81"/>
    <w:rsid w:val="00CE6A03"/>
    <w:rsid w:val="00D82C13"/>
    <w:rsid w:val="00F8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FF4C"/>
  <w15:chartTrackingRefBased/>
  <w15:docId w15:val="{39100EDF-A333-464D-8319-F3A09F6E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81"/>
  </w:style>
  <w:style w:type="paragraph" w:styleId="Footer">
    <w:name w:val="footer"/>
    <w:basedOn w:val="Normal"/>
    <w:link w:val="FooterChar"/>
    <w:uiPriority w:val="99"/>
    <w:unhideWhenUsed/>
    <w:rsid w:val="00CD6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81"/>
  </w:style>
  <w:style w:type="paragraph" w:styleId="ListParagraph">
    <w:name w:val="List Paragraph"/>
    <w:basedOn w:val="Normal"/>
    <w:uiPriority w:val="34"/>
    <w:qFormat/>
    <w:rsid w:val="00670C49"/>
    <w:pPr>
      <w:spacing w:after="0" w:line="240" w:lineRule="auto"/>
      <w:ind w:left="720"/>
    </w:pPr>
    <w:rPr>
      <w:rFonts w:ascii="Calibri" w:hAnsi="Calibri" w:cs="Calibri"/>
    </w:rPr>
  </w:style>
  <w:style w:type="character" w:styleId="Hyperlink">
    <w:name w:val="Hyperlink"/>
    <w:basedOn w:val="DefaultParagraphFont"/>
    <w:uiPriority w:val="99"/>
    <w:unhideWhenUsed/>
    <w:rsid w:val="00F87537"/>
    <w:rPr>
      <w:color w:val="0563C1" w:themeColor="hyperlink"/>
      <w:u w:val="single"/>
    </w:rPr>
  </w:style>
  <w:style w:type="character" w:customStyle="1" w:styleId="UnresolvedMention1">
    <w:name w:val="Unresolved Mention1"/>
    <w:basedOn w:val="DefaultParagraphFont"/>
    <w:uiPriority w:val="99"/>
    <w:semiHidden/>
    <w:unhideWhenUsed/>
    <w:rsid w:val="00F87537"/>
    <w:rPr>
      <w:color w:val="605E5C"/>
      <w:shd w:val="clear" w:color="auto" w:fill="E1DFDD"/>
    </w:rPr>
  </w:style>
  <w:style w:type="character" w:styleId="CommentReference">
    <w:name w:val="annotation reference"/>
    <w:basedOn w:val="DefaultParagraphFont"/>
    <w:uiPriority w:val="99"/>
    <w:semiHidden/>
    <w:unhideWhenUsed/>
    <w:rsid w:val="00B8191A"/>
    <w:rPr>
      <w:sz w:val="16"/>
      <w:szCs w:val="16"/>
    </w:rPr>
  </w:style>
  <w:style w:type="paragraph" w:styleId="CommentText">
    <w:name w:val="annotation text"/>
    <w:basedOn w:val="Normal"/>
    <w:link w:val="CommentTextChar"/>
    <w:uiPriority w:val="99"/>
    <w:semiHidden/>
    <w:unhideWhenUsed/>
    <w:rsid w:val="00B8191A"/>
    <w:pPr>
      <w:spacing w:line="240" w:lineRule="auto"/>
    </w:pPr>
    <w:rPr>
      <w:sz w:val="20"/>
      <w:szCs w:val="20"/>
    </w:rPr>
  </w:style>
  <w:style w:type="character" w:customStyle="1" w:styleId="CommentTextChar">
    <w:name w:val="Comment Text Char"/>
    <w:basedOn w:val="DefaultParagraphFont"/>
    <w:link w:val="CommentText"/>
    <w:uiPriority w:val="99"/>
    <w:semiHidden/>
    <w:rsid w:val="00B8191A"/>
    <w:rPr>
      <w:sz w:val="20"/>
      <w:szCs w:val="20"/>
    </w:rPr>
  </w:style>
  <w:style w:type="paragraph" w:styleId="CommentSubject">
    <w:name w:val="annotation subject"/>
    <w:basedOn w:val="CommentText"/>
    <w:next w:val="CommentText"/>
    <w:link w:val="CommentSubjectChar"/>
    <w:uiPriority w:val="99"/>
    <w:semiHidden/>
    <w:unhideWhenUsed/>
    <w:rsid w:val="00B8191A"/>
    <w:rPr>
      <w:b/>
      <w:bCs/>
    </w:rPr>
  </w:style>
  <w:style w:type="character" w:customStyle="1" w:styleId="CommentSubjectChar">
    <w:name w:val="Comment Subject Char"/>
    <w:basedOn w:val="CommentTextChar"/>
    <w:link w:val="CommentSubject"/>
    <w:uiPriority w:val="99"/>
    <w:semiHidden/>
    <w:rsid w:val="00B8191A"/>
    <w:rPr>
      <w:b/>
      <w:bCs/>
      <w:sz w:val="20"/>
      <w:szCs w:val="20"/>
    </w:rPr>
  </w:style>
  <w:style w:type="paragraph" w:styleId="BalloonText">
    <w:name w:val="Balloon Text"/>
    <w:basedOn w:val="Normal"/>
    <w:link w:val="BalloonTextChar"/>
    <w:uiPriority w:val="99"/>
    <w:semiHidden/>
    <w:unhideWhenUsed/>
    <w:rsid w:val="00B8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1A"/>
    <w:rPr>
      <w:rFonts w:ascii="Segoe UI" w:hAnsi="Segoe UI" w:cs="Segoe UI"/>
      <w:sz w:val="18"/>
      <w:szCs w:val="18"/>
    </w:rPr>
  </w:style>
  <w:style w:type="table" w:styleId="TableGrid">
    <w:name w:val="Table Grid"/>
    <w:basedOn w:val="TableNormal"/>
    <w:uiPriority w:val="39"/>
    <w:rsid w:val="0051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3282">
      <w:bodyDiv w:val="1"/>
      <w:marLeft w:val="0"/>
      <w:marRight w:val="0"/>
      <w:marTop w:val="0"/>
      <w:marBottom w:val="0"/>
      <w:divBdr>
        <w:top w:val="none" w:sz="0" w:space="0" w:color="auto"/>
        <w:left w:val="none" w:sz="0" w:space="0" w:color="auto"/>
        <w:bottom w:val="none" w:sz="0" w:space="0" w:color="auto"/>
        <w:right w:val="none" w:sz="0" w:space="0" w:color="auto"/>
      </w:divBdr>
    </w:div>
    <w:div w:id="10281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us@isaca-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5E04-FB88-4EF7-95FB-BA01A46A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Caiola, Stefano</dc:creator>
  <cp:keywords/>
  <dc:description/>
  <cp:lastModifiedBy>Stefano Caiola</cp:lastModifiedBy>
  <cp:revision>3</cp:revision>
  <dcterms:created xsi:type="dcterms:W3CDTF">2019-08-06T03:02:00Z</dcterms:created>
  <dcterms:modified xsi:type="dcterms:W3CDTF">2019-08-06T03:20:00Z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986284409</vt:i4>
  </property>
  <property fmtid="{D5CDD505-2E9C-101B-9397-08002B2CF9AE}" pid="4" name="_EmailSubject">
    <vt:lpwstr>ISACA-CMC Golf</vt:lpwstr>
  </property>
  <property fmtid="{D5CDD505-2E9C-101B-9397-08002B2CF9AE}" pid="5" name="_AuthorEmail">
    <vt:lpwstr>Stefano.Caiola@carefirst.com</vt:lpwstr>
  </property>
  <property fmtid="{D5CDD505-2E9C-101B-9397-08002B2CF9AE}" pid="6" name="_AuthorEmailDisplayName">
    <vt:lpwstr>Caiola, Stefano</vt:lpwstr>
  </property>
  <property fmtid="{D5CDD505-2E9C-101B-9397-08002B2CF9AE}" pid="7" name="_PreviousAdHocReviewCycleID">
    <vt:i4>783632843</vt:i4>
  </property>
  <property fmtid="{D5CDD505-2E9C-101B-9397-08002B2CF9AE}" pid="8" name="_ReviewingToolsShownOnce">
    <vt:lpwstr/>
  </property>
</Properties>
</file>