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21E2" w14:textId="7E2F3D67" w:rsidR="001077C8" w:rsidRDefault="001077C8" w:rsidP="00372176">
      <w:pPr>
        <w:rPr>
          <w:b/>
          <w:bCs/>
          <w:u w:val="single"/>
        </w:rPr>
      </w:pPr>
      <w:r>
        <w:rPr>
          <w:rStyle w:val="Strong"/>
          <w:sz w:val="20"/>
          <w:szCs w:val="20"/>
          <w:shd w:val="clear" w:color="auto" w:fill="FFFF00"/>
        </w:rPr>
        <w:t>Save the Date - ISACA Scotland AGM by Zoom - 24th June 11.30-13.30</w:t>
      </w:r>
      <w:r>
        <w:br/>
      </w:r>
      <w:r>
        <w:rPr>
          <w:sz w:val="21"/>
          <w:szCs w:val="21"/>
          <w:shd w:val="clear" w:color="auto" w:fill="FFFF00"/>
        </w:rPr>
        <w:t>Invite &amp; Voting Emails will be issued mid-June</w:t>
      </w:r>
    </w:p>
    <w:p w14:paraId="530B8887" w14:textId="77777777" w:rsidR="001077C8" w:rsidRPr="001077C8" w:rsidRDefault="001077C8" w:rsidP="001077C8">
      <w:pPr>
        <w:spacing w:after="0" w:line="240" w:lineRule="auto"/>
        <w:rPr>
          <w:rFonts w:ascii="Times New Roman" w:eastAsia="Times New Roman" w:hAnsi="Times New Roman" w:cs="Times New Roman"/>
          <w:sz w:val="24"/>
          <w:szCs w:val="24"/>
          <w:lang w:eastAsia="en-GB"/>
        </w:rPr>
      </w:pPr>
      <w:r w:rsidRPr="001077C8">
        <w:rPr>
          <w:rFonts w:ascii="Times New Roman" w:eastAsia="Times New Roman" w:hAnsi="Times New Roman" w:cs="Times New Roman"/>
          <w:b/>
          <w:bCs/>
          <w:sz w:val="24"/>
          <w:szCs w:val="24"/>
          <w:shd w:val="clear" w:color="auto" w:fill="FFFF00"/>
          <w:lang w:eastAsia="en-GB"/>
        </w:rPr>
        <w:t>SACA Online Content </w:t>
      </w:r>
      <w:r w:rsidRPr="001077C8">
        <w:rPr>
          <w:rFonts w:ascii="Times New Roman" w:eastAsia="Times New Roman" w:hAnsi="Times New Roman" w:cs="Times New Roman"/>
          <w:sz w:val="24"/>
          <w:szCs w:val="24"/>
          <w:lang w:eastAsia="en-GB"/>
        </w:rPr>
        <w:br/>
      </w:r>
      <w:r w:rsidRPr="001077C8">
        <w:rPr>
          <w:rFonts w:ascii="Times New Roman" w:eastAsia="Times New Roman" w:hAnsi="Times New Roman" w:cs="Times New Roman"/>
          <w:sz w:val="24"/>
          <w:szCs w:val="24"/>
          <w:lang w:eastAsia="en-GB"/>
        </w:rPr>
        <w:br/>
      </w:r>
      <w:r w:rsidRPr="001077C8">
        <w:rPr>
          <w:rFonts w:ascii="Times New Roman" w:eastAsia="Times New Roman" w:hAnsi="Times New Roman" w:cs="Times New Roman"/>
          <w:b/>
          <w:bCs/>
          <w:sz w:val="24"/>
          <w:szCs w:val="24"/>
          <w:shd w:val="clear" w:color="auto" w:fill="FFD700"/>
          <w:lang w:eastAsia="en-GB"/>
        </w:rPr>
        <w:t>Membership Renewal Deadline</w:t>
      </w:r>
      <w:r w:rsidRPr="001077C8">
        <w:rPr>
          <w:rFonts w:ascii="Times New Roman" w:eastAsia="Times New Roman" w:hAnsi="Times New Roman" w:cs="Times New Roman"/>
          <w:b/>
          <w:bCs/>
          <w:sz w:val="24"/>
          <w:szCs w:val="24"/>
          <w:lang w:eastAsia="en-GB"/>
        </w:rPr>
        <w:br/>
        <w:t>Members who yet to renew have until 31st May to do so without penalty</w:t>
      </w:r>
      <w:r w:rsidRPr="001077C8">
        <w:rPr>
          <w:rFonts w:ascii="Times New Roman" w:eastAsia="Times New Roman" w:hAnsi="Times New Roman" w:cs="Times New Roman"/>
          <w:sz w:val="24"/>
          <w:szCs w:val="24"/>
          <w:lang w:eastAsia="en-GB"/>
        </w:rPr>
        <w:br/>
      </w:r>
      <w:r w:rsidRPr="001077C8">
        <w:rPr>
          <w:rFonts w:ascii="Times New Roman" w:eastAsia="Times New Roman" w:hAnsi="Times New Roman" w:cs="Times New Roman"/>
          <w:sz w:val="24"/>
          <w:szCs w:val="24"/>
          <w:lang w:eastAsia="en-GB"/>
        </w:rPr>
        <w:br/>
      </w:r>
      <w:r w:rsidRPr="001077C8">
        <w:rPr>
          <w:rFonts w:ascii="Times New Roman" w:eastAsia="Times New Roman" w:hAnsi="Times New Roman" w:cs="Times New Roman"/>
          <w:b/>
          <w:bCs/>
          <w:sz w:val="24"/>
          <w:szCs w:val="24"/>
          <w:shd w:val="clear" w:color="auto" w:fill="FFD700"/>
          <w:lang w:eastAsia="en-GB"/>
        </w:rPr>
        <w:t>Update Your ISACA Profile</w:t>
      </w:r>
    </w:p>
    <w:p w14:paraId="7C818F16" w14:textId="77777777" w:rsidR="001077C8" w:rsidRPr="001077C8" w:rsidRDefault="001077C8" w:rsidP="001077C8">
      <w:pPr>
        <w:spacing w:after="0" w:line="240" w:lineRule="auto"/>
        <w:rPr>
          <w:rFonts w:ascii="Times New Roman" w:eastAsia="Times New Roman" w:hAnsi="Times New Roman" w:cs="Times New Roman"/>
          <w:sz w:val="24"/>
          <w:szCs w:val="24"/>
          <w:lang w:eastAsia="en-GB"/>
        </w:rPr>
      </w:pPr>
      <w:r w:rsidRPr="001077C8">
        <w:rPr>
          <w:rFonts w:ascii="Times New Roman" w:eastAsia="Times New Roman" w:hAnsi="Times New Roman" w:cs="Times New Roman"/>
          <w:b/>
          <w:bCs/>
          <w:sz w:val="24"/>
          <w:szCs w:val="24"/>
          <w:lang w:eastAsia="en-GB"/>
        </w:rPr>
        <w:t xml:space="preserve">In advance of </w:t>
      </w:r>
      <w:proofErr w:type="gramStart"/>
      <w:r w:rsidRPr="001077C8">
        <w:rPr>
          <w:rFonts w:ascii="Times New Roman" w:eastAsia="Times New Roman" w:hAnsi="Times New Roman" w:cs="Times New Roman"/>
          <w:b/>
          <w:bCs/>
          <w:sz w:val="24"/>
          <w:szCs w:val="24"/>
          <w:lang w:eastAsia="en-GB"/>
        </w:rPr>
        <w:t>ISACA's  migration</w:t>
      </w:r>
      <w:proofErr w:type="gramEnd"/>
      <w:r w:rsidRPr="001077C8">
        <w:rPr>
          <w:rFonts w:ascii="Times New Roman" w:eastAsia="Times New Roman" w:hAnsi="Times New Roman" w:cs="Times New Roman"/>
          <w:b/>
          <w:bCs/>
          <w:sz w:val="24"/>
          <w:szCs w:val="24"/>
          <w:lang w:eastAsia="en-GB"/>
        </w:rPr>
        <w:t xml:space="preserve"> to a new Salesforce platform and Fonteva association management system, we need your help. Please take a few minutes to log into your </w:t>
      </w:r>
      <w:proofErr w:type="spellStart"/>
      <w:r w:rsidRPr="001077C8">
        <w:rPr>
          <w:rFonts w:ascii="Times New Roman" w:eastAsia="Times New Roman" w:hAnsi="Times New Roman" w:cs="Times New Roman"/>
          <w:b/>
          <w:bCs/>
          <w:sz w:val="24"/>
          <w:szCs w:val="24"/>
          <w:lang w:eastAsia="en-GB"/>
        </w:rPr>
        <w:t>myISACA</w:t>
      </w:r>
      <w:proofErr w:type="spellEnd"/>
      <w:r w:rsidRPr="001077C8">
        <w:rPr>
          <w:rFonts w:ascii="Times New Roman" w:eastAsia="Times New Roman" w:hAnsi="Times New Roman" w:cs="Times New Roman"/>
          <w:b/>
          <w:bCs/>
          <w:sz w:val="24"/>
          <w:szCs w:val="24"/>
          <w:lang w:eastAsia="en-GB"/>
        </w:rPr>
        <w:t xml:space="preserve"> profile and make any necessary updates. Once logged in, please click My ISACA Profile and scroll down to make sure that your personal information, address and professional information are correct and up to date.</w:t>
      </w:r>
      <w:r w:rsidRPr="001077C8">
        <w:rPr>
          <w:rFonts w:ascii="Times New Roman" w:eastAsia="Times New Roman" w:hAnsi="Times New Roman" w:cs="Times New Roman"/>
          <w:sz w:val="24"/>
          <w:szCs w:val="24"/>
          <w:lang w:eastAsia="en-GB"/>
        </w:rPr>
        <w:br/>
      </w:r>
      <w:r w:rsidRPr="001077C8">
        <w:rPr>
          <w:rFonts w:ascii="Times New Roman" w:eastAsia="Times New Roman" w:hAnsi="Times New Roman" w:cs="Times New Roman"/>
          <w:sz w:val="24"/>
          <w:szCs w:val="24"/>
          <w:lang w:eastAsia="en-GB"/>
        </w:rPr>
        <w:br/>
      </w:r>
      <w:r w:rsidRPr="001077C8">
        <w:rPr>
          <w:rFonts w:ascii="Times New Roman" w:eastAsia="Times New Roman" w:hAnsi="Times New Roman" w:cs="Times New Roman"/>
          <w:b/>
          <w:bCs/>
          <w:sz w:val="24"/>
          <w:szCs w:val="24"/>
          <w:shd w:val="clear" w:color="auto" w:fill="FFD700"/>
          <w:lang w:eastAsia="en-GB"/>
        </w:rPr>
        <w:t xml:space="preserve">ISACA WP </w:t>
      </w:r>
      <w:proofErr w:type="spellStart"/>
      <w:r w:rsidRPr="001077C8">
        <w:rPr>
          <w:rFonts w:ascii="Times New Roman" w:eastAsia="Times New Roman" w:hAnsi="Times New Roman" w:cs="Times New Roman"/>
          <w:b/>
          <w:bCs/>
          <w:sz w:val="24"/>
          <w:szCs w:val="24"/>
          <w:shd w:val="clear" w:color="auto" w:fill="FFD700"/>
          <w:lang w:eastAsia="en-GB"/>
        </w:rPr>
        <w:t>Cyberrisk</w:t>
      </w:r>
      <w:proofErr w:type="spellEnd"/>
      <w:r w:rsidRPr="001077C8">
        <w:rPr>
          <w:rFonts w:ascii="Times New Roman" w:eastAsia="Times New Roman" w:hAnsi="Times New Roman" w:cs="Times New Roman"/>
          <w:b/>
          <w:bCs/>
          <w:sz w:val="24"/>
          <w:szCs w:val="24"/>
          <w:shd w:val="clear" w:color="auto" w:fill="FFD700"/>
          <w:lang w:eastAsia="en-GB"/>
        </w:rPr>
        <w:t xml:space="preserve"> Quantification</w:t>
      </w:r>
      <w:r w:rsidRPr="001077C8">
        <w:rPr>
          <w:rFonts w:ascii="Times New Roman" w:eastAsia="Times New Roman" w:hAnsi="Times New Roman" w:cs="Times New Roman"/>
          <w:b/>
          <w:bCs/>
          <w:sz w:val="24"/>
          <w:szCs w:val="24"/>
          <w:lang w:eastAsia="en-GB"/>
        </w:rPr>
        <w:br/>
        <w:t>Free to members</w:t>
      </w:r>
      <w:r w:rsidRPr="001077C8">
        <w:rPr>
          <w:rFonts w:ascii="Times New Roman" w:eastAsia="Times New Roman" w:hAnsi="Times New Roman" w:cs="Times New Roman"/>
          <w:sz w:val="24"/>
          <w:szCs w:val="24"/>
          <w:lang w:eastAsia="en-GB"/>
        </w:rPr>
        <w:br/>
      </w:r>
      <w:hyperlink r:id="rId5" w:tgtFrame="_blank" w:history="1">
        <w:r w:rsidRPr="001077C8">
          <w:rPr>
            <w:rFonts w:ascii="Times New Roman" w:eastAsia="Times New Roman" w:hAnsi="Times New Roman" w:cs="Times New Roman"/>
            <w:color w:val="0000FF"/>
            <w:sz w:val="24"/>
            <w:szCs w:val="24"/>
            <w:u w:val="single"/>
            <w:lang w:eastAsia="en-GB"/>
          </w:rPr>
          <w:t>https://www.isaca.org/bookstore/bookstore-wht_papers-digital/whpcrq</w:t>
        </w:r>
      </w:hyperlink>
      <w:r w:rsidRPr="001077C8">
        <w:rPr>
          <w:rFonts w:ascii="Times New Roman" w:eastAsia="Times New Roman" w:hAnsi="Times New Roman" w:cs="Times New Roman"/>
          <w:sz w:val="24"/>
          <w:szCs w:val="24"/>
          <w:lang w:eastAsia="en-GB"/>
        </w:rPr>
        <w:br/>
      </w:r>
      <w:r w:rsidRPr="001077C8">
        <w:rPr>
          <w:rFonts w:ascii="Times New Roman" w:eastAsia="Times New Roman" w:hAnsi="Times New Roman" w:cs="Times New Roman"/>
          <w:sz w:val="24"/>
          <w:szCs w:val="24"/>
          <w:lang w:eastAsia="en-GB"/>
        </w:rPr>
        <w:br/>
      </w:r>
      <w:r w:rsidRPr="001077C8">
        <w:rPr>
          <w:rFonts w:ascii="Times New Roman" w:eastAsia="Times New Roman" w:hAnsi="Times New Roman" w:cs="Times New Roman"/>
          <w:b/>
          <w:bCs/>
          <w:sz w:val="24"/>
          <w:szCs w:val="24"/>
          <w:lang w:eastAsia="en-GB"/>
        </w:rPr>
        <w:t>CPE OPPORTUNITY</w:t>
      </w:r>
      <w:r w:rsidRPr="001077C8">
        <w:rPr>
          <w:rFonts w:ascii="Times New Roman" w:eastAsia="Times New Roman" w:hAnsi="Times New Roman" w:cs="Times New Roman"/>
          <w:sz w:val="24"/>
          <w:szCs w:val="24"/>
          <w:lang w:eastAsia="en-GB"/>
        </w:rPr>
        <w:br/>
      </w:r>
      <w:hyperlink r:id="rId6" w:history="1">
        <w:r w:rsidRPr="001077C8">
          <w:rPr>
            <w:rFonts w:ascii="Times New Roman" w:eastAsia="Times New Roman" w:hAnsi="Times New Roman" w:cs="Times New Roman"/>
            <w:color w:val="0000FF"/>
            <w:sz w:val="24"/>
            <w:szCs w:val="24"/>
            <w:u w:val="single"/>
            <w:lang w:eastAsia="en-GB"/>
          </w:rPr>
          <w:t>Earn 1 Free CPE Credit—Take a Journal Quiz—</w:t>
        </w:r>
      </w:hyperlink>
      <w:r w:rsidRPr="001077C8">
        <w:rPr>
          <w:rFonts w:ascii="Times New Roman" w:eastAsia="Times New Roman" w:hAnsi="Times New Roman" w:cs="Times New Roman"/>
          <w:sz w:val="24"/>
          <w:szCs w:val="24"/>
          <w:lang w:eastAsia="en-GB"/>
        </w:rPr>
        <w:br/>
      </w:r>
      <w:hyperlink r:id="rId7" w:tgtFrame="_blank" w:history="1">
        <w:r w:rsidRPr="001077C8">
          <w:rPr>
            <w:rFonts w:ascii="Times New Roman" w:eastAsia="Times New Roman" w:hAnsi="Times New Roman" w:cs="Times New Roman"/>
            <w:color w:val="0000FF"/>
            <w:sz w:val="24"/>
            <w:szCs w:val="24"/>
            <w:u w:val="single"/>
            <w:lang w:eastAsia="en-GB"/>
          </w:rPr>
          <w:t>https://www.isaca.org/resources/isaca-journal/cpe-quizzes/quiz-194?</w:t>
        </w:r>
      </w:hyperlink>
    </w:p>
    <w:p w14:paraId="11843A57" w14:textId="77777777" w:rsidR="001077C8" w:rsidRDefault="001077C8" w:rsidP="00372176">
      <w:pPr>
        <w:rPr>
          <w:b/>
          <w:bCs/>
          <w:u w:val="single"/>
        </w:rPr>
      </w:pPr>
    </w:p>
    <w:p w14:paraId="20738B17" w14:textId="1C58B0D2" w:rsidR="00372176" w:rsidRPr="00372176" w:rsidRDefault="00372176" w:rsidP="00372176">
      <w:pPr>
        <w:rPr>
          <w:b/>
          <w:bCs/>
          <w:u w:val="single"/>
        </w:rPr>
      </w:pPr>
      <w:r w:rsidRPr="00372176">
        <w:rPr>
          <w:b/>
          <w:bCs/>
          <w:u w:val="single"/>
        </w:rPr>
        <w:t>SASIG Daily Webinars 24May 28May</w:t>
      </w:r>
    </w:p>
    <w:p w14:paraId="4F6B0027" w14:textId="77777777" w:rsidR="005A51E6" w:rsidRPr="005A51E6" w:rsidRDefault="005A51E6" w:rsidP="00372176">
      <w:pPr>
        <w:rPr>
          <w:b/>
          <w:bCs/>
        </w:rPr>
      </w:pPr>
      <w:r w:rsidRPr="005A51E6">
        <w:rPr>
          <w:b/>
          <w:bCs/>
        </w:rPr>
        <w:t>Monday 24 May 2021, 11am-12.30pm (BST)</w:t>
      </w:r>
    </w:p>
    <w:p w14:paraId="1E1E9D10" w14:textId="74788AA0" w:rsidR="00372176" w:rsidRPr="005A51E6" w:rsidRDefault="00372176" w:rsidP="00372176">
      <w:pPr>
        <w:rPr>
          <w:b/>
          <w:bCs/>
        </w:rPr>
      </w:pPr>
      <w:r w:rsidRPr="005A51E6">
        <w:rPr>
          <w:b/>
          <w:bCs/>
        </w:rPr>
        <w:t>Shape Government thinking on supply chain cyber security</w:t>
      </w:r>
    </w:p>
    <w:p w14:paraId="3ACA0CE8" w14:textId="5950442E" w:rsidR="005A51E6" w:rsidRPr="005A51E6" w:rsidRDefault="005A51E6" w:rsidP="00372176">
      <w:pPr>
        <w:rPr>
          <w:b/>
          <w:bCs/>
        </w:rPr>
      </w:pPr>
      <w:r w:rsidRPr="005A51E6">
        <w:rPr>
          <w:b/>
          <w:bCs/>
        </w:rPr>
        <w:t>https://www.thesasig.com/calendar/event/21-04-30-supply/</w:t>
      </w:r>
    </w:p>
    <w:p w14:paraId="044A4DE7" w14:textId="77777777" w:rsidR="006344AE" w:rsidRDefault="006344AE" w:rsidP="00372176">
      <w:pPr>
        <w:rPr>
          <w:b/>
          <w:bCs/>
        </w:rPr>
      </w:pPr>
    </w:p>
    <w:p w14:paraId="2BC33A13" w14:textId="7B97A964" w:rsidR="006344AE" w:rsidRPr="006344AE" w:rsidRDefault="006344AE" w:rsidP="00372176">
      <w:pPr>
        <w:rPr>
          <w:b/>
          <w:bCs/>
        </w:rPr>
      </w:pPr>
      <w:r w:rsidRPr="006344AE">
        <w:rPr>
          <w:b/>
          <w:bCs/>
        </w:rPr>
        <w:t>Tuesday 25 May 2021, 11am-12noon (BST)</w:t>
      </w:r>
    </w:p>
    <w:p w14:paraId="1324C110" w14:textId="4E68F671" w:rsidR="00372176" w:rsidRPr="006344AE" w:rsidRDefault="00372176" w:rsidP="00372176">
      <w:pPr>
        <w:rPr>
          <w:b/>
          <w:bCs/>
        </w:rPr>
      </w:pPr>
      <w:r w:rsidRPr="006344AE">
        <w:rPr>
          <w:b/>
          <w:bCs/>
        </w:rPr>
        <w:t>Email fraud: The imposter among us</w:t>
      </w:r>
    </w:p>
    <w:p w14:paraId="01F9EC03" w14:textId="22C57447" w:rsidR="005A51E6" w:rsidRPr="006344AE" w:rsidRDefault="006344AE" w:rsidP="00372176">
      <w:pPr>
        <w:rPr>
          <w:b/>
          <w:bCs/>
        </w:rPr>
      </w:pPr>
      <w:r w:rsidRPr="006344AE">
        <w:rPr>
          <w:b/>
          <w:bCs/>
        </w:rPr>
        <w:t>https://www.thesasig.com/calendar/event/21-05-25-supply/</w:t>
      </w:r>
    </w:p>
    <w:p w14:paraId="25479B3E" w14:textId="77777777" w:rsidR="006344AE" w:rsidRDefault="006344AE" w:rsidP="00372176">
      <w:pPr>
        <w:rPr>
          <w:b/>
          <w:bCs/>
        </w:rPr>
      </w:pPr>
    </w:p>
    <w:p w14:paraId="5BACF473" w14:textId="152AC801" w:rsidR="006344AE" w:rsidRPr="006344AE" w:rsidRDefault="006344AE" w:rsidP="00372176">
      <w:pPr>
        <w:rPr>
          <w:b/>
          <w:bCs/>
        </w:rPr>
      </w:pPr>
      <w:r w:rsidRPr="006344AE">
        <w:rPr>
          <w:b/>
          <w:bCs/>
        </w:rPr>
        <w:t>Wednesday 26 May 2021, 11am-12noon (BST)</w:t>
      </w:r>
    </w:p>
    <w:p w14:paraId="5796DB90" w14:textId="5F9E6C48" w:rsidR="00372176" w:rsidRPr="006344AE" w:rsidRDefault="00372176" w:rsidP="00372176">
      <w:pPr>
        <w:rPr>
          <w:b/>
          <w:bCs/>
        </w:rPr>
      </w:pPr>
      <w:r w:rsidRPr="006344AE">
        <w:rPr>
          <w:b/>
          <w:bCs/>
        </w:rPr>
        <w:t>Cybersecurity metrics (part 2): The value of strategic intelligence</w:t>
      </w:r>
    </w:p>
    <w:p w14:paraId="09370D01" w14:textId="018687DF" w:rsidR="005A51E6" w:rsidRPr="006344AE" w:rsidRDefault="006344AE" w:rsidP="00372176">
      <w:pPr>
        <w:rPr>
          <w:b/>
          <w:bCs/>
        </w:rPr>
      </w:pPr>
      <w:r w:rsidRPr="006344AE">
        <w:rPr>
          <w:b/>
          <w:bCs/>
        </w:rPr>
        <w:t>https://www.thesasig.com/calendar/event/21-05-26-metrics/</w:t>
      </w:r>
    </w:p>
    <w:p w14:paraId="58CBC584" w14:textId="77777777" w:rsidR="006344AE" w:rsidRDefault="006344AE" w:rsidP="00372176">
      <w:pPr>
        <w:rPr>
          <w:b/>
          <w:bCs/>
        </w:rPr>
      </w:pPr>
    </w:p>
    <w:p w14:paraId="5F1AF611" w14:textId="285ED2DA" w:rsidR="006344AE" w:rsidRPr="006344AE" w:rsidRDefault="006344AE" w:rsidP="00372176">
      <w:pPr>
        <w:rPr>
          <w:b/>
          <w:bCs/>
        </w:rPr>
      </w:pPr>
      <w:r w:rsidRPr="006344AE">
        <w:rPr>
          <w:b/>
          <w:bCs/>
        </w:rPr>
        <w:t>Thursday 27 May 2021, 11am-12noon (BST)</w:t>
      </w:r>
    </w:p>
    <w:p w14:paraId="1C37BC48" w14:textId="74FB1329" w:rsidR="00372176" w:rsidRPr="006344AE" w:rsidRDefault="00372176" w:rsidP="00372176">
      <w:pPr>
        <w:rPr>
          <w:b/>
          <w:bCs/>
        </w:rPr>
      </w:pPr>
      <w:r w:rsidRPr="006344AE">
        <w:rPr>
          <w:b/>
          <w:bCs/>
        </w:rPr>
        <w:t>APT developments, Q1 2021: A review of the activities of the most sophisticated threat actors</w:t>
      </w:r>
    </w:p>
    <w:p w14:paraId="6DF3B057" w14:textId="67F9552F" w:rsidR="005A51E6" w:rsidRPr="006344AE" w:rsidRDefault="006344AE" w:rsidP="00372176">
      <w:pPr>
        <w:rPr>
          <w:b/>
          <w:bCs/>
        </w:rPr>
      </w:pPr>
      <w:r w:rsidRPr="006344AE">
        <w:rPr>
          <w:b/>
          <w:bCs/>
        </w:rPr>
        <w:t>https://www.thesasig.com/calendar/event/21-05-27-intelligence/</w:t>
      </w:r>
    </w:p>
    <w:p w14:paraId="07CF90AA" w14:textId="77777777" w:rsidR="006344AE" w:rsidRDefault="006344AE" w:rsidP="00372176"/>
    <w:p w14:paraId="3F9C00FD" w14:textId="77777777" w:rsidR="006344AE" w:rsidRPr="006344AE" w:rsidRDefault="006344AE" w:rsidP="006344AE">
      <w:pPr>
        <w:rPr>
          <w:b/>
          <w:bCs/>
        </w:rPr>
      </w:pPr>
      <w:r w:rsidRPr="006344AE">
        <w:rPr>
          <w:b/>
          <w:bCs/>
        </w:rPr>
        <w:lastRenderedPageBreak/>
        <w:t>Friday 28 May 2021, 3pm-4.30pm (BST)</w:t>
      </w:r>
    </w:p>
    <w:p w14:paraId="66A47A05" w14:textId="77777777" w:rsidR="006344AE" w:rsidRPr="006344AE" w:rsidRDefault="006344AE" w:rsidP="006344AE">
      <w:pPr>
        <w:rPr>
          <w:b/>
          <w:bCs/>
        </w:rPr>
      </w:pPr>
      <w:r w:rsidRPr="006344AE">
        <w:rPr>
          <w:b/>
          <w:bCs/>
          <w:highlight w:val="yellow"/>
        </w:rPr>
        <w:t xml:space="preserve">Members </w:t>
      </w:r>
      <w:proofErr w:type="spellStart"/>
      <w:r w:rsidRPr="006344AE">
        <w:rPr>
          <w:b/>
          <w:bCs/>
          <w:highlight w:val="yellow"/>
        </w:rPr>
        <w:t>only</w:t>
      </w:r>
      <w:proofErr w:type="spellEnd"/>
    </w:p>
    <w:p w14:paraId="67CA1B41" w14:textId="20A14A1A" w:rsidR="00B3652E" w:rsidRPr="006344AE" w:rsidRDefault="00372176" w:rsidP="006344AE">
      <w:pPr>
        <w:rPr>
          <w:b/>
          <w:bCs/>
        </w:rPr>
      </w:pPr>
      <w:r w:rsidRPr="006344AE">
        <w:rPr>
          <w:b/>
          <w:bCs/>
        </w:rPr>
        <w:t>SASIG Academy Cyber Health Session 4 – How to assess cyber health and risks: Users and data</w:t>
      </w:r>
    </w:p>
    <w:p w14:paraId="0BF32B85" w14:textId="4A1B61AD" w:rsidR="00372176" w:rsidRDefault="006344AE" w:rsidP="00372176">
      <w:pPr>
        <w:rPr>
          <w:b/>
          <w:bCs/>
        </w:rPr>
      </w:pPr>
      <w:r w:rsidRPr="006344AE">
        <w:rPr>
          <w:b/>
          <w:bCs/>
        </w:rPr>
        <w:t>https://www.thesasig.com/calendar/event/21-05-28-incident/</w:t>
      </w:r>
    </w:p>
    <w:p w14:paraId="177F1081" w14:textId="77777777" w:rsidR="006344AE" w:rsidRPr="006344AE" w:rsidRDefault="006344AE" w:rsidP="00372176">
      <w:pPr>
        <w:rPr>
          <w:b/>
          <w:bCs/>
        </w:rPr>
      </w:pPr>
    </w:p>
    <w:p w14:paraId="588ACFB7" w14:textId="77777777" w:rsidR="00372176" w:rsidRPr="00372176" w:rsidRDefault="00372176" w:rsidP="00372176">
      <w:pPr>
        <w:rPr>
          <w:b/>
          <w:bCs/>
          <w:u w:val="single"/>
        </w:rPr>
      </w:pPr>
      <w:r w:rsidRPr="00372176">
        <w:rPr>
          <w:b/>
          <w:bCs/>
          <w:u w:val="single"/>
        </w:rPr>
        <w:t>SASIG Daily Webinars 24May 28May</w:t>
      </w:r>
    </w:p>
    <w:p w14:paraId="2609911B" w14:textId="77777777" w:rsidR="005A51E6" w:rsidRPr="005A51E6" w:rsidRDefault="005A51E6" w:rsidP="00372176">
      <w:pPr>
        <w:rPr>
          <w:b/>
          <w:bCs/>
        </w:rPr>
      </w:pPr>
      <w:r w:rsidRPr="005A51E6">
        <w:rPr>
          <w:b/>
          <w:bCs/>
        </w:rPr>
        <w:t>Monday 24 May 2021, 11am-12.30pm (BST)</w:t>
      </w:r>
    </w:p>
    <w:p w14:paraId="347FABCA" w14:textId="58107BA5" w:rsidR="00372176" w:rsidRDefault="00372176" w:rsidP="00372176">
      <w:pPr>
        <w:rPr>
          <w:b/>
          <w:bCs/>
        </w:rPr>
      </w:pPr>
      <w:r w:rsidRPr="005A51E6">
        <w:rPr>
          <w:b/>
          <w:bCs/>
        </w:rPr>
        <w:t>Shape Government thinking on supply chain cyber security</w:t>
      </w:r>
    </w:p>
    <w:p w14:paraId="5B27448F" w14:textId="77777777" w:rsidR="005A51E6" w:rsidRPr="005A51E6" w:rsidRDefault="005A51E6" w:rsidP="005A51E6">
      <w:pPr>
        <w:rPr>
          <w:b/>
          <w:bCs/>
        </w:rPr>
      </w:pPr>
      <w:r w:rsidRPr="005A51E6">
        <w:rPr>
          <w:b/>
          <w:bCs/>
        </w:rPr>
        <w:t>The Department for Digital, Culture, Media &amp; Sport (DCMS) is seeking your views on how to improve cybersecurity in supply chains and in managed service providers. They are asking for feedback from industry professionals on existing guidance and a proposed framework for managed service provider security.</w:t>
      </w:r>
    </w:p>
    <w:p w14:paraId="5BA97E17" w14:textId="77777777" w:rsidR="005A51E6" w:rsidRPr="005A51E6" w:rsidRDefault="005A51E6" w:rsidP="005A51E6">
      <w:pPr>
        <w:rPr>
          <w:b/>
          <w:bCs/>
        </w:rPr>
      </w:pPr>
      <w:r w:rsidRPr="005A51E6">
        <w:rPr>
          <w:b/>
          <w:bCs/>
        </w:rPr>
        <w:t>Join us to give your input on:</w:t>
      </w:r>
    </w:p>
    <w:p w14:paraId="7BF3C532" w14:textId="77777777" w:rsidR="005A51E6" w:rsidRPr="005A51E6" w:rsidRDefault="005A51E6" w:rsidP="005A51E6">
      <w:pPr>
        <w:pStyle w:val="ListParagraph"/>
        <w:numPr>
          <w:ilvl w:val="0"/>
          <w:numId w:val="1"/>
        </w:numPr>
        <w:rPr>
          <w:b/>
          <w:bCs/>
        </w:rPr>
      </w:pPr>
      <w:r w:rsidRPr="005A51E6">
        <w:rPr>
          <w:b/>
          <w:bCs/>
        </w:rPr>
        <w:t>How organisations currently manage supplier cyber risk and assurance</w:t>
      </w:r>
    </w:p>
    <w:p w14:paraId="51E119A1" w14:textId="77777777" w:rsidR="005A51E6" w:rsidRPr="005A51E6" w:rsidRDefault="005A51E6" w:rsidP="005A51E6">
      <w:pPr>
        <w:pStyle w:val="ListParagraph"/>
        <w:numPr>
          <w:ilvl w:val="0"/>
          <w:numId w:val="1"/>
        </w:numPr>
        <w:rPr>
          <w:b/>
          <w:bCs/>
        </w:rPr>
      </w:pPr>
      <w:r w:rsidRPr="005A51E6">
        <w:rPr>
          <w:b/>
          <w:bCs/>
        </w:rPr>
        <w:t xml:space="preserve">Examples of good </w:t>
      </w:r>
      <w:proofErr w:type="spellStart"/>
      <w:r w:rsidRPr="005A51E6">
        <w:rPr>
          <w:b/>
          <w:bCs/>
        </w:rPr>
        <w:t>supple</w:t>
      </w:r>
      <w:proofErr w:type="spellEnd"/>
      <w:r w:rsidRPr="005A51E6">
        <w:rPr>
          <w:b/>
          <w:bCs/>
        </w:rPr>
        <w:t xml:space="preserve"> chain cyber risk management practice</w:t>
      </w:r>
    </w:p>
    <w:p w14:paraId="43A1291A" w14:textId="77777777" w:rsidR="005A51E6" w:rsidRPr="005A51E6" w:rsidRDefault="005A51E6" w:rsidP="005A51E6">
      <w:pPr>
        <w:pStyle w:val="ListParagraph"/>
        <w:numPr>
          <w:ilvl w:val="0"/>
          <w:numId w:val="1"/>
        </w:numPr>
        <w:rPr>
          <w:b/>
          <w:bCs/>
        </w:rPr>
      </w:pPr>
      <w:r w:rsidRPr="005A51E6">
        <w:rPr>
          <w:b/>
          <w:bCs/>
        </w:rPr>
        <w:t xml:space="preserve">What additional support organisations need to manage supplier risk </w:t>
      </w:r>
      <w:proofErr w:type="gramStart"/>
      <w:r w:rsidRPr="005A51E6">
        <w:rPr>
          <w:b/>
          <w:bCs/>
        </w:rPr>
        <w:t>effectively</w:t>
      </w:r>
      <w:proofErr w:type="gramEnd"/>
    </w:p>
    <w:p w14:paraId="18B2AEB4" w14:textId="77777777" w:rsidR="005A51E6" w:rsidRPr="005A51E6" w:rsidRDefault="005A51E6" w:rsidP="005A51E6">
      <w:pPr>
        <w:pStyle w:val="ListParagraph"/>
        <w:numPr>
          <w:ilvl w:val="0"/>
          <w:numId w:val="1"/>
        </w:numPr>
        <w:rPr>
          <w:b/>
          <w:bCs/>
        </w:rPr>
      </w:pPr>
      <w:r w:rsidRPr="005A51E6">
        <w:rPr>
          <w:b/>
          <w:bCs/>
        </w:rPr>
        <w:t>Commercial and cyber security risk challenges associated with Managed Service Providers</w:t>
      </w:r>
    </w:p>
    <w:p w14:paraId="0B6443AF" w14:textId="009E0537" w:rsidR="005A51E6" w:rsidRDefault="005A51E6" w:rsidP="005A51E6">
      <w:pPr>
        <w:rPr>
          <w:b/>
          <w:bCs/>
        </w:rPr>
      </w:pPr>
      <w:r w:rsidRPr="005A51E6">
        <w:rPr>
          <w:b/>
          <w:bCs/>
        </w:rPr>
        <w:t>The call for views survey is open from 17 May to 11 July 2021. You can find out more about the survey here.</w:t>
      </w:r>
    </w:p>
    <w:p w14:paraId="335F9A98" w14:textId="52AC44B4" w:rsidR="005A51E6" w:rsidRDefault="005A51E6" w:rsidP="00372176">
      <w:pPr>
        <w:rPr>
          <w:b/>
          <w:bCs/>
        </w:rPr>
      </w:pPr>
      <w:r w:rsidRPr="005A51E6">
        <w:rPr>
          <w:b/>
          <w:bCs/>
        </w:rPr>
        <w:t>https://www.gov.uk/government/publications/call-for-views-on-supply-chain-cyber-security/call-for-views-on-cyber-security-in-supply-chains-and-managed-service-providers</w:t>
      </w:r>
    </w:p>
    <w:p w14:paraId="168866C6" w14:textId="77777777" w:rsidR="006344AE" w:rsidRDefault="006344AE" w:rsidP="006344AE">
      <w:pPr>
        <w:shd w:val="clear" w:color="auto" w:fill="FFFFFF"/>
        <w:spacing w:after="0" w:line="240" w:lineRule="auto"/>
        <w:textAlignment w:val="baseline"/>
        <w:rPr>
          <w:rFonts w:ascii="Arial" w:eastAsia="Times New Roman" w:hAnsi="Arial" w:cs="Arial"/>
          <w:color w:val="0B0C0C"/>
          <w:sz w:val="29"/>
          <w:szCs w:val="29"/>
          <w:lang w:eastAsia="en-GB"/>
        </w:rPr>
      </w:pPr>
      <w:r w:rsidRPr="003905EA">
        <w:rPr>
          <w:rFonts w:ascii="Arial" w:eastAsia="Times New Roman" w:hAnsi="Arial" w:cs="Arial"/>
          <w:color w:val="0B0C0C"/>
          <w:sz w:val="29"/>
          <w:szCs w:val="29"/>
          <w:highlight w:val="yellow"/>
          <w:lang w:eastAsia="en-GB"/>
        </w:rPr>
        <w:t>https://dcms.eu.qualtrics.com/jfe/form/SV_0cAUmhdALn9iVGm</w:t>
      </w:r>
    </w:p>
    <w:p w14:paraId="10976469" w14:textId="77777777" w:rsidR="005A51E6" w:rsidRPr="005A51E6" w:rsidRDefault="005A51E6" w:rsidP="00372176">
      <w:pPr>
        <w:rPr>
          <w:b/>
          <w:bCs/>
        </w:rPr>
      </w:pPr>
    </w:p>
    <w:p w14:paraId="2B0E7F37" w14:textId="77777777" w:rsidR="006344AE" w:rsidRDefault="006344AE" w:rsidP="00372176">
      <w:pPr>
        <w:rPr>
          <w:b/>
          <w:bCs/>
        </w:rPr>
      </w:pPr>
      <w:r w:rsidRPr="006344AE">
        <w:rPr>
          <w:b/>
          <w:bCs/>
        </w:rPr>
        <w:t>Tuesday 25 May 2021, 11am-12noon (BST)</w:t>
      </w:r>
    </w:p>
    <w:p w14:paraId="701AB3C3" w14:textId="663338A5" w:rsidR="00372176" w:rsidRPr="006344AE" w:rsidRDefault="00372176" w:rsidP="00372176">
      <w:pPr>
        <w:rPr>
          <w:b/>
          <w:bCs/>
        </w:rPr>
      </w:pPr>
      <w:r w:rsidRPr="006344AE">
        <w:rPr>
          <w:b/>
          <w:bCs/>
        </w:rPr>
        <w:t>Email fraud: The imposter among us</w:t>
      </w:r>
    </w:p>
    <w:p w14:paraId="2AD81001" w14:textId="472A232D" w:rsidR="006344AE" w:rsidRPr="006344AE" w:rsidRDefault="006344AE" w:rsidP="006344AE">
      <w:pPr>
        <w:rPr>
          <w:b/>
          <w:bCs/>
        </w:rPr>
      </w:pPr>
      <w:r w:rsidRPr="006344AE">
        <w:rPr>
          <w:b/>
          <w:bCs/>
        </w:rPr>
        <w:t>Join us to hear real-world examples of BEC and supply chain email fraud, the tactics in play, and how you can identify these methods to effectively block imposter attacks.</w:t>
      </w:r>
    </w:p>
    <w:p w14:paraId="72A15F50" w14:textId="77777777" w:rsidR="006344AE" w:rsidRDefault="006344AE" w:rsidP="00372176"/>
    <w:p w14:paraId="6AD644FB" w14:textId="77777777" w:rsidR="006344AE" w:rsidRPr="006344AE" w:rsidRDefault="006344AE" w:rsidP="00372176">
      <w:pPr>
        <w:rPr>
          <w:b/>
          <w:bCs/>
        </w:rPr>
      </w:pPr>
      <w:r w:rsidRPr="006344AE">
        <w:rPr>
          <w:b/>
          <w:bCs/>
        </w:rPr>
        <w:t>Wednesday 26 May 2021, 11am-12noon (BST)</w:t>
      </w:r>
    </w:p>
    <w:p w14:paraId="051B61C8" w14:textId="39214ACB" w:rsidR="00372176" w:rsidRDefault="00372176" w:rsidP="00372176">
      <w:pPr>
        <w:rPr>
          <w:b/>
          <w:bCs/>
        </w:rPr>
      </w:pPr>
      <w:r w:rsidRPr="006344AE">
        <w:rPr>
          <w:b/>
          <w:bCs/>
        </w:rPr>
        <w:t>Cybersecurity metrics (part 2): The value of strategic intelligence</w:t>
      </w:r>
    </w:p>
    <w:p w14:paraId="2BA96346" w14:textId="77777777" w:rsidR="006344AE" w:rsidRPr="006344AE" w:rsidRDefault="006344AE" w:rsidP="006344AE">
      <w:pPr>
        <w:rPr>
          <w:b/>
          <w:bCs/>
        </w:rPr>
      </w:pPr>
      <w:r w:rsidRPr="006344AE">
        <w:rPr>
          <w:b/>
          <w:bCs/>
          <w:highlight w:val="yellow"/>
        </w:rPr>
        <w:t xml:space="preserve">This is the second part of </w:t>
      </w:r>
      <w:proofErr w:type="spellStart"/>
      <w:r w:rsidRPr="006344AE">
        <w:rPr>
          <w:b/>
          <w:bCs/>
          <w:highlight w:val="yellow"/>
        </w:rPr>
        <w:t>Secrutiny</w:t>
      </w:r>
      <w:proofErr w:type="spellEnd"/>
      <w:r w:rsidRPr="006344AE">
        <w:rPr>
          <w:b/>
          <w:bCs/>
          <w:highlight w:val="yellow"/>
        </w:rPr>
        <w:t xml:space="preserve"> and </w:t>
      </w:r>
      <w:proofErr w:type="spellStart"/>
      <w:r w:rsidRPr="006344AE">
        <w:rPr>
          <w:b/>
          <w:bCs/>
          <w:highlight w:val="yellow"/>
        </w:rPr>
        <w:t>SentinelOne’s</w:t>
      </w:r>
      <w:proofErr w:type="spellEnd"/>
      <w:r w:rsidRPr="006344AE">
        <w:rPr>
          <w:b/>
          <w:bCs/>
          <w:highlight w:val="yellow"/>
        </w:rPr>
        <w:t xml:space="preserve"> two-part series about cybersecurity metrics. You can register for Part 1: The good, the bad, and the ugly here.</w:t>
      </w:r>
    </w:p>
    <w:p w14:paraId="1C52359F" w14:textId="5ABC43F3" w:rsidR="006344AE" w:rsidRPr="006344AE" w:rsidRDefault="006344AE" w:rsidP="006344AE">
      <w:pPr>
        <w:rPr>
          <w:b/>
          <w:bCs/>
        </w:rPr>
      </w:pPr>
      <w:r w:rsidRPr="006344AE">
        <w:rPr>
          <w:b/>
          <w:bCs/>
        </w:rPr>
        <w:t>https://www.thesasig.com/calendar/event/21-05-11-metrics/</w:t>
      </w:r>
    </w:p>
    <w:p w14:paraId="18DFC94A" w14:textId="77777777" w:rsidR="006344AE" w:rsidRPr="006344AE" w:rsidRDefault="006344AE" w:rsidP="006344AE">
      <w:pPr>
        <w:rPr>
          <w:b/>
          <w:bCs/>
        </w:rPr>
      </w:pPr>
      <w:r w:rsidRPr="006344AE">
        <w:rPr>
          <w:b/>
          <w:bCs/>
        </w:rPr>
        <w:t xml:space="preserve">When it comes to cybersecurity, you have to be right every time; yet malicious actors only have to be right once. And while cyber threats cannot be eliminated completely, they can be prevented if </w:t>
      </w:r>
      <w:r w:rsidRPr="006344AE">
        <w:rPr>
          <w:b/>
          <w:bCs/>
        </w:rPr>
        <w:lastRenderedPageBreak/>
        <w:t>the right precautions are taken. To better understand your organisation’s cyber risk and the evolving threat landscape, you must be intelligence-led.</w:t>
      </w:r>
    </w:p>
    <w:p w14:paraId="32BA983D" w14:textId="77777777" w:rsidR="006344AE" w:rsidRPr="006344AE" w:rsidRDefault="006344AE" w:rsidP="006344AE">
      <w:pPr>
        <w:rPr>
          <w:b/>
          <w:bCs/>
        </w:rPr>
      </w:pPr>
      <w:r w:rsidRPr="006344AE">
        <w:rPr>
          <w:b/>
          <w:bCs/>
        </w:rPr>
        <w:t>Strategic intelligence is about adding analysis to information and using it to make course corrections. When made relevant to your organisation, strategic intelligence can provide invaluable context and focus for your cyber defences.</w:t>
      </w:r>
    </w:p>
    <w:p w14:paraId="33831AAA" w14:textId="77777777" w:rsidR="006344AE" w:rsidRPr="006344AE" w:rsidRDefault="006344AE" w:rsidP="006344AE">
      <w:pPr>
        <w:rPr>
          <w:b/>
          <w:bCs/>
        </w:rPr>
      </w:pPr>
      <w:r w:rsidRPr="006344AE">
        <w:rPr>
          <w:b/>
          <w:bCs/>
        </w:rPr>
        <w:t xml:space="preserve">Session two of this two-part series from </w:t>
      </w:r>
      <w:proofErr w:type="spellStart"/>
      <w:r w:rsidRPr="006344AE">
        <w:rPr>
          <w:b/>
          <w:bCs/>
        </w:rPr>
        <w:t>Secrutiny</w:t>
      </w:r>
      <w:proofErr w:type="spellEnd"/>
      <w:r w:rsidRPr="006344AE">
        <w:rPr>
          <w:b/>
          <w:bCs/>
        </w:rPr>
        <w:t xml:space="preserve"> and </w:t>
      </w:r>
      <w:proofErr w:type="spellStart"/>
      <w:r w:rsidRPr="006344AE">
        <w:rPr>
          <w:b/>
          <w:bCs/>
        </w:rPr>
        <w:t>SentinelOne</w:t>
      </w:r>
      <w:proofErr w:type="spellEnd"/>
      <w:r w:rsidRPr="006344AE">
        <w:rPr>
          <w:b/>
          <w:bCs/>
        </w:rPr>
        <w:t xml:space="preserve"> addresses:</w:t>
      </w:r>
    </w:p>
    <w:p w14:paraId="4B32A85D" w14:textId="77777777" w:rsidR="006344AE" w:rsidRPr="006344AE" w:rsidRDefault="006344AE" w:rsidP="006344AE">
      <w:pPr>
        <w:pStyle w:val="ListParagraph"/>
        <w:numPr>
          <w:ilvl w:val="0"/>
          <w:numId w:val="2"/>
        </w:numPr>
        <w:rPr>
          <w:b/>
          <w:bCs/>
        </w:rPr>
      </w:pPr>
      <w:r w:rsidRPr="006344AE">
        <w:rPr>
          <w:b/>
          <w:bCs/>
        </w:rPr>
        <w:t>How strategic intelligence is like a moving tanker.</w:t>
      </w:r>
    </w:p>
    <w:p w14:paraId="7171E255" w14:textId="77777777" w:rsidR="006344AE" w:rsidRPr="006344AE" w:rsidRDefault="006344AE" w:rsidP="006344AE">
      <w:pPr>
        <w:pStyle w:val="ListParagraph"/>
        <w:numPr>
          <w:ilvl w:val="0"/>
          <w:numId w:val="2"/>
        </w:numPr>
        <w:rPr>
          <w:b/>
          <w:bCs/>
        </w:rPr>
      </w:pPr>
      <w:r w:rsidRPr="006344AE">
        <w:rPr>
          <w:b/>
          <w:bCs/>
        </w:rPr>
        <w:t>Why a good security function needs high-quality intelligence to support sound decisions.</w:t>
      </w:r>
    </w:p>
    <w:p w14:paraId="3904BBF5" w14:textId="77777777" w:rsidR="006344AE" w:rsidRPr="006344AE" w:rsidRDefault="006344AE" w:rsidP="006344AE">
      <w:pPr>
        <w:pStyle w:val="ListParagraph"/>
        <w:numPr>
          <w:ilvl w:val="0"/>
          <w:numId w:val="2"/>
        </w:numPr>
        <w:rPr>
          <w:b/>
          <w:bCs/>
        </w:rPr>
      </w:pPr>
      <w:r w:rsidRPr="006344AE">
        <w:rPr>
          <w:b/>
          <w:bCs/>
        </w:rPr>
        <w:t>How macro changes can reduce or remove risk altogether.</w:t>
      </w:r>
    </w:p>
    <w:p w14:paraId="4D3F2018" w14:textId="05AB8132" w:rsidR="006344AE" w:rsidRPr="006344AE" w:rsidRDefault="006344AE" w:rsidP="006344AE">
      <w:pPr>
        <w:pStyle w:val="ListParagraph"/>
        <w:numPr>
          <w:ilvl w:val="0"/>
          <w:numId w:val="2"/>
        </w:numPr>
        <w:rPr>
          <w:b/>
          <w:bCs/>
        </w:rPr>
      </w:pPr>
      <w:r w:rsidRPr="006344AE">
        <w:rPr>
          <w:b/>
          <w:bCs/>
        </w:rPr>
        <w:t>Why measurements must be connected to the input, the process, and the output.</w:t>
      </w:r>
    </w:p>
    <w:p w14:paraId="000D0296" w14:textId="77777777" w:rsidR="006344AE" w:rsidRPr="006344AE" w:rsidRDefault="006344AE" w:rsidP="00372176">
      <w:pPr>
        <w:rPr>
          <w:b/>
          <w:bCs/>
        </w:rPr>
      </w:pPr>
    </w:p>
    <w:p w14:paraId="04DD99F5" w14:textId="77777777" w:rsidR="006344AE" w:rsidRPr="006344AE" w:rsidRDefault="006344AE" w:rsidP="00372176">
      <w:pPr>
        <w:rPr>
          <w:b/>
          <w:bCs/>
        </w:rPr>
      </w:pPr>
      <w:r w:rsidRPr="006344AE">
        <w:rPr>
          <w:b/>
          <w:bCs/>
        </w:rPr>
        <w:t>Thursday 27 May 2021, 11am-12noon (BST)</w:t>
      </w:r>
    </w:p>
    <w:p w14:paraId="650BC7FB" w14:textId="194EF36F" w:rsidR="00372176" w:rsidRPr="006344AE" w:rsidRDefault="00372176" w:rsidP="00372176">
      <w:pPr>
        <w:rPr>
          <w:b/>
          <w:bCs/>
        </w:rPr>
      </w:pPr>
      <w:r w:rsidRPr="006344AE">
        <w:rPr>
          <w:b/>
          <w:bCs/>
        </w:rPr>
        <w:t>APT developments, Q1 2021: A review of the activities of the most sophisticated threat actors</w:t>
      </w:r>
    </w:p>
    <w:p w14:paraId="64174AFC" w14:textId="6C4E158E" w:rsidR="006344AE" w:rsidRDefault="006344AE" w:rsidP="006344AE">
      <w:r>
        <w:t xml:space="preserve">Kaspersky currently tracks the activities of around 900 advanced threat actors. David </w:t>
      </w:r>
      <w:proofErr w:type="spellStart"/>
      <w:r>
        <w:t>Emm</w:t>
      </w:r>
      <w:proofErr w:type="spellEnd"/>
      <w:r>
        <w:t xml:space="preserve"> reviews the latest campaigns and the tactics, techniques and procedures employed by established and emerging threat actors.</w:t>
      </w:r>
      <w:r>
        <w:t xml:space="preserve"> </w:t>
      </w:r>
      <w:r>
        <w:t>This interactive webinar will highlight the most significant events and developments that have taken place in the cyber-threat landscape during the first quarter of 2021.</w:t>
      </w:r>
    </w:p>
    <w:p w14:paraId="0A9DDB01" w14:textId="77777777" w:rsidR="006344AE" w:rsidRDefault="006344AE" w:rsidP="006344AE"/>
    <w:p w14:paraId="2FCF2DC5" w14:textId="77777777" w:rsidR="006344AE" w:rsidRPr="006344AE" w:rsidRDefault="006344AE" w:rsidP="006344AE">
      <w:pPr>
        <w:rPr>
          <w:b/>
          <w:bCs/>
        </w:rPr>
      </w:pPr>
      <w:r w:rsidRPr="006344AE">
        <w:rPr>
          <w:b/>
          <w:bCs/>
        </w:rPr>
        <w:t>Friday 28 May 2021, 3pm-4.30pm (BST)</w:t>
      </w:r>
    </w:p>
    <w:p w14:paraId="6B6A6914" w14:textId="77777777" w:rsidR="006344AE" w:rsidRPr="006344AE" w:rsidRDefault="006344AE" w:rsidP="006344AE">
      <w:pPr>
        <w:rPr>
          <w:b/>
          <w:bCs/>
        </w:rPr>
      </w:pPr>
      <w:r w:rsidRPr="006344AE">
        <w:rPr>
          <w:b/>
          <w:bCs/>
          <w:highlight w:val="yellow"/>
        </w:rPr>
        <w:t xml:space="preserve">Members </w:t>
      </w:r>
      <w:proofErr w:type="spellStart"/>
      <w:r w:rsidRPr="006344AE">
        <w:rPr>
          <w:b/>
          <w:bCs/>
          <w:highlight w:val="yellow"/>
        </w:rPr>
        <w:t>only</w:t>
      </w:r>
      <w:proofErr w:type="spellEnd"/>
    </w:p>
    <w:p w14:paraId="7F5BE220" w14:textId="50F1E852" w:rsidR="00372176" w:rsidRPr="006344AE" w:rsidRDefault="00372176" w:rsidP="006344AE">
      <w:pPr>
        <w:rPr>
          <w:b/>
          <w:bCs/>
        </w:rPr>
      </w:pPr>
      <w:r w:rsidRPr="006344AE">
        <w:rPr>
          <w:b/>
          <w:bCs/>
        </w:rPr>
        <w:t>SASIG Academy Cyber Health Session 4 – How to assess cyber health and risks: Users and data</w:t>
      </w:r>
    </w:p>
    <w:p w14:paraId="4E24000F" w14:textId="739B081D" w:rsidR="00372176" w:rsidRDefault="006344AE" w:rsidP="00372176">
      <w:r>
        <w:rPr>
          <w:rFonts w:ascii="Arial" w:hAnsi="Arial" w:cs="Arial"/>
          <w:color w:val="000000"/>
          <w:shd w:val="clear" w:color="auto" w:fill="FFFFFF"/>
        </w:rPr>
        <w:t>Our final session focuses on identifying common cyber risks from the uppermost layers, ‘users’ and ‘data’, and provides an overview of the methods for assessing cyber heath. It will include scripts, demonstrations, and data analysis techniques – as well as references useful for collating information.</w:t>
      </w:r>
    </w:p>
    <w:sectPr w:rsidR="00372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41F9"/>
    <w:multiLevelType w:val="hybridMultilevel"/>
    <w:tmpl w:val="5198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6D8A"/>
    <w:multiLevelType w:val="hybridMultilevel"/>
    <w:tmpl w:val="067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76"/>
    <w:rsid w:val="001077C8"/>
    <w:rsid w:val="00116367"/>
    <w:rsid w:val="00372176"/>
    <w:rsid w:val="005A51E6"/>
    <w:rsid w:val="005C3E07"/>
    <w:rsid w:val="006344AE"/>
    <w:rsid w:val="00B3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7E0C"/>
  <w15:chartTrackingRefBased/>
  <w15:docId w15:val="{D988C8F9-0045-4C2A-B24A-4152E711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E6"/>
    <w:pPr>
      <w:ind w:left="720"/>
      <w:contextualSpacing/>
    </w:pPr>
  </w:style>
  <w:style w:type="character" w:styleId="Strong">
    <w:name w:val="Strong"/>
    <w:basedOn w:val="DefaultParagraphFont"/>
    <w:uiPriority w:val="22"/>
    <w:qFormat/>
    <w:rsid w:val="00107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77506">
      <w:bodyDiv w:val="1"/>
      <w:marLeft w:val="0"/>
      <w:marRight w:val="0"/>
      <w:marTop w:val="0"/>
      <w:marBottom w:val="0"/>
      <w:divBdr>
        <w:top w:val="none" w:sz="0" w:space="0" w:color="auto"/>
        <w:left w:val="none" w:sz="0" w:space="0" w:color="auto"/>
        <w:bottom w:val="none" w:sz="0" w:space="0" w:color="auto"/>
        <w:right w:val="none" w:sz="0" w:space="0" w:color="auto"/>
      </w:divBdr>
      <w:divsChild>
        <w:div w:id="1247575636">
          <w:marLeft w:val="0"/>
          <w:marRight w:val="0"/>
          <w:marTop w:val="0"/>
          <w:marBottom w:val="0"/>
          <w:divBdr>
            <w:top w:val="none" w:sz="0" w:space="0" w:color="auto"/>
            <w:left w:val="none" w:sz="0" w:space="0" w:color="auto"/>
            <w:bottom w:val="none" w:sz="0" w:space="0" w:color="auto"/>
            <w:right w:val="none" w:sz="0" w:space="0" w:color="auto"/>
          </w:divBdr>
        </w:div>
        <w:div w:id="465509319">
          <w:marLeft w:val="0"/>
          <w:marRight w:val="0"/>
          <w:marTop w:val="0"/>
          <w:marBottom w:val="0"/>
          <w:divBdr>
            <w:top w:val="none" w:sz="0" w:space="0" w:color="auto"/>
            <w:left w:val="none" w:sz="0" w:space="0" w:color="auto"/>
            <w:bottom w:val="none" w:sz="0" w:space="0" w:color="auto"/>
            <w:right w:val="none" w:sz="0" w:space="0" w:color="auto"/>
          </w:divBdr>
        </w:div>
        <w:div w:id="848132521">
          <w:marLeft w:val="0"/>
          <w:marRight w:val="0"/>
          <w:marTop w:val="0"/>
          <w:marBottom w:val="0"/>
          <w:divBdr>
            <w:top w:val="none" w:sz="0" w:space="0" w:color="auto"/>
            <w:left w:val="none" w:sz="0" w:space="0" w:color="auto"/>
            <w:bottom w:val="none" w:sz="0" w:space="0" w:color="auto"/>
            <w:right w:val="none" w:sz="0" w:space="0" w:color="auto"/>
          </w:divBdr>
        </w:div>
        <w:div w:id="1948851541">
          <w:marLeft w:val="0"/>
          <w:marRight w:val="0"/>
          <w:marTop w:val="0"/>
          <w:marBottom w:val="0"/>
          <w:divBdr>
            <w:top w:val="none" w:sz="0" w:space="0" w:color="auto"/>
            <w:left w:val="none" w:sz="0" w:space="0" w:color="auto"/>
            <w:bottom w:val="none" w:sz="0" w:space="0" w:color="auto"/>
            <w:right w:val="none" w:sz="0" w:space="0" w:color="auto"/>
          </w:divBdr>
        </w:div>
        <w:div w:id="1543856930">
          <w:marLeft w:val="0"/>
          <w:marRight w:val="0"/>
          <w:marTop w:val="0"/>
          <w:marBottom w:val="0"/>
          <w:divBdr>
            <w:top w:val="none" w:sz="0" w:space="0" w:color="auto"/>
            <w:left w:val="none" w:sz="0" w:space="0" w:color="auto"/>
            <w:bottom w:val="none" w:sz="0" w:space="0" w:color="auto"/>
            <w:right w:val="none" w:sz="0" w:space="0" w:color="auto"/>
          </w:divBdr>
        </w:div>
        <w:div w:id="658120831">
          <w:marLeft w:val="0"/>
          <w:marRight w:val="0"/>
          <w:marTop w:val="0"/>
          <w:marBottom w:val="0"/>
          <w:divBdr>
            <w:top w:val="none" w:sz="0" w:space="0" w:color="auto"/>
            <w:left w:val="none" w:sz="0" w:space="0" w:color="auto"/>
            <w:bottom w:val="none" w:sz="0" w:space="0" w:color="auto"/>
            <w:right w:val="none" w:sz="0" w:space="0" w:color="auto"/>
          </w:divBdr>
        </w:div>
        <w:div w:id="957026553">
          <w:marLeft w:val="0"/>
          <w:marRight w:val="0"/>
          <w:marTop w:val="0"/>
          <w:marBottom w:val="0"/>
          <w:divBdr>
            <w:top w:val="none" w:sz="0" w:space="0" w:color="auto"/>
            <w:left w:val="none" w:sz="0" w:space="0" w:color="auto"/>
            <w:bottom w:val="none" w:sz="0" w:space="0" w:color="auto"/>
            <w:right w:val="none" w:sz="0" w:space="0" w:color="auto"/>
          </w:divBdr>
        </w:div>
        <w:div w:id="555164412">
          <w:marLeft w:val="0"/>
          <w:marRight w:val="0"/>
          <w:marTop w:val="0"/>
          <w:marBottom w:val="0"/>
          <w:divBdr>
            <w:top w:val="none" w:sz="0" w:space="0" w:color="auto"/>
            <w:left w:val="none" w:sz="0" w:space="0" w:color="auto"/>
            <w:bottom w:val="none" w:sz="0" w:space="0" w:color="auto"/>
            <w:right w:val="none" w:sz="0" w:space="0" w:color="auto"/>
          </w:divBdr>
        </w:div>
        <w:div w:id="732896784">
          <w:marLeft w:val="0"/>
          <w:marRight w:val="0"/>
          <w:marTop w:val="0"/>
          <w:marBottom w:val="0"/>
          <w:divBdr>
            <w:top w:val="none" w:sz="0" w:space="0" w:color="auto"/>
            <w:left w:val="none" w:sz="0" w:space="0" w:color="auto"/>
            <w:bottom w:val="none" w:sz="0" w:space="0" w:color="auto"/>
            <w:right w:val="none" w:sz="0" w:space="0" w:color="auto"/>
          </w:divBdr>
        </w:div>
        <w:div w:id="1625384044">
          <w:marLeft w:val="0"/>
          <w:marRight w:val="0"/>
          <w:marTop w:val="0"/>
          <w:marBottom w:val="0"/>
          <w:divBdr>
            <w:top w:val="none" w:sz="0" w:space="0" w:color="auto"/>
            <w:left w:val="none" w:sz="0" w:space="0" w:color="auto"/>
            <w:bottom w:val="none" w:sz="0" w:space="0" w:color="auto"/>
            <w:right w:val="none" w:sz="0" w:space="0" w:color="auto"/>
          </w:divBdr>
        </w:div>
      </w:divsChild>
    </w:div>
    <w:div w:id="1682270800">
      <w:bodyDiv w:val="1"/>
      <w:marLeft w:val="0"/>
      <w:marRight w:val="0"/>
      <w:marTop w:val="0"/>
      <w:marBottom w:val="0"/>
      <w:divBdr>
        <w:top w:val="none" w:sz="0" w:space="0" w:color="auto"/>
        <w:left w:val="none" w:sz="0" w:space="0" w:color="auto"/>
        <w:bottom w:val="none" w:sz="0" w:space="0" w:color="auto"/>
        <w:right w:val="none" w:sz="0" w:space="0" w:color="auto"/>
      </w:divBdr>
    </w:div>
    <w:div w:id="1771271049">
      <w:bodyDiv w:val="1"/>
      <w:marLeft w:val="0"/>
      <w:marRight w:val="0"/>
      <w:marTop w:val="0"/>
      <w:marBottom w:val="0"/>
      <w:divBdr>
        <w:top w:val="none" w:sz="0" w:space="0" w:color="auto"/>
        <w:left w:val="none" w:sz="0" w:space="0" w:color="auto"/>
        <w:bottom w:val="none" w:sz="0" w:space="0" w:color="auto"/>
        <w:right w:val="none" w:sz="0" w:space="0" w:color="auto"/>
      </w:divBdr>
      <w:divsChild>
        <w:div w:id="2060780647">
          <w:marLeft w:val="0"/>
          <w:marRight w:val="0"/>
          <w:marTop w:val="0"/>
          <w:marBottom w:val="0"/>
          <w:divBdr>
            <w:top w:val="none" w:sz="0" w:space="0" w:color="auto"/>
            <w:left w:val="none" w:sz="0" w:space="0" w:color="auto"/>
            <w:bottom w:val="none" w:sz="0" w:space="0" w:color="auto"/>
            <w:right w:val="none" w:sz="0" w:space="0" w:color="auto"/>
          </w:divBdr>
        </w:div>
      </w:divsChild>
    </w:div>
    <w:div w:id="21318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aca.org/resources/isaca-journal/cpe-quizzes/quiz-1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aca.org/resources/isaca-journal/cpe-quizzes/quiz-194?" TargetMode="External"/><Relationship Id="rId5" Type="http://schemas.openxmlformats.org/officeDocument/2006/relationships/hyperlink" Target="https://www.isaca.org/bookstore/bookstore-wht_papers-digital/whpcr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5</cp:revision>
  <dcterms:created xsi:type="dcterms:W3CDTF">2021-05-21T20:38:00Z</dcterms:created>
  <dcterms:modified xsi:type="dcterms:W3CDTF">2021-05-21T21:17:00Z</dcterms:modified>
</cp:coreProperties>
</file>