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A543" w14:textId="77777777" w:rsidR="00C409C4" w:rsidRPr="00733D92" w:rsidRDefault="00C409C4" w:rsidP="00C409C4">
      <w:pPr>
        <w:rPr>
          <w:rFonts w:ascii="Arial" w:hAnsi="Arial" w:cs="Arial"/>
          <w:b/>
          <w:bCs/>
          <w:sz w:val="24"/>
          <w:szCs w:val="24"/>
          <w:u w:val="single"/>
        </w:rPr>
      </w:pPr>
      <w:r w:rsidRPr="00733D92">
        <w:rPr>
          <w:rFonts w:ascii="Arial" w:hAnsi="Arial" w:cs="Arial"/>
          <w:b/>
          <w:bCs/>
          <w:sz w:val="24"/>
          <w:szCs w:val="24"/>
          <w:u w:val="single"/>
        </w:rPr>
        <w:t>SASIG Daily Webinars 16Nov 20Nov</w:t>
      </w:r>
    </w:p>
    <w:p w14:paraId="4CFC8D01" w14:textId="77777777" w:rsidR="008B4AC7" w:rsidRPr="00C409C4" w:rsidRDefault="008B4AC7" w:rsidP="008B4AC7">
      <w:pPr>
        <w:pStyle w:val="Heading4"/>
        <w:spacing w:before="0" w:beforeAutospacing="0" w:after="0" w:afterAutospacing="0"/>
        <w:rPr>
          <w:rFonts w:ascii="Arial" w:hAnsi="Arial" w:cs="Arial"/>
        </w:rPr>
      </w:pPr>
      <w:r w:rsidRPr="00C409C4">
        <w:rPr>
          <w:rFonts w:ascii="Arial" w:hAnsi="Arial" w:cs="Arial"/>
        </w:rPr>
        <w:t>Monday 16 November, 11am-12noon (GMT)</w:t>
      </w:r>
    </w:p>
    <w:p w14:paraId="3B30BCCA" w14:textId="77777777" w:rsidR="00C409C4" w:rsidRPr="00733D92" w:rsidRDefault="00C409C4" w:rsidP="00C409C4">
      <w:pPr>
        <w:rPr>
          <w:rFonts w:ascii="Arial" w:hAnsi="Arial" w:cs="Arial"/>
          <w:b/>
          <w:bCs/>
          <w:sz w:val="24"/>
          <w:szCs w:val="24"/>
          <w:u w:val="single"/>
        </w:rPr>
      </w:pPr>
      <w:r w:rsidRPr="00733D92">
        <w:rPr>
          <w:rStyle w:val="Strong"/>
          <w:rFonts w:ascii="Arial" w:hAnsi="Arial" w:cs="Arial"/>
          <w:color w:val="232333"/>
          <w:sz w:val="24"/>
          <w:szCs w:val="24"/>
          <w:shd w:val="clear" w:color="auto" w:fill="FFFFFF"/>
        </w:rPr>
        <w:t>Driving real behaviour change: How to build a security awareness program that works</w:t>
      </w:r>
    </w:p>
    <w:p w14:paraId="18BF7780" w14:textId="77777777" w:rsidR="00C409C4" w:rsidRPr="008B4AC7" w:rsidRDefault="00C409C4" w:rsidP="00C409C4">
      <w:pPr>
        <w:pStyle w:val="NormalWeb"/>
        <w:spacing w:after="0" w:afterAutospacing="0" w:line="408" w:lineRule="atLeast"/>
        <w:rPr>
          <w:rFonts w:ascii="Arial" w:hAnsi="Arial" w:cs="Arial"/>
          <w:color w:val="000000"/>
          <w:sz w:val="20"/>
          <w:szCs w:val="20"/>
        </w:rPr>
      </w:pPr>
      <w:r w:rsidRPr="008B4AC7">
        <w:rPr>
          <w:rFonts w:ascii="Arial" w:hAnsi="Arial" w:cs="Arial"/>
          <w:color w:val="000000"/>
          <w:sz w:val="20"/>
          <w:szCs w:val="20"/>
        </w:rPr>
        <w:t>https://www.thesasig.com/calendar/event/preventing-phishing-attacks-with-security-awareness-training/</w:t>
      </w:r>
    </w:p>
    <w:p w14:paraId="73DE7892" w14:textId="0584C5F9" w:rsidR="00C409C4" w:rsidRDefault="00C409C4" w:rsidP="00733D92">
      <w:pPr>
        <w:rPr>
          <w:rFonts w:ascii="Arial" w:hAnsi="Arial" w:cs="Arial"/>
          <w:b/>
          <w:bCs/>
          <w:sz w:val="24"/>
          <w:szCs w:val="24"/>
          <w:u w:val="single"/>
        </w:rPr>
      </w:pPr>
    </w:p>
    <w:p w14:paraId="2B79ABC7" w14:textId="77777777" w:rsidR="008B4AC7" w:rsidRPr="00C409C4" w:rsidRDefault="008B4AC7" w:rsidP="008B4AC7">
      <w:pPr>
        <w:spacing w:after="0" w:line="240" w:lineRule="auto"/>
        <w:outlineLvl w:val="3"/>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Tuesday 17 November, 11am-12noon (GMT)</w:t>
      </w:r>
    </w:p>
    <w:p w14:paraId="6971EBF7" w14:textId="77777777" w:rsidR="00C409C4" w:rsidRPr="00733D92" w:rsidRDefault="00C409C4" w:rsidP="00C409C4">
      <w:pPr>
        <w:rPr>
          <w:rStyle w:val="Strong"/>
          <w:rFonts w:ascii="Arial" w:hAnsi="Arial" w:cs="Arial"/>
          <w:color w:val="232333"/>
          <w:sz w:val="24"/>
          <w:szCs w:val="24"/>
          <w:shd w:val="clear" w:color="auto" w:fill="FFFFFF"/>
        </w:rPr>
      </w:pPr>
      <w:r w:rsidRPr="00733D92">
        <w:rPr>
          <w:rStyle w:val="Strong"/>
          <w:rFonts w:ascii="Arial" w:hAnsi="Arial" w:cs="Arial"/>
          <w:color w:val="232333"/>
          <w:sz w:val="24"/>
          <w:szCs w:val="24"/>
          <w:shd w:val="clear" w:color="auto" w:fill="FFFFFF"/>
        </w:rPr>
        <w:t>A global reset: Cybersecurity predictions 2021</w:t>
      </w:r>
    </w:p>
    <w:p w14:paraId="20B8D3C7" w14:textId="77777777" w:rsidR="00C409C4" w:rsidRPr="00733D92" w:rsidRDefault="00C409C4" w:rsidP="00C409C4">
      <w:pPr>
        <w:spacing w:after="0" w:line="240" w:lineRule="auto"/>
        <w:outlineLvl w:val="3"/>
        <w:rPr>
          <w:rFonts w:ascii="Arial" w:eastAsia="Times New Roman" w:hAnsi="Arial" w:cs="Arial"/>
          <w:sz w:val="24"/>
          <w:szCs w:val="24"/>
          <w:lang w:eastAsia="en-GB"/>
        </w:rPr>
      </w:pPr>
      <w:r w:rsidRPr="00733D92">
        <w:rPr>
          <w:rFonts w:ascii="Arial" w:eastAsia="Times New Roman" w:hAnsi="Arial" w:cs="Arial"/>
          <w:sz w:val="24"/>
          <w:szCs w:val="24"/>
          <w:lang w:eastAsia="en-GB"/>
        </w:rPr>
        <w:t>https://www.thesasig.com/calendar/event/20-11-17-incident/</w:t>
      </w:r>
    </w:p>
    <w:p w14:paraId="51AB91A3" w14:textId="3DFEEC30" w:rsidR="00C409C4" w:rsidRDefault="00C409C4" w:rsidP="00733D92">
      <w:pPr>
        <w:rPr>
          <w:rFonts w:ascii="Arial" w:hAnsi="Arial" w:cs="Arial"/>
          <w:b/>
          <w:bCs/>
          <w:sz w:val="24"/>
          <w:szCs w:val="24"/>
          <w:u w:val="single"/>
        </w:rPr>
      </w:pPr>
    </w:p>
    <w:p w14:paraId="75CB86B3" w14:textId="77777777" w:rsidR="008B4AC7" w:rsidRPr="008B4AC7" w:rsidRDefault="008B4AC7" w:rsidP="008B4AC7">
      <w:pPr>
        <w:pStyle w:val="Heading4"/>
        <w:spacing w:before="0" w:beforeAutospacing="0" w:after="0" w:afterAutospacing="0"/>
        <w:rPr>
          <w:rFonts w:ascii="Arial" w:hAnsi="Arial" w:cs="Arial"/>
        </w:rPr>
      </w:pPr>
      <w:r w:rsidRPr="008B4AC7">
        <w:rPr>
          <w:rFonts w:ascii="Arial" w:hAnsi="Arial" w:cs="Arial"/>
        </w:rPr>
        <w:t>Wednesday 18 November, 2 – 3pm (GMT)</w:t>
      </w:r>
    </w:p>
    <w:p w14:paraId="1BFB862D" w14:textId="77777777" w:rsidR="008B4AC7" w:rsidRPr="00733D92" w:rsidRDefault="008B4AC7" w:rsidP="008B4AC7">
      <w:pPr>
        <w:shd w:val="clear" w:color="auto" w:fill="FFFFFF"/>
        <w:spacing w:line="240" w:lineRule="auto"/>
        <w:rPr>
          <w:rFonts w:ascii="Arial" w:eastAsia="Times New Roman" w:hAnsi="Arial" w:cs="Arial"/>
          <w:color w:val="232333"/>
          <w:sz w:val="24"/>
          <w:szCs w:val="24"/>
          <w:lang w:eastAsia="en-GB"/>
        </w:rPr>
      </w:pPr>
      <w:r w:rsidRPr="00733D92">
        <w:rPr>
          <w:rFonts w:ascii="Arial" w:eastAsia="Times New Roman" w:hAnsi="Arial" w:cs="Arial"/>
          <w:b/>
          <w:bCs/>
          <w:color w:val="232333"/>
          <w:sz w:val="24"/>
          <w:szCs w:val="24"/>
          <w:lang w:eastAsia="en-GB"/>
        </w:rPr>
        <w:t>Taking care of ourselves – Strategies to identify and manage professional stress</w:t>
      </w:r>
    </w:p>
    <w:p w14:paraId="1B573DA6" w14:textId="77777777" w:rsidR="008B4AC7" w:rsidRPr="00733D92" w:rsidRDefault="008B4AC7" w:rsidP="008B4AC7">
      <w:pPr>
        <w:pStyle w:val="NormalWeb"/>
        <w:spacing w:after="0" w:afterAutospacing="0" w:line="408" w:lineRule="atLeast"/>
        <w:rPr>
          <w:rFonts w:ascii="Arial" w:hAnsi="Arial" w:cs="Arial"/>
        </w:rPr>
      </w:pPr>
      <w:r w:rsidRPr="00733D92">
        <w:rPr>
          <w:rFonts w:ascii="Arial" w:hAnsi="Arial" w:cs="Arial"/>
        </w:rPr>
        <w:t>https://www.thesasig.com/calendar/event/20-11-18-cisotable/</w:t>
      </w:r>
    </w:p>
    <w:p w14:paraId="77B7BC55" w14:textId="77777777" w:rsidR="00C409C4" w:rsidRDefault="00C409C4" w:rsidP="00733D92">
      <w:pPr>
        <w:rPr>
          <w:rFonts w:ascii="Arial" w:hAnsi="Arial" w:cs="Arial"/>
          <w:b/>
          <w:bCs/>
          <w:sz w:val="24"/>
          <w:szCs w:val="24"/>
          <w:u w:val="single"/>
        </w:rPr>
      </w:pPr>
    </w:p>
    <w:p w14:paraId="1FA8A270" w14:textId="77777777" w:rsidR="008B4AC7" w:rsidRPr="00733D92" w:rsidRDefault="008B4AC7" w:rsidP="008B4AC7">
      <w:pPr>
        <w:shd w:val="clear" w:color="auto" w:fill="FFFFFF"/>
        <w:spacing w:after="0" w:line="240" w:lineRule="auto"/>
        <w:outlineLvl w:val="2"/>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Thursday 19 November, 3 – 4:30pm (GMT)</w:t>
      </w:r>
    </w:p>
    <w:p w14:paraId="1BA53D68" w14:textId="2ECDE7BB" w:rsidR="008B4AC7" w:rsidRPr="00733D92" w:rsidRDefault="008B4AC7" w:rsidP="008B4AC7">
      <w:pPr>
        <w:rPr>
          <w:rFonts w:ascii="Arial" w:hAnsi="Arial" w:cs="Arial"/>
          <w:b/>
          <w:bCs/>
          <w:sz w:val="24"/>
          <w:szCs w:val="24"/>
        </w:rPr>
      </w:pPr>
      <w:r w:rsidRPr="00733D92">
        <w:rPr>
          <w:rFonts w:ascii="Arial" w:hAnsi="Arial" w:cs="Arial"/>
          <w:b/>
          <w:bCs/>
          <w:sz w:val="24"/>
          <w:szCs w:val="24"/>
        </w:rPr>
        <w:t>SASIG Academy: Getting cyber healthy with the doctor - Cyber risks and cybercrimes</w:t>
      </w:r>
    </w:p>
    <w:p w14:paraId="2D317867" w14:textId="77777777" w:rsidR="008B4AC7" w:rsidRPr="00733D92" w:rsidRDefault="008B4AC7" w:rsidP="008B4AC7">
      <w:pPr>
        <w:shd w:val="clear" w:color="auto" w:fill="FFFFFF"/>
        <w:spacing w:after="0" w:line="240" w:lineRule="auto"/>
        <w:outlineLvl w:val="2"/>
        <w:rPr>
          <w:rFonts w:ascii="Arial" w:eastAsia="Times New Roman" w:hAnsi="Arial" w:cs="Arial"/>
          <w:sz w:val="24"/>
          <w:szCs w:val="24"/>
          <w:lang w:eastAsia="en-GB"/>
        </w:rPr>
      </w:pPr>
      <w:r w:rsidRPr="00733D92">
        <w:rPr>
          <w:rFonts w:ascii="Arial" w:eastAsia="Times New Roman" w:hAnsi="Arial" w:cs="Arial"/>
          <w:b/>
          <w:bCs/>
          <w:sz w:val="24"/>
          <w:szCs w:val="24"/>
          <w:highlight w:val="yellow"/>
          <w:lang w:eastAsia="en-GB"/>
        </w:rPr>
        <w:t>for SASIG members only</w:t>
      </w:r>
    </w:p>
    <w:p w14:paraId="5DE4D50B" w14:textId="77777777" w:rsidR="008B4AC7" w:rsidRPr="00733D92" w:rsidRDefault="008B4AC7" w:rsidP="008B4AC7">
      <w:pPr>
        <w:shd w:val="clear" w:color="auto" w:fill="FFFFFF"/>
        <w:spacing w:before="100" w:beforeAutospacing="1" w:after="0" w:line="408" w:lineRule="atLeast"/>
        <w:rPr>
          <w:rFonts w:ascii="Arial" w:eastAsia="Times New Roman" w:hAnsi="Arial" w:cs="Arial"/>
          <w:sz w:val="24"/>
          <w:szCs w:val="24"/>
          <w:lang w:eastAsia="en-GB"/>
        </w:rPr>
      </w:pPr>
      <w:r w:rsidRPr="00733D92">
        <w:rPr>
          <w:rFonts w:ascii="Arial" w:eastAsia="Times New Roman" w:hAnsi="Arial" w:cs="Arial"/>
          <w:sz w:val="24"/>
          <w:szCs w:val="24"/>
          <w:lang w:eastAsia="en-GB"/>
        </w:rPr>
        <w:t>https://www.thesasig.com/calendar/event/sasig-academy-getting-cyber-healthy-with-the-doctor-cyber-risks-and-cybercrimes-2/</w:t>
      </w:r>
    </w:p>
    <w:p w14:paraId="600B03B5" w14:textId="49484B21" w:rsidR="00C409C4" w:rsidRDefault="00C409C4" w:rsidP="00733D92">
      <w:pPr>
        <w:rPr>
          <w:rFonts w:ascii="Arial" w:hAnsi="Arial" w:cs="Arial"/>
          <w:b/>
          <w:bCs/>
          <w:sz w:val="24"/>
          <w:szCs w:val="24"/>
          <w:u w:val="single"/>
        </w:rPr>
      </w:pPr>
    </w:p>
    <w:p w14:paraId="484AC515" w14:textId="77777777" w:rsidR="008B4AC7" w:rsidRPr="00733D92" w:rsidRDefault="008B4AC7" w:rsidP="008B4AC7">
      <w:pPr>
        <w:shd w:val="clear" w:color="auto" w:fill="FFFFFF"/>
        <w:spacing w:before="100" w:beforeAutospacing="1" w:after="0" w:line="408" w:lineRule="atLeast"/>
        <w:rPr>
          <w:rFonts w:ascii="Arial" w:eastAsia="Times New Roman" w:hAnsi="Arial" w:cs="Arial"/>
          <w:sz w:val="24"/>
          <w:szCs w:val="24"/>
          <w:lang w:eastAsia="en-GB"/>
        </w:rPr>
      </w:pPr>
    </w:p>
    <w:p w14:paraId="77779184" w14:textId="77777777" w:rsidR="008B4AC7" w:rsidRPr="00733D92" w:rsidRDefault="008B4AC7" w:rsidP="008B4AC7">
      <w:pPr>
        <w:spacing w:after="0" w:line="240" w:lineRule="auto"/>
        <w:outlineLvl w:val="3"/>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Friday 20 November, 11am-12noon (GMT)</w:t>
      </w:r>
    </w:p>
    <w:p w14:paraId="411666EB" w14:textId="77777777" w:rsidR="008B4AC7" w:rsidRPr="00733D92" w:rsidRDefault="008B4AC7" w:rsidP="008B4AC7">
      <w:pPr>
        <w:rPr>
          <w:rFonts w:ascii="Arial" w:hAnsi="Arial" w:cs="Arial"/>
          <w:b/>
          <w:bCs/>
          <w:sz w:val="24"/>
          <w:szCs w:val="24"/>
        </w:rPr>
      </w:pPr>
      <w:r w:rsidRPr="00733D92">
        <w:rPr>
          <w:rFonts w:ascii="Arial" w:hAnsi="Arial" w:cs="Arial"/>
          <w:b/>
          <w:bCs/>
          <w:sz w:val="24"/>
          <w:szCs w:val="24"/>
        </w:rPr>
        <w:t>How to build a SOC when you have limited resources</w:t>
      </w:r>
    </w:p>
    <w:p w14:paraId="137729DA" w14:textId="77777777" w:rsidR="008B4AC7" w:rsidRPr="00733D92" w:rsidRDefault="008B4AC7" w:rsidP="008B4AC7">
      <w:pPr>
        <w:shd w:val="clear" w:color="auto" w:fill="FFFFFF"/>
        <w:spacing w:before="100" w:beforeAutospacing="1" w:after="0" w:line="408" w:lineRule="atLeast"/>
        <w:rPr>
          <w:rFonts w:ascii="Arial" w:eastAsia="Times New Roman" w:hAnsi="Arial" w:cs="Arial"/>
          <w:sz w:val="24"/>
          <w:szCs w:val="24"/>
          <w:lang w:eastAsia="en-GB"/>
        </w:rPr>
      </w:pPr>
      <w:r w:rsidRPr="00733D92">
        <w:rPr>
          <w:rFonts w:ascii="Arial" w:eastAsia="Times New Roman" w:hAnsi="Arial" w:cs="Arial"/>
          <w:sz w:val="24"/>
          <w:szCs w:val="24"/>
          <w:lang w:eastAsia="en-GB"/>
        </w:rPr>
        <w:t>https://www.thesasig.com/calendar/event/how-to-build-a-soc-when-you-have-limited-resources/</w:t>
      </w:r>
    </w:p>
    <w:p w14:paraId="75771072" w14:textId="5D8D59EC" w:rsidR="008B4AC7" w:rsidRDefault="008B4AC7" w:rsidP="00733D92">
      <w:pPr>
        <w:rPr>
          <w:rFonts w:ascii="Arial" w:hAnsi="Arial" w:cs="Arial"/>
          <w:b/>
          <w:bCs/>
          <w:sz w:val="24"/>
          <w:szCs w:val="24"/>
          <w:u w:val="single"/>
        </w:rPr>
      </w:pPr>
    </w:p>
    <w:p w14:paraId="12BFA8C0" w14:textId="72FC9EB5" w:rsidR="008B4AC7" w:rsidRDefault="008B4AC7" w:rsidP="00733D92">
      <w:pPr>
        <w:rPr>
          <w:rFonts w:ascii="Arial" w:hAnsi="Arial" w:cs="Arial"/>
          <w:b/>
          <w:bCs/>
          <w:sz w:val="24"/>
          <w:szCs w:val="24"/>
          <w:u w:val="single"/>
        </w:rPr>
      </w:pPr>
    </w:p>
    <w:p w14:paraId="60618A73" w14:textId="01D47772" w:rsidR="008B4AC7" w:rsidRDefault="008B4AC7" w:rsidP="00733D92">
      <w:pPr>
        <w:rPr>
          <w:rFonts w:ascii="Arial" w:hAnsi="Arial" w:cs="Arial"/>
          <w:b/>
          <w:bCs/>
          <w:sz w:val="24"/>
          <w:szCs w:val="24"/>
          <w:u w:val="single"/>
        </w:rPr>
      </w:pPr>
    </w:p>
    <w:p w14:paraId="4EF7090F" w14:textId="27FA856B" w:rsidR="008B4AC7" w:rsidRDefault="008B4AC7" w:rsidP="00733D92">
      <w:pPr>
        <w:rPr>
          <w:rFonts w:ascii="Arial" w:hAnsi="Arial" w:cs="Arial"/>
          <w:b/>
          <w:bCs/>
          <w:sz w:val="24"/>
          <w:szCs w:val="24"/>
          <w:u w:val="single"/>
        </w:rPr>
      </w:pPr>
    </w:p>
    <w:p w14:paraId="50DD209A" w14:textId="18E38A74" w:rsidR="008B4AC7" w:rsidRDefault="008B4AC7" w:rsidP="00733D92">
      <w:pPr>
        <w:rPr>
          <w:rFonts w:ascii="Arial" w:hAnsi="Arial" w:cs="Arial"/>
          <w:b/>
          <w:bCs/>
          <w:sz w:val="24"/>
          <w:szCs w:val="24"/>
          <w:u w:val="single"/>
        </w:rPr>
      </w:pPr>
    </w:p>
    <w:p w14:paraId="6C433943" w14:textId="77777777" w:rsidR="008B4AC7" w:rsidRDefault="008B4AC7" w:rsidP="00733D92">
      <w:pPr>
        <w:rPr>
          <w:rFonts w:ascii="Arial" w:hAnsi="Arial" w:cs="Arial"/>
          <w:b/>
          <w:bCs/>
          <w:sz w:val="24"/>
          <w:szCs w:val="24"/>
          <w:u w:val="single"/>
        </w:rPr>
      </w:pPr>
    </w:p>
    <w:p w14:paraId="15A83169" w14:textId="6DA13934" w:rsidR="00733D92" w:rsidRDefault="005E63FB" w:rsidP="00733D92">
      <w:pPr>
        <w:rPr>
          <w:rFonts w:ascii="Arial" w:hAnsi="Arial" w:cs="Arial"/>
          <w:b/>
          <w:bCs/>
          <w:sz w:val="24"/>
          <w:szCs w:val="24"/>
          <w:u w:val="single"/>
        </w:rPr>
      </w:pPr>
      <w:bookmarkStart w:id="0" w:name="_Hlk56193588"/>
      <w:r w:rsidRPr="00733D92">
        <w:rPr>
          <w:rFonts w:ascii="Arial" w:hAnsi="Arial" w:cs="Arial"/>
          <w:b/>
          <w:bCs/>
          <w:sz w:val="24"/>
          <w:szCs w:val="24"/>
          <w:u w:val="single"/>
        </w:rPr>
        <w:lastRenderedPageBreak/>
        <w:t xml:space="preserve">SASIG Daily Webinars </w:t>
      </w:r>
      <w:r w:rsidR="005B165D" w:rsidRPr="00733D92">
        <w:rPr>
          <w:rFonts w:ascii="Arial" w:hAnsi="Arial" w:cs="Arial"/>
          <w:b/>
          <w:bCs/>
          <w:sz w:val="24"/>
          <w:szCs w:val="24"/>
          <w:u w:val="single"/>
        </w:rPr>
        <w:t>16</w:t>
      </w:r>
      <w:r w:rsidRPr="00733D92">
        <w:rPr>
          <w:rFonts w:ascii="Arial" w:hAnsi="Arial" w:cs="Arial"/>
          <w:b/>
          <w:bCs/>
          <w:sz w:val="24"/>
          <w:szCs w:val="24"/>
          <w:u w:val="single"/>
        </w:rPr>
        <w:t xml:space="preserve">Nov </w:t>
      </w:r>
      <w:r w:rsidR="005B165D" w:rsidRPr="00733D92">
        <w:rPr>
          <w:rFonts w:ascii="Arial" w:hAnsi="Arial" w:cs="Arial"/>
          <w:b/>
          <w:bCs/>
          <w:sz w:val="24"/>
          <w:szCs w:val="24"/>
          <w:u w:val="single"/>
        </w:rPr>
        <w:t>20</w:t>
      </w:r>
      <w:r w:rsidRPr="00733D92">
        <w:rPr>
          <w:rFonts w:ascii="Arial" w:hAnsi="Arial" w:cs="Arial"/>
          <w:b/>
          <w:bCs/>
          <w:sz w:val="24"/>
          <w:szCs w:val="24"/>
          <w:u w:val="single"/>
        </w:rPr>
        <w:t>Nov</w:t>
      </w:r>
    </w:p>
    <w:p w14:paraId="3DB1D582" w14:textId="77777777" w:rsidR="00C409C4" w:rsidRPr="00C409C4" w:rsidRDefault="00C409C4" w:rsidP="00C409C4">
      <w:pPr>
        <w:pStyle w:val="Heading4"/>
        <w:spacing w:before="0" w:beforeAutospacing="0" w:after="0" w:afterAutospacing="0"/>
        <w:rPr>
          <w:rFonts w:ascii="Arial" w:hAnsi="Arial" w:cs="Arial"/>
        </w:rPr>
      </w:pPr>
      <w:r w:rsidRPr="00C409C4">
        <w:rPr>
          <w:rFonts w:ascii="Arial" w:hAnsi="Arial" w:cs="Arial"/>
        </w:rPr>
        <w:t>Monday 16 November, 11am-12noon (GMT)</w:t>
      </w:r>
    </w:p>
    <w:p w14:paraId="5D1C7DC5" w14:textId="77777777" w:rsidR="00C409C4" w:rsidRPr="00733D92" w:rsidRDefault="00C409C4" w:rsidP="00733D92">
      <w:pPr>
        <w:rPr>
          <w:rFonts w:ascii="Arial" w:hAnsi="Arial" w:cs="Arial"/>
          <w:b/>
          <w:bCs/>
          <w:sz w:val="24"/>
          <w:szCs w:val="24"/>
          <w:u w:val="single"/>
        </w:rPr>
      </w:pPr>
    </w:p>
    <w:bookmarkEnd w:id="0"/>
    <w:p w14:paraId="2350500E" w14:textId="6BCF5DAA" w:rsidR="00733D92" w:rsidRPr="00733D92" w:rsidRDefault="00733D92" w:rsidP="00733D92">
      <w:pPr>
        <w:rPr>
          <w:rFonts w:ascii="Arial" w:hAnsi="Arial" w:cs="Arial"/>
          <w:b/>
          <w:bCs/>
          <w:sz w:val="24"/>
          <w:szCs w:val="24"/>
          <w:u w:val="single"/>
        </w:rPr>
      </w:pPr>
      <w:r w:rsidRPr="00733D92">
        <w:rPr>
          <w:rStyle w:val="Strong"/>
          <w:rFonts w:ascii="Arial" w:hAnsi="Arial" w:cs="Arial"/>
          <w:color w:val="232333"/>
          <w:sz w:val="24"/>
          <w:szCs w:val="24"/>
          <w:shd w:val="clear" w:color="auto" w:fill="FFFFFF"/>
        </w:rPr>
        <w:t>Driving real behaviour change: How to build a security awareness program that works</w:t>
      </w:r>
    </w:p>
    <w:p w14:paraId="2E07B884" w14:textId="6A08621A" w:rsidR="00733D92" w:rsidRPr="00733D92" w:rsidRDefault="00733D92" w:rsidP="00733D92">
      <w:pPr>
        <w:pStyle w:val="NormalWeb"/>
        <w:spacing w:after="0" w:afterAutospacing="0" w:line="408" w:lineRule="atLeast"/>
        <w:rPr>
          <w:rFonts w:ascii="Arial" w:hAnsi="Arial" w:cs="Arial"/>
          <w:color w:val="000000"/>
        </w:rPr>
      </w:pPr>
      <w:r w:rsidRPr="00733D92">
        <w:rPr>
          <w:rFonts w:ascii="Arial" w:hAnsi="Arial" w:cs="Arial"/>
          <w:color w:val="000000"/>
        </w:rPr>
        <w:t xml:space="preserve">When it comes to modern cybersecurity – ultimately your users are your last line of defence. </w:t>
      </w:r>
      <w:proofErr w:type="gramStart"/>
      <w:r w:rsidRPr="00733D92">
        <w:rPr>
          <w:rFonts w:ascii="Arial" w:hAnsi="Arial" w:cs="Arial"/>
          <w:color w:val="000000"/>
        </w:rPr>
        <w:t>So</w:t>
      </w:r>
      <w:proofErr w:type="gramEnd"/>
      <w:r w:rsidRPr="00733D92">
        <w:rPr>
          <w:rFonts w:ascii="Arial" w:hAnsi="Arial" w:cs="Arial"/>
          <w:color w:val="000000"/>
        </w:rPr>
        <w:t xml:space="preserve"> you need to arm them with both knowledge and practice to mould dynamic, alert guardians of both your organisation and your data. The key to your success is engaging, entertaining – and crucially – topical security awareness training.</w:t>
      </w:r>
      <w:r w:rsidR="008B4AC7">
        <w:rPr>
          <w:rFonts w:ascii="Arial" w:hAnsi="Arial" w:cs="Arial"/>
          <w:color w:val="000000"/>
        </w:rPr>
        <w:t xml:space="preserve"> </w:t>
      </w:r>
      <w:r w:rsidRPr="00733D92">
        <w:rPr>
          <w:rFonts w:ascii="Arial" w:hAnsi="Arial" w:cs="Arial"/>
          <w:color w:val="000000"/>
        </w:rPr>
        <w:t>So where to start, or how to renew your program? Are you one of the 80% of organisations who allocate two hours or less per year for security awareness, how useful do you judge this small amount of user training to effect behaviour change?</w:t>
      </w:r>
      <w:r w:rsidR="008B4AC7">
        <w:rPr>
          <w:rFonts w:ascii="Arial" w:hAnsi="Arial" w:cs="Arial"/>
          <w:color w:val="000000"/>
        </w:rPr>
        <w:t xml:space="preserve"> </w:t>
      </w:r>
      <w:r w:rsidRPr="00733D92">
        <w:rPr>
          <w:rFonts w:ascii="Arial" w:hAnsi="Arial" w:cs="Arial"/>
          <w:color w:val="000000"/>
        </w:rPr>
        <w:t xml:space="preserve">Join us as we review valuable strategies on how to create and sustain an impactful cybersecurity awareness education program. </w:t>
      </w:r>
      <w:proofErr w:type="gramStart"/>
      <w:r w:rsidRPr="00733D92">
        <w:rPr>
          <w:rFonts w:ascii="Arial" w:hAnsi="Arial" w:cs="Arial"/>
          <w:color w:val="000000"/>
        </w:rPr>
        <w:t>Plus</w:t>
      </w:r>
      <w:proofErr w:type="gramEnd"/>
      <w:r w:rsidRPr="00733D92">
        <w:rPr>
          <w:rFonts w:ascii="Arial" w:hAnsi="Arial" w:cs="Arial"/>
          <w:color w:val="000000"/>
        </w:rPr>
        <w:t xml:space="preserve"> we delve deep into the following questions:</w:t>
      </w:r>
    </w:p>
    <w:p w14:paraId="793E62C9" w14:textId="2FABDD82" w:rsidR="00733D92" w:rsidRPr="008B4AC7" w:rsidRDefault="00733D92" w:rsidP="008B4AC7">
      <w:pPr>
        <w:pStyle w:val="NoSpacing"/>
        <w:numPr>
          <w:ilvl w:val="0"/>
          <w:numId w:val="10"/>
        </w:numPr>
        <w:rPr>
          <w:b/>
          <w:bCs/>
        </w:rPr>
      </w:pPr>
      <w:r w:rsidRPr="008B4AC7">
        <w:rPr>
          <w:b/>
          <w:bCs/>
        </w:rPr>
        <w:t>How do I ensure my users embrace the training? Who are the key influencers internally?</w:t>
      </w:r>
      <w:r w:rsidRPr="008B4AC7">
        <w:rPr>
          <w:b/>
          <w:bCs/>
        </w:rPr>
        <w:br/>
        <w:t>• What is the minimum – and maximum – levels of training shown to have been successful?</w:t>
      </w:r>
      <w:r w:rsidRPr="008B4AC7">
        <w:rPr>
          <w:b/>
          <w:bCs/>
        </w:rPr>
        <w:br/>
        <w:t>• How do I motivate and reward my last line defenders?</w:t>
      </w:r>
      <w:r w:rsidRPr="008B4AC7">
        <w:rPr>
          <w:b/>
          <w:bCs/>
        </w:rPr>
        <w:br/>
        <w:t>• What reporting and measures are the most pertinent to the IT team and alternatively to the C-suite?</w:t>
      </w:r>
    </w:p>
    <w:p w14:paraId="5C1C361B" w14:textId="41548D50" w:rsidR="00733D92" w:rsidRPr="00733D92" w:rsidRDefault="00733D92" w:rsidP="00733D92">
      <w:pPr>
        <w:rPr>
          <w:rFonts w:ascii="Arial" w:hAnsi="Arial" w:cs="Arial"/>
          <w:b/>
          <w:bCs/>
          <w:sz w:val="24"/>
          <w:szCs w:val="24"/>
          <w:u w:val="single"/>
        </w:rPr>
      </w:pPr>
    </w:p>
    <w:p w14:paraId="48C693E4" w14:textId="0F3DD915" w:rsidR="00733D92" w:rsidRPr="00C409C4" w:rsidRDefault="00733D92" w:rsidP="00733D92">
      <w:pPr>
        <w:spacing w:after="0" w:line="240" w:lineRule="auto"/>
        <w:outlineLvl w:val="3"/>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Tuesday 17 November, 11am-12noon (GMT)</w:t>
      </w:r>
    </w:p>
    <w:p w14:paraId="65A43A7F" w14:textId="0A7A514C" w:rsidR="00C409C4" w:rsidRPr="008B4AC7" w:rsidRDefault="00C409C4" w:rsidP="008B4AC7">
      <w:pPr>
        <w:rPr>
          <w:rFonts w:ascii="Arial" w:hAnsi="Arial" w:cs="Arial"/>
          <w:b/>
          <w:bCs/>
          <w:color w:val="232333"/>
          <w:sz w:val="24"/>
          <w:szCs w:val="24"/>
          <w:shd w:val="clear" w:color="auto" w:fill="FFFFFF"/>
        </w:rPr>
      </w:pPr>
      <w:r w:rsidRPr="00733D92">
        <w:rPr>
          <w:rStyle w:val="Strong"/>
          <w:rFonts w:ascii="Arial" w:hAnsi="Arial" w:cs="Arial"/>
          <w:color w:val="232333"/>
          <w:sz w:val="24"/>
          <w:szCs w:val="24"/>
          <w:shd w:val="clear" w:color="auto" w:fill="FFFFFF"/>
        </w:rPr>
        <w:t>A global reset: Cybersecurity predictions 2021</w:t>
      </w:r>
    </w:p>
    <w:p w14:paraId="6134F170" w14:textId="46236FAA" w:rsidR="00733D92" w:rsidRPr="00733D92" w:rsidRDefault="00733D92" w:rsidP="00733D92">
      <w:pPr>
        <w:spacing w:before="100" w:beforeAutospacing="1" w:after="0" w:line="408" w:lineRule="atLeast"/>
        <w:rPr>
          <w:rFonts w:ascii="Arial" w:eastAsia="Times New Roman" w:hAnsi="Arial" w:cs="Arial"/>
          <w:sz w:val="24"/>
          <w:szCs w:val="24"/>
          <w:lang w:eastAsia="en-GB"/>
        </w:rPr>
      </w:pPr>
      <w:r w:rsidRPr="00733D92">
        <w:rPr>
          <w:rFonts w:ascii="Arial" w:eastAsia="Times New Roman" w:hAnsi="Arial" w:cs="Arial"/>
          <w:sz w:val="24"/>
          <w:szCs w:val="24"/>
          <w:lang w:eastAsia="en-GB"/>
        </w:rPr>
        <w:t>The year 2020 has been an unprecedented time of change and has shaped up in a way that nobody could have expected. This year’s activities continue to alter the future course of cybersecurity, making it even more critical to ensure that we better prepare ourselves for what’s to come.</w:t>
      </w:r>
      <w:r w:rsidR="008B4AC7">
        <w:rPr>
          <w:rFonts w:ascii="Arial" w:eastAsia="Times New Roman" w:hAnsi="Arial" w:cs="Arial"/>
          <w:sz w:val="24"/>
          <w:szCs w:val="24"/>
          <w:lang w:eastAsia="en-GB"/>
        </w:rPr>
        <w:t xml:space="preserve"> </w:t>
      </w:r>
      <w:r w:rsidRPr="00733D92">
        <w:rPr>
          <w:rFonts w:ascii="Arial" w:eastAsia="Times New Roman" w:hAnsi="Arial" w:cs="Arial"/>
          <w:sz w:val="24"/>
          <w:szCs w:val="24"/>
          <w:lang w:eastAsia="en-GB"/>
        </w:rPr>
        <w:t>We are delighted that threat intelligence expert Dr Jamie Collier joins us to share upcoming cyber trends and challenges in 2021. During the webinar, he will touch on various topics discussed in our report, A Global Reset: Predictions for the Future Cyber Security, including:</w:t>
      </w:r>
    </w:p>
    <w:p w14:paraId="471F43AF" w14:textId="77777777" w:rsidR="00733D92" w:rsidRPr="008B4AC7" w:rsidRDefault="00733D92" w:rsidP="008B4AC7">
      <w:pPr>
        <w:pStyle w:val="NoSpacing"/>
        <w:numPr>
          <w:ilvl w:val="0"/>
          <w:numId w:val="8"/>
        </w:numPr>
        <w:rPr>
          <w:b/>
          <w:bCs/>
          <w:lang w:eastAsia="en-GB"/>
        </w:rPr>
      </w:pPr>
      <w:r w:rsidRPr="008B4AC7">
        <w:rPr>
          <w:b/>
          <w:bCs/>
          <w:lang w:eastAsia="en-GB"/>
        </w:rPr>
        <w:t>How remote work will evolve and affect organisations operationally</w:t>
      </w:r>
    </w:p>
    <w:p w14:paraId="15745CEE" w14:textId="77777777" w:rsidR="00733D92" w:rsidRPr="008B4AC7" w:rsidRDefault="00733D92" w:rsidP="008B4AC7">
      <w:pPr>
        <w:pStyle w:val="NoSpacing"/>
        <w:numPr>
          <w:ilvl w:val="0"/>
          <w:numId w:val="8"/>
        </w:numPr>
        <w:rPr>
          <w:b/>
          <w:bCs/>
          <w:lang w:eastAsia="en-GB"/>
        </w:rPr>
      </w:pPr>
      <w:r w:rsidRPr="008B4AC7">
        <w:rPr>
          <w:b/>
          <w:bCs/>
          <w:lang w:eastAsia="en-GB"/>
        </w:rPr>
        <w:t>Insights into how threat actors will leverage the pandemic in their attacks</w:t>
      </w:r>
    </w:p>
    <w:p w14:paraId="2C1DCD76" w14:textId="77777777" w:rsidR="00733D92" w:rsidRPr="008B4AC7" w:rsidRDefault="00733D92" w:rsidP="008B4AC7">
      <w:pPr>
        <w:pStyle w:val="NoSpacing"/>
        <w:numPr>
          <w:ilvl w:val="0"/>
          <w:numId w:val="8"/>
        </w:numPr>
        <w:rPr>
          <w:b/>
          <w:bCs/>
          <w:lang w:eastAsia="en-GB"/>
        </w:rPr>
      </w:pPr>
      <w:r w:rsidRPr="008B4AC7">
        <w:rPr>
          <w:b/>
          <w:bCs/>
          <w:lang w:eastAsia="en-GB"/>
        </w:rPr>
        <w:t>The growing need for intelligence-led security validation</w:t>
      </w:r>
    </w:p>
    <w:p w14:paraId="0E5FE7C9" w14:textId="77777777" w:rsidR="00733D92" w:rsidRPr="008B4AC7" w:rsidRDefault="00733D92" w:rsidP="008B4AC7">
      <w:pPr>
        <w:pStyle w:val="NoSpacing"/>
        <w:numPr>
          <w:ilvl w:val="0"/>
          <w:numId w:val="8"/>
        </w:numPr>
        <w:rPr>
          <w:b/>
          <w:bCs/>
          <w:lang w:eastAsia="en-GB"/>
        </w:rPr>
      </w:pPr>
      <w:r w:rsidRPr="008B4AC7">
        <w:rPr>
          <w:b/>
          <w:bCs/>
          <w:lang w:eastAsia="en-GB"/>
        </w:rPr>
        <w:t>The future state of cloud security</w:t>
      </w:r>
    </w:p>
    <w:p w14:paraId="104BBB2D" w14:textId="77777777" w:rsidR="00733D92" w:rsidRPr="008B4AC7" w:rsidRDefault="00733D92" w:rsidP="008B4AC7">
      <w:pPr>
        <w:pStyle w:val="NoSpacing"/>
        <w:numPr>
          <w:ilvl w:val="0"/>
          <w:numId w:val="8"/>
        </w:numPr>
        <w:rPr>
          <w:b/>
          <w:bCs/>
          <w:lang w:eastAsia="en-GB"/>
        </w:rPr>
      </w:pPr>
      <w:r w:rsidRPr="008B4AC7">
        <w:rPr>
          <w:b/>
          <w:bCs/>
          <w:lang w:eastAsia="en-GB"/>
        </w:rPr>
        <w:t>Nation-state activity and changing TTPs</w:t>
      </w:r>
    </w:p>
    <w:p w14:paraId="445866D1" w14:textId="77777777" w:rsidR="00733D92" w:rsidRPr="008B4AC7" w:rsidRDefault="00733D92" w:rsidP="008B4AC7">
      <w:pPr>
        <w:pStyle w:val="NoSpacing"/>
        <w:numPr>
          <w:ilvl w:val="0"/>
          <w:numId w:val="8"/>
        </w:numPr>
        <w:rPr>
          <w:b/>
          <w:bCs/>
          <w:lang w:eastAsia="en-GB"/>
        </w:rPr>
      </w:pPr>
      <w:r w:rsidRPr="008B4AC7">
        <w:rPr>
          <w:b/>
          <w:bCs/>
          <w:lang w:eastAsia="en-GB"/>
        </w:rPr>
        <w:t>How ransomware has pivoted from business risk to a national security risk</w:t>
      </w:r>
    </w:p>
    <w:p w14:paraId="4989C1C3" w14:textId="50490BE3" w:rsidR="00733D92" w:rsidRPr="00733D92" w:rsidRDefault="00733D92" w:rsidP="00733D92">
      <w:pPr>
        <w:rPr>
          <w:rFonts w:ascii="Arial" w:eastAsia="Times New Roman" w:hAnsi="Arial" w:cs="Arial"/>
          <w:color w:val="000000"/>
          <w:sz w:val="24"/>
          <w:szCs w:val="24"/>
          <w:lang w:eastAsia="en-GB"/>
        </w:rPr>
      </w:pPr>
    </w:p>
    <w:p w14:paraId="1F8C297F" w14:textId="77777777" w:rsidR="008B4AC7" w:rsidRPr="008B4AC7" w:rsidRDefault="008B4AC7" w:rsidP="008B4AC7">
      <w:pPr>
        <w:pStyle w:val="Heading4"/>
        <w:spacing w:before="0" w:beforeAutospacing="0" w:after="0" w:afterAutospacing="0"/>
        <w:rPr>
          <w:rFonts w:ascii="Arial" w:hAnsi="Arial" w:cs="Arial"/>
        </w:rPr>
      </w:pPr>
      <w:r w:rsidRPr="008B4AC7">
        <w:rPr>
          <w:rFonts w:ascii="Arial" w:hAnsi="Arial" w:cs="Arial"/>
        </w:rPr>
        <w:lastRenderedPageBreak/>
        <w:t>Wednesday 18 November, 2 – 3pm (GMT)</w:t>
      </w:r>
    </w:p>
    <w:p w14:paraId="152E986E" w14:textId="77777777" w:rsidR="00733D92" w:rsidRPr="00733D92" w:rsidRDefault="00733D92" w:rsidP="00733D92">
      <w:pPr>
        <w:shd w:val="clear" w:color="auto" w:fill="FFFFFF"/>
        <w:spacing w:line="240" w:lineRule="auto"/>
        <w:rPr>
          <w:rFonts w:ascii="Arial" w:eastAsia="Times New Roman" w:hAnsi="Arial" w:cs="Arial"/>
          <w:color w:val="232333"/>
          <w:sz w:val="24"/>
          <w:szCs w:val="24"/>
          <w:lang w:eastAsia="en-GB"/>
        </w:rPr>
      </w:pPr>
      <w:r w:rsidRPr="00733D92">
        <w:rPr>
          <w:rFonts w:ascii="Arial" w:eastAsia="Times New Roman" w:hAnsi="Arial" w:cs="Arial"/>
          <w:b/>
          <w:bCs/>
          <w:color w:val="232333"/>
          <w:sz w:val="24"/>
          <w:szCs w:val="24"/>
          <w:lang w:eastAsia="en-GB"/>
        </w:rPr>
        <w:t>Taking care of ourselves – Strategies to identify and manage professional stress</w:t>
      </w:r>
    </w:p>
    <w:p w14:paraId="258066A4" w14:textId="4B89B8E6" w:rsidR="00733D92" w:rsidRPr="00733D92" w:rsidRDefault="00733D92" w:rsidP="00733D92">
      <w:pPr>
        <w:pStyle w:val="NormalWeb"/>
        <w:spacing w:after="0" w:afterAutospacing="0" w:line="408" w:lineRule="atLeast"/>
        <w:rPr>
          <w:rFonts w:ascii="Arial" w:hAnsi="Arial" w:cs="Arial"/>
        </w:rPr>
      </w:pPr>
      <w:r w:rsidRPr="00733D92">
        <w:rPr>
          <w:rFonts w:ascii="Arial" w:hAnsi="Arial" w:cs="Arial"/>
        </w:rPr>
        <w:t>Throughout lockdown, many of us have focussed on supporting our teams and colleagues whilst also maintaining secure behaviours and enabling business to function. However, we have less obviously focussed on ourselves and our own mental health and resilience. So how far should personal responsibility as a leader extend?</w:t>
      </w:r>
      <w:r w:rsidR="008B4AC7">
        <w:rPr>
          <w:rFonts w:ascii="Arial" w:hAnsi="Arial" w:cs="Arial"/>
        </w:rPr>
        <w:t xml:space="preserve"> </w:t>
      </w:r>
      <w:r w:rsidRPr="00733D92">
        <w:rPr>
          <w:rFonts w:ascii="Arial" w:hAnsi="Arial" w:cs="Arial"/>
        </w:rPr>
        <w:t>In this fully interactive roundtable, we will acknowledge the mounting personal pressure on ourselves as we all inevitably assume responsibility for the safety and security of all those around us – business, teams, home, family, etc. We will examine these pressures through the personal experiences of our panellists and discuss the ways they’ve found to maintain their own, business, team and family resilience.</w:t>
      </w:r>
    </w:p>
    <w:p w14:paraId="1D59D883" w14:textId="76FC44D0" w:rsidR="00733D92" w:rsidRPr="00733D92" w:rsidRDefault="00733D92" w:rsidP="00733D92">
      <w:pPr>
        <w:rPr>
          <w:rFonts w:ascii="Arial" w:hAnsi="Arial" w:cs="Arial"/>
          <w:b/>
          <w:bCs/>
          <w:sz w:val="24"/>
          <w:szCs w:val="24"/>
          <w:u w:val="single"/>
        </w:rPr>
      </w:pPr>
    </w:p>
    <w:p w14:paraId="1F5FCE49" w14:textId="77777777" w:rsidR="008B4AC7" w:rsidRPr="00733D92" w:rsidRDefault="008B4AC7" w:rsidP="008B4AC7">
      <w:pPr>
        <w:shd w:val="clear" w:color="auto" w:fill="FFFFFF"/>
        <w:spacing w:after="0" w:line="240" w:lineRule="auto"/>
        <w:outlineLvl w:val="2"/>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Thursday 19 November, 3 – 4:30pm (GMT)</w:t>
      </w:r>
    </w:p>
    <w:p w14:paraId="12013C4A" w14:textId="77777777" w:rsidR="00733D92" w:rsidRPr="00733D92" w:rsidRDefault="00733D92" w:rsidP="00733D92">
      <w:pPr>
        <w:rPr>
          <w:rFonts w:ascii="Arial" w:hAnsi="Arial" w:cs="Arial"/>
          <w:b/>
          <w:bCs/>
          <w:sz w:val="24"/>
          <w:szCs w:val="24"/>
        </w:rPr>
      </w:pPr>
      <w:r w:rsidRPr="00733D92">
        <w:rPr>
          <w:rFonts w:ascii="Arial" w:hAnsi="Arial" w:cs="Arial"/>
          <w:b/>
          <w:bCs/>
          <w:sz w:val="24"/>
          <w:szCs w:val="24"/>
        </w:rPr>
        <w:t>SASIG Academy: Getting cyber healthy with the doctor - Cyber risks and cybercrimes</w:t>
      </w:r>
    </w:p>
    <w:p w14:paraId="3762411D" w14:textId="77777777" w:rsidR="00733D92" w:rsidRPr="00733D92" w:rsidRDefault="00733D92" w:rsidP="00733D92">
      <w:pPr>
        <w:shd w:val="clear" w:color="auto" w:fill="FFFFFF"/>
        <w:spacing w:after="0" w:line="240" w:lineRule="auto"/>
        <w:outlineLvl w:val="2"/>
        <w:rPr>
          <w:rFonts w:ascii="Arial" w:eastAsia="Times New Roman" w:hAnsi="Arial" w:cs="Arial"/>
          <w:sz w:val="24"/>
          <w:szCs w:val="24"/>
          <w:lang w:eastAsia="en-GB"/>
        </w:rPr>
      </w:pPr>
      <w:r w:rsidRPr="00733D92">
        <w:rPr>
          <w:rFonts w:ascii="Arial" w:eastAsia="Times New Roman" w:hAnsi="Arial" w:cs="Arial"/>
          <w:b/>
          <w:bCs/>
          <w:sz w:val="24"/>
          <w:szCs w:val="24"/>
          <w:highlight w:val="yellow"/>
          <w:lang w:eastAsia="en-GB"/>
        </w:rPr>
        <w:t>for SASIG members only</w:t>
      </w:r>
    </w:p>
    <w:p w14:paraId="00700401" w14:textId="53CFBBD4" w:rsidR="00733D92" w:rsidRPr="00733D92" w:rsidRDefault="00733D92" w:rsidP="00733D92">
      <w:pPr>
        <w:shd w:val="clear" w:color="auto" w:fill="FFFFFF"/>
        <w:spacing w:before="100" w:beforeAutospacing="1" w:after="0" w:line="408" w:lineRule="atLeast"/>
        <w:rPr>
          <w:rFonts w:ascii="Arial" w:eastAsia="Times New Roman" w:hAnsi="Arial" w:cs="Arial"/>
          <w:sz w:val="24"/>
          <w:szCs w:val="24"/>
          <w:lang w:eastAsia="en-GB"/>
        </w:rPr>
      </w:pPr>
      <w:r w:rsidRPr="00733D92">
        <w:rPr>
          <w:rFonts w:ascii="Arial" w:eastAsia="Times New Roman" w:hAnsi="Arial" w:cs="Arial"/>
          <w:sz w:val="24"/>
          <w:szCs w:val="24"/>
          <w:lang w:eastAsia="en-GB"/>
        </w:rPr>
        <w:t xml:space="preserve">This second session continues the “Getting Cyber Healthy with the Doctor” training series with a focus on cyber risks, and what constitutes a cybercrime – including venues and prosecution history examples. We explore the profiles of the perpetrators of various </w:t>
      </w:r>
      <w:proofErr w:type="spellStart"/>
      <w:r w:rsidRPr="00733D92">
        <w:rPr>
          <w:rFonts w:ascii="Arial" w:eastAsia="Times New Roman" w:hAnsi="Arial" w:cs="Arial"/>
          <w:sz w:val="24"/>
          <w:szCs w:val="24"/>
          <w:lang w:eastAsia="en-GB"/>
        </w:rPr>
        <w:t>cyber crimes</w:t>
      </w:r>
      <w:proofErr w:type="spellEnd"/>
      <w:r w:rsidRPr="00733D92">
        <w:rPr>
          <w:rFonts w:ascii="Arial" w:eastAsia="Times New Roman" w:hAnsi="Arial" w:cs="Arial"/>
          <w:sz w:val="24"/>
          <w:szCs w:val="24"/>
          <w:lang w:eastAsia="en-GB"/>
        </w:rPr>
        <w:t>, examining cases that have been indicted by law enforcement authorities, and case examples (with technical notes) from personal experience that demonstrate the means, motives, and opportunities exploited by the cybercriminals.</w:t>
      </w:r>
      <w:r w:rsidR="008B4AC7">
        <w:rPr>
          <w:rFonts w:ascii="Arial" w:eastAsia="Times New Roman" w:hAnsi="Arial" w:cs="Arial"/>
          <w:sz w:val="24"/>
          <w:szCs w:val="24"/>
          <w:lang w:eastAsia="en-GB"/>
        </w:rPr>
        <w:t xml:space="preserve"> </w:t>
      </w:r>
      <w:r w:rsidRPr="00733D92">
        <w:rPr>
          <w:rFonts w:ascii="Arial" w:eastAsia="Times New Roman" w:hAnsi="Arial" w:cs="Arial"/>
          <w:sz w:val="24"/>
          <w:szCs w:val="24"/>
          <w:lang w:eastAsia="en-GB"/>
        </w:rPr>
        <w:t>The Doctor, Shane Shook, is a recognised information technology and security authority. He has advised and led teams in risk and incident management at multiple Global Fortune 100 companies. With more than 30 years’ experience in the field of cyber forensics spanning a multitude of industries – including banking and financial services, healthcare, and retail – Shane has a deep understanding of today’s most pressing cybersecurity and business technology issues.</w:t>
      </w:r>
    </w:p>
    <w:p w14:paraId="6ED38D34" w14:textId="44DD013F" w:rsidR="00733D92" w:rsidRPr="00733D92" w:rsidRDefault="00733D92" w:rsidP="00733D92">
      <w:pPr>
        <w:shd w:val="clear" w:color="auto" w:fill="FFFFFF"/>
        <w:spacing w:before="100" w:beforeAutospacing="1" w:after="0" w:line="408" w:lineRule="atLeast"/>
        <w:rPr>
          <w:rFonts w:ascii="Arial" w:eastAsia="Times New Roman" w:hAnsi="Arial" w:cs="Arial"/>
          <w:sz w:val="24"/>
          <w:szCs w:val="24"/>
          <w:lang w:eastAsia="en-GB"/>
        </w:rPr>
      </w:pPr>
    </w:p>
    <w:p w14:paraId="2316D9C1" w14:textId="77777777" w:rsidR="008B4AC7" w:rsidRPr="00733D92" w:rsidRDefault="008B4AC7" w:rsidP="008B4AC7">
      <w:pPr>
        <w:spacing w:after="0" w:line="240" w:lineRule="auto"/>
        <w:outlineLvl w:val="3"/>
        <w:rPr>
          <w:rFonts w:ascii="Arial" w:eastAsia="Times New Roman" w:hAnsi="Arial" w:cs="Arial"/>
          <w:b/>
          <w:bCs/>
          <w:sz w:val="24"/>
          <w:szCs w:val="24"/>
          <w:lang w:eastAsia="en-GB"/>
        </w:rPr>
      </w:pPr>
      <w:r w:rsidRPr="00733D92">
        <w:rPr>
          <w:rFonts w:ascii="Arial" w:eastAsia="Times New Roman" w:hAnsi="Arial" w:cs="Arial"/>
          <w:b/>
          <w:bCs/>
          <w:sz w:val="24"/>
          <w:szCs w:val="24"/>
          <w:lang w:eastAsia="en-GB"/>
        </w:rPr>
        <w:t>Friday 20 November, 11am-12noon (GMT)</w:t>
      </w:r>
    </w:p>
    <w:p w14:paraId="189C3A4C" w14:textId="77777777" w:rsidR="008B4AC7" w:rsidRDefault="00733D92" w:rsidP="008B4AC7">
      <w:pPr>
        <w:rPr>
          <w:rFonts w:ascii="Arial" w:hAnsi="Arial" w:cs="Arial"/>
          <w:b/>
          <w:bCs/>
          <w:sz w:val="24"/>
          <w:szCs w:val="24"/>
        </w:rPr>
      </w:pPr>
      <w:r w:rsidRPr="00733D92">
        <w:rPr>
          <w:rFonts w:ascii="Arial" w:hAnsi="Arial" w:cs="Arial"/>
          <w:b/>
          <w:bCs/>
          <w:sz w:val="24"/>
          <w:szCs w:val="24"/>
        </w:rPr>
        <w:t>How to build a SOC when you have limited resources</w:t>
      </w:r>
    </w:p>
    <w:p w14:paraId="36F507C4" w14:textId="783CC590" w:rsidR="00733D92" w:rsidRPr="00733D92" w:rsidRDefault="00733D92" w:rsidP="008B4AC7">
      <w:pPr>
        <w:rPr>
          <w:rFonts w:ascii="Arial" w:hAnsi="Arial" w:cs="Arial"/>
          <w:b/>
          <w:bCs/>
          <w:sz w:val="24"/>
          <w:szCs w:val="24"/>
        </w:rPr>
      </w:pPr>
      <w:r w:rsidRPr="00733D92">
        <w:rPr>
          <w:rFonts w:ascii="Arial" w:eastAsia="Times New Roman" w:hAnsi="Arial" w:cs="Arial"/>
          <w:color w:val="000000"/>
          <w:sz w:val="24"/>
          <w:szCs w:val="24"/>
          <w:lang w:eastAsia="en-GB"/>
        </w:rPr>
        <w:lastRenderedPageBreak/>
        <w:t>Some organisations have a 24/ 7 security operations centre (SOC) with teams of dedicated analysts carefully monitoring for threats around the clock, every day of the year. Unfortunately, most organisations cannot afford this, what with the costs of having well-trained analysts onsite at all times outweighing the benefits.</w:t>
      </w:r>
      <w:r w:rsidR="008B4AC7">
        <w:rPr>
          <w:rFonts w:ascii="Arial" w:hAnsi="Arial" w:cs="Arial"/>
          <w:b/>
          <w:bCs/>
          <w:sz w:val="24"/>
          <w:szCs w:val="24"/>
        </w:rPr>
        <w:t xml:space="preserve"> </w:t>
      </w:r>
      <w:r w:rsidRPr="00733D92">
        <w:rPr>
          <w:rFonts w:ascii="Arial" w:eastAsia="Times New Roman" w:hAnsi="Arial" w:cs="Arial"/>
          <w:color w:val="000000"/>
          <w:sz w:val="24"/>
          <w:szCs w:val="24"/>
          <w:lang w:eastAsia="en-GB"/>
        </w:rPr>
        <w:t>Join us as Andrew explains how to create an effective SOC by combining three components – people, processes, and technology – to build an efficient security operation.</w:t>
      </w:r>
    </w:p>
    <w:p w14:paraId="7137C8AF" w14:textId="77777777" w:rsidR="00733D92" w:rsidRPr="00733D92" w:rsidRDefault="00733D92" w:rsidP="00733D92">
      <w:pPr>
        <w:spacing w:before="100" w:beforeAutospacing="1" w:after="0" w:line="408" w:lineRule="atLeast"/>
        <w:rPr>
          <w:rFonts w:ascii="Arial" w:eastAsia="Times New Roman" w:hAnsi="Arial" w:cs="Arial"/>
          <w:color w:val="000000"/>
          <w:sz w:val="24"/>
          <w:szCs w:val="24"/>
          <w:lang w:eastAsia="en-GB"/>
        </w:rPr>
      </w:pPr>
      <w:r w:rsidRPr="00733D92">
        <w:rPr>
          <w:rFonts w:ascii="Arial" w:eastAsia="Times New Roman" w:hAnsi="Arial" w:cs="Arial"/>
          <w:color w:val="000000"/>
          <w:sz w:val="24"/>
          <w:szCs w:val="24"/>
          <w:lang w:eastAsia="en-GB"/>
        </w:rPr>
        <w:t>In this webinar, you’ll learn:</w:t>
      </w:r>
    </w:p>
    <w:p w14:paraId="041AE3A7" w14:textId="77777777" w:rsidR="00733D92" w:rsidRPr="008B4AC7" w:rsidRDefault="00733D92" w:rsidP="008B4AC7">
      <w:pPr>
        <w:pStyle w:val="NoSpacing"/>
        <w:numPr>
          <w:ilvl w:val="0"/>
          <w:numId w:val="7"/>
        </w:numPr>
        <w:rPr>
          <w:b/>
          <w:bCs/>
          <w:lang w:eastAsia="en-GB"/>
        </w:rPr>
      </w:pPr>
      <w:r w:rsidRPr="008B4AC7">
        <w:rPr>
          <w:b/>
          <w:bCs/>
          <w:lang w:eastAsia="en-GB"/>
        </w:rPr>
        <w:t>What makes a SOC effective, including best practises for success</w:t>
      </w:r>
    </w:p>
    <w:p w14:paraId="169C3DBC" w14:textId="77777777" w:rsidR="00733D92" w:rsidRPr="008B4AC7" w:rsidRDefault="00733D92" w:rsidP="008B4AC7">
      <w:pPr>
        <w:pStyle w:val="NoSpacing"/>
        <w:numPr>
          <w:ilvl w:val="0"/>
          <w:numId w:val="7"/>
        </w:numPr>
        <w:rPr>
          <w:b/>
          <w:bCs/>
          <w:lang w:eastAsia="en-GB"/>
        </w:rPr>
      </w:pPr>
      <w:r w:rsidRPr="008B4AC7">
        <w:rPr>
          <w:b/>
          <w:bCs/>
          <w:lang w:eastAsia="en-GB"/>
        </w:rPr>
        <w:t>Cost comparisons of various SOC staffing models</w:t>
      </w:r>
    </w:p>
    <w:p w14:paraId="02F91464" w14:textId="77777777" w:rsidR="00733D92" w:rsidRPr="008B4AC7" w:rsidRDefault="00733D92" w:rsidP="008B4AC7">
      <w:pPr>
        <w:pStyle w:val="NoSpacing"/>
        <w:numPr>
          <w:ilvl w:val="0"/>
          <w:numId w:val="7"/>
        </w:numPr>
        <w:rPr>
          <w:b/>
          <w:bCs/>
          <w:lang w:eastAsia="en-GB"/>
        </w:rPr>
      </w:pPr>
      <w:r w:rsidRPr="008B4AC7">
        <w:rPr>
          <w:b/>
          <w:bCs/>
          <w:lang w:eastAsia="en-GB"/>
        </w:rPr>
        <w:t>Steps for building a SOC with limited resources</w:t>
      </w:r>
    </w:p>
    <w:p w14:paraId="288FF18F" w14:textId="77777777" w:rsidR="00733D92" w:rsidRPr="008B4AC7" w:rsidRDefault="00733D92" w:rsidP="008B4AC7">
      <w:pPr>
        <w:pStyle w:val="NoSpacing"/>
        <w:numPr>
          <w:ilvl w:val="0"/>
          <w:numId w:val="7"/>
        </w:numPr>
        <w:rPr>
          <w:b/>
          <w:bCs/>
          <w:lang w:eastAsia="en-GB"/>
        </w:rPr>
      </w:pPr>
      <w:r w:rsidRPr="008B4AC7">
        <w:rPr>
          <w:b/>
          <w:bCs/>
          <w:lang w:eastAsia="en-GB"/>
        </w:rPr>
        <w:t>How a NextGen SIEM solution is the ideal technology for building a SOC</w:t>
      </w:r>
    </w:p>
    <w:p w14:paraId="0F1E6D2A" w14:textId="77777777" w:rsidR="00733D92" w:rsidRPr="00733D92" w:rsidRDefault="00733D92" w:rsidP="00733D92">
      <w:pPr>
        <w:shd w:val="clear" w:color="auto" w:fill="FFFFFF"/>
        <w:spacing w:before="100" w:beforeAutospacing="1" w:after="0" w:line="408" w:lineRule="atLeast"/>
        <w:rPr>
          <w:rFonts w:ascii="Arial" w:eastAsia="Times New Roman" w:hAnsi="Arial" w:cs="Arial"/>
          <w:lang w:eastAsia="en-GB"/>
        </w:rPr>
      </w:pPr>
    </w:p>
    <w:p w14:paraId="590B50FB" w14:textId="77777777" w:rsidR="00733D92" w:rsidRPr="00733D92" w:rsidRDefault="00733D92" w:rsidP="00733D92">
      <w:pPr>
        <w:rPr>
          <w:b/>
          <w:bCs/>
          <w:u w:val="single"/>
        </w:rPr>
      </w:pPr>
    </w:p>
    <w:sectPr w:rsidR="00733D92" w:rsidRPr="00733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1B"/>
    <w:multiLevelType w:val="hybridMultilevel"/>
    <w:tmpl w:val="96AC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690"/>
    <w:multiLevelType w:val="multilevel"/>
    <w:tmpl w:val="265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4D83"/>
    <w:multiLevelType w:val="hybridMultilevel"/>
    <w:tmpl w:val="B52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3D0A"/>
    <w:multiLevelType w:val="multilevel"/>
    <w:tmpl w:val="B80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14568"/>
    <w:multiLevelType w:val="hybridMultilevel"/>
    <w:tmpl w:val="AD5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62066"/>
    <w:multiLevelType w:val="hybridMultilevel"/>
    <w:tmpl w:val="2CAE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859B0"/>
    <w:multiLevelType w:val="multilevel"/>
    <w:tmpl w:val="222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E623D"/>
    <w:multiLevelType w:val="hybridMultilevel"/>
    <w:tmpl w:val="1596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5C73E1"/>
    <w:multiLevelType w:val="hybridMultilevel"/>
    <w:tmpl w:val="3160B328"/>
    <w:lvl w:ilvl="0" w:tplc="A28437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551BE"/>
    <w:multiLevelType w:val="hybridMultilevel"/>
    <w:tmpl w:val="46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6"/>
  </w:num>
  <w:num w:numId="6">
    <w:abstractNumId w:val="1"/>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FB"/>
    <w:rsid w:val="00146FC8"/>
    <w:rsid w:val="005B165D"/>
    <w:rsid w:val="005E63FB"/>
    <w:rsid w:val="00733D92"/>
    <w:rsid w:val="008B4AC7"/>
    <w:rsid w:val="00A023D9"/>
    <w:rsid w:val="00B40BC5"/>
    <w:rsid w:val="00C409C4"/>
    <w:rsid w:val="00EF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A80A"/>
  <w15:chartTrackingRefBased/>
  <w15:docId w15:val="{B370CA25-02A7-4B77-B5D3-D518FDF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3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40B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0B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40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0BC5"/>
    <w:pPr>
      <w:ind w:left="720"/>
      <w:contextualSpacing/>
    </w:pPr>
  </w:style>
  <w:style w:type="paragraph" w:styleId="NoSpacing">
    <w:name w:val="No Spacing"/>
    <w:uiPriority w:val="1"/>
    <w:qFormat/>
    <w:rsid w:val="00146FC8"/>
    <w:pPr>
      <w:spacing w:after="0" w:line="240" w:lineRule="auto"/>
    </w:pPr>
  </w:style>
  <w:style w:type="character" w:styleId="Strong">
    <w:name w:val="Strong"/>
    <w:basedOn w:val="DefaultParagraphFont"/>
    <w:uiPriority w:val="22"/>
    <w:qFormat/>
    <w:rsid w:val="00733D92"/>
    <w:rPr>
      <w:b/>
      <w:bCs/>
    </w:rPr>
  </w:style>
  <w:style w:type="character" w:customStyle="1" w:styleId="Heading3Char">
    <w:name w:val="Heading 3 Char"/>
    <w:basedOn w:val="DefaultParagraphFont"/>
    <w:link w:val="Heading3"/>
    <w:uiPriority w:val="9"/>
    <w:semiHidden/>
    <w:rsid w:val="00733D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0045">
      <w:bodyDiv w:val="1"/>
      <w:marLeft w:val="0"/>
      <w:marRight w:val="0"/>
      <w:marTop w:val="0"/>
      <w:marBottom w:val="0"/>
      <w:divBdr>
        <w:top w:val="none" w:sz="0" w:space="0" w:color="auto"/>
        <w:left w:val="none" w:sz="0" w:space="0" w:color="auto"/>
        <w:bottom w:val="none" w:sz="0" w:space="0" w:color="auto"/>
        <w:right w:val="none" w:sz="0" w:space="0" w:color="auto"/>
      </w:divBdr>
    </w:div>
    <w:div w:id="445195549">
      <w:bodyDiv w:val="1"/>
      <w:marLeft w:val="0"/>
      <w:marRight w:val="0"/>
      <w:marTop w:val="0"/>
      <w:marBottom w:val="0"/>
      <w:divBdr>
        <w:top w:val="none" w:sz="0" w:space="0" w:color="auto"/>
        <w:left w:val="none" w:sz="0" w:space="0" w:color="auto"/>
        <w:bottom w:val="none" w:sz="0" w:space="0" w:color="auto"/>
        <w:right w:val="none" w:sz="0" w:space="0" w:color="auto"/>
      </w:divBdr>
    </w:div>
    <w:div w:id="639042980">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1446077233">
      <w:bodyDiv w:val="1"/>
      <w:marLeft w:val="0"/>
      <w:marRight w:val="0"/>
      <w:marTop w:val="0"/>
      <w:marBottom w:val="0"/>
      <w:divBdr>
        <w:top w:val="none" w:sz="0" w:space="0" w:color="auto"/>
        <w:left w:val="none" w:sz="0" w:space="0" w:color="auto"/>
        <w:bottom w:val="none" w:sz="0" w:space="0" w:color="auto"/>
        <w:right w:val="none" w:sz="0" w:space="0" w:color="auto"/>
      </w:divBdr>
      <w:divsChild>
        <w:div w:id="1604068715">
          <w:marLeft w:val="300"/>
          <w:marRight w:val="0"/>
          <w:marTop w:val="0"/>
          <w:marBottom w:val="400"/>
          <w:divBdr>
            <w:top w:val="none" w:sz="0" w:space="0" w:color="auto"/>
            <w:left w:val="none" w:sz="0" w:space="0" w:color="auto"/>
            <w:bottom w:val="none" w:sz="0" w:space="0" w:color="auto"/>
            <w:right w:val="none" w:sz="0" w:space="0" w:color="auto"/>
          </w:divBdr>
          <w:divsChild>
            <w:div w:id="976448308">
              <w:marLeft w:val="1500"/>
              <w:marRight w:val="0"/>
              <w:marTop w:val="0"/>
              <w:marBottom w:val="0"/>
              <w:divBdr>
                <w:top w:val="none" w:sz="0" w:space="0" w:color="auto"/>
                <w:left w:val="none" w:sz="0" w:space="0" w:color="auto"/>
                <w:bottom w:val="none" w:sz="0" w:space="0" w:color="auto"/>
                <w:right w:val="none" w:sz="0" w:space="0" w:color="auto"/>
              </w:divBdr>
            </w:div>
          </w:divsChild>
        </w:div>
        <w:div w:id="1454638516">
          <w:marLeft w:val="300"/>
          <w:marRight w:val="0"/>
          <w:marTop w:val="0"/>
          <w:marBottom w:val="0"/>
          <w:divBdr>
            <w:top w:val="none" w:sz="0" w:space="0" w:color="auto"/>
            <w:left w:val="none" w:sz="0" w:space="0" w:color="auto"/>
            <w:bottom w:val="none" w:sz="0" w:space="0" w:color="auto"/>
            <w:right w:val="none" w:sz="0" w:space="0" w:color="auto"/>
          </w:divBdr>
          <w:divsChild>
            <w:div w:id="19150592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533691154">
      <w:bodyDiv w:val="1"/>
      <w:marLeft w:val="0"/>
      <w:marRight w:val="0"/>
      <w:marTop w:val="0"/>
      <w:marBottom w:val="0"/>
      <w:divBdr>
        <w:top w:val="none" w:sz="0" w:space="0" w:color="auto"/>
        <w:left w:val="none" w:sz="0" w:space="0" w:color="auto"/>
        <w:bottom w:val="none" w:sz="0" w:space="0" w:color="auto"/>
        <w:right w:val="none" w:sz="0" w:space="0" w:color="auto"/>
      </w:divBdr>
      <w:divsChild>
        <w:div w:id="745105072">
          <w:marLeft w:val="0"/>
          <w:marRight w:val="0"/>
          <w:marTop w:val="0"/>
          <w:marBottom w:val="0"/>
          <w:divBdr>
            <w:top w:val="none" w:sz="0" w:space="0" w:color="auto"/>
            <w:left w:val="none" w:sz="0" w:space="0" w:color="auto"/>
            <w:bottom w:val="none" w:sz="0" w:space="0" w:color="auto"/>
            <w:right w:val="none" w:sz="0" w:space="0" w:color="auto"/>
          </w:divBdr>
        </w:div>
        <w:div w:id="414254845">
          <w:marLeft w:val="0"/>
          <w:marRight w:val="0"/>
          <w:marTop w:val="0"/>
          <w:marBottom w:val="0"/>
          <w:divBdr>
            <w:top w:val="none" w:sz="0" w:space="0" w:color="auto"/>
            <w:left w:val="none" w:sz="0" w:space="0" w:color="auto"/>
            <w:bottom w:val="none" w:sz="0" w:space="0" w:color="auto"/>
            <w:right w:val="none" w:sz="0" w:space="0" w:color="auto"/>
          </w:divBdr>
        </w:div>
        <w:div w:id="651257190">
          <w:marLeft w:val="0"/>
          <w:marRight w:val="0"/>
          <w:marTop w:val="0"/>
          <w:marBottom w:val="0"/>
          <w:divBdr>
            <w:top w:val="none" w:sz="0" w:space="0" w:color="auto"/>
            <w:left w:val="none" w:sz="0" w:space="0" w:color="auto"/>
            <w:bottom w:val="none" w:sz="0" w:space="0" w:color="auto"/>
            <w:right w:val="none" w:sz="0" w:space="0" w:color="auto"/>
          </w:divBdr>
        </w:div>
        <w:div w:id="481966157">
          <w:marLeft w:val="0"/>
          <w:marRight w:val="0"/>
          <w:marTop w:val="0"/>
          <w:marBottom w:val="0"/>
          <w:divBdr>
            <w:top w:val="none" w:sz="0" w:space="0" w:color="auto"/>
            <w:left w:val="none" w:sz="0" w:space="0" w:color="auto"/>
            <w:bottom w:val="none" w:sz="0" w:space="0" w:color="auto"/>
            <w:right w:val="none" w:sz="0" w:space="0" w:color="auto"/>
          </w:divBdr>
        </w:div>
      </w:divsChild>
    </w:div>
    <w:div w:id="1688407233">
      <w:bodyDiv w:val="1"/>
      <w:marLeft w:val="0"/>
      <w:marRight w:val="0"/>
      <w:marTop w:val="0"/>
      <w:marBottom w:val="0"/>
      <w:divBdr>
        <w:top w:val="none" w:sz="0" w:space="0" w:color="auto"/>
        <w:left w:val="none" w:sz="0" w:space="0" w:color="auto"/>
        <w:bottom w:val="none" w:sz="0" w:space="0" w:color="auto"/>
        <w:right w:val="none" w:sz="0" w:space="0" w:color="auto"/>
      </w:divBdr>
    </w:div>
    <w:div w:id="1731809462">
      <w:bodyDiv w:val="1"/>
      <w:marLeft w:val="0"/>
      <w:marRight w:val="0"/>
      <w:marTop w:val="0"/>
      <w:marBottom w:val="0"/>
      <w:divBdr>
        <w:top w:val="none" w:sz="0" w:space="0" w:color="auto"/>
        <w:left w:val="none" w:sz="0" w:space="0" w:color="auto"/>
        <w:bottom w:val="none" w:sz="0" w:space="0" w:color="auto"/>
        <w:right w:val="none" w:sz="0" w:space="0" w:color="auto"/>
      </w:divBdr>
    </w:div>
    <w:div w:id="1911041922">
      <w:bodyDiv w:val="1"/>
      <w:marLeft w:val="0"/>
      <w:marRight w:val="0"/>
      <w:marTop w:val="0"/>
      <w:marBottom w:val="0"/>
      <w:divBdr>
        <w:top w:val="none" w:sz="0" w:space="0" w:color="auto"/>
        <w:left w:val="none" w:sz="0" w:space="0" w:color="auto"/>
        <w:bottom w:val="none" w:sz="0" w:space="0" w:color="auto"/>
        <w:right w:val="none" w:sz="0" w:space="0" w:color="auto"/>
      </w:divBdr>
    </w:div>
    <w:div w:id="1997102021">
      <w:bodyDiv w:val="1"/>
      <w:marLeft w:val="0"/>
      <w:marRight w:val="0"/>
      <w:marTop w:val="0"/>
      <w:marBottom w:val="0"/>
      <w:divBdr>
        <w:top w:val="none" w:sz="0" w:space="0" w:color="auto"/>
        <w:left w:val="none" w:sz="0" w:space="0" w:color="auto"/>
        <w:bottom w:val="none" w:sz="0" w:space="0" w:color="auto"/>
        <w:right w:val="none" w:sz="0" w:space="0" w:color="auto"/>
      </w:divBdr>
      <w:divsChild>
        <w:div w:id="65223486">
          <w:marLeft w:val="0"/>
          <w:marRight w:val="0"/>
          <w:marTop w:val="0"/>
          <w:marBottom w:val="0"/>
          <w:divBdr>
            <w:top w:val="none" w:sz="0" w:space="0" w:color="auto"/>
            <w:left w:val="none" w:sz="0" w:space="0" w:color="auto"/>
            <w:bottom w:val="none" w:sz="0" w:space="0" w:color="auto"/>
            <w:right w:val="none" w:sz="0" w:space="0" w:color="auto"/>
          </w:divBdr>
        </w:div>
        <w:div w:id="1400248956">
          <w:marLeft w:val="0"/>
          <w:marRight w:val="0"/>
          <w:marTop w:val="0"/>
          <w:marBottom w:val="0"/>
          <w:divBdr>
            <w:top w:val="none" w:sz="0" w:space="0" w:color="auto"/>
            <w:left w:val="none" w:sz="0" w:space="0" w:color="auto"/>
            <w:bottom w:val="none" w:sz="0" w:space="0" w:color="auto"/>
            <w:right w:val="none" w:sz="0" w:space="0" w:color="auto"/>
          </w:divBdr>
        </w:div>
        <w:div w:id="347755185">
          <w:marLeft w:val="0"/>
          <w:marRight w:val="0"/>
          <w:marTop w:val="0"/>
          <w:marBottom w:val="0"/>
          <w:divBdr>
            <w:top w:val="none" w:sz="0" w:space="0" w:color="auto"/>
            <w:left w:val="none" w:sz="0" w:space="0" w:color="auto"/>
            <w:bottom w:val="none" w:sz="0" w:space="0" w:color="auto"/>
            <w:right w:val="none" w:sz="0" w:space="0" w:color="auto"/>
          </w:divBdr>
        </w:div>
        <w:div w:id="2250112">
          <w:marLeft w:val="0"/>
          <w:marRight w:val="0"/>
          <w:marTop w:val="0"/>
          <w:marBottom w:val="0"/>
          <w:divBdr>
            <w:top w:val="none" w:sz="0" w:space="0" w:color="auto"/>
            <w:left w:val="none" w:sz="0" w:space="0" w:color="auto"/>
            <w:bottom w:val="none" w:sz="0" w:space="0" w:color="auto"/>
            <w:right w:val="none" w:sz="0" w:space="0" w:color="auto"/>
          </w:divBdr>
        </w:div>
        <w:div w:id="896434105">
          <w:marLeft w:val="0"/>
          <w:marRight w:val="0"/>
          <w:marTop w:val="0"/>
          <w:marBottom w:val="0"/>
          <w:divBdr>
            <w:top w:val="none" w:sz="0" w:space="0" w:color="auto"/>
            <w:left w:val="none" w:sz="0" w:space="0" w:color="auto"/>
            <w:bottom w:val="none" w:sz="0" w:space="0" w:color="auto"/>
            <w:right w:val="none" w:sz="0" w:space="0" w:color="auto"/>
          </w:divBdr>
        </w:div>
        <w:div w:id="4868468">
          <w:marLeft w:val="0"/>
          <w:marRight w:val="0"/>
          <w:marTop w:val="0"/>
          <w:marBottom w:val="0"/>
          <w:divBdr>
            <w:top w:val="none" w:sz="0" w:space="0" w:color="auto"/>
            <w:left w:val="none" w:sz="0" w:space="0" w:color="auto"/>
            <w:bottom w:val="none" w:sz="0" w:space="0" w:color="auto"/>
            <w:right w:val="none" w:sz="0" w:space="0" w:color="auto"/>
          </w:divBdr>
        </w:div>
        <w:div w:id="71396208">
          <w:marLeft w:val="0"/>
          <w:marRight w:val="0"/>
          <w:marTop w:val="0"/>
          <w:marBottom w:val="0"/>
          <w:divBdr>
            <w:top w:val="none" w:sz="0" w:space="0" w:color="auto"/>
            <w:left w:val="none" w:sz="0" w:space="0" w:color="auto"/>
            <w:bottom w:val="none" w:sz="0" w:space="0" w:color="auto"/>
            <w:right w:val="none" w:sz="0" w:space="0" w:color="auto"/>
          </w:divBdr>
        </w:div>
        <w:div w:id="1173689844">
          <w:marLeft w:val="0"/>
          <w:marRight w:val="0"/>
          <w:marTop w:val="0"/>
          <w:marBottom w:val="0"/>
          <w:divBdr>
            <w:top w:val="none" w:sz="0" w:space="0" w:color="auto"/>
            <w:left w:val="none" w:sz="0" w:space="0" w:color="auto"/>
            <w:bottom w:val="none" w:sz="0" w:space="0" w:color="auto"/>
            <w:right w:val="none" w:sz="0" w:space="0" w:color="auto"/>
          </w:divBdr>
        </w:div>
        <w:div w:id="1272319887">
          <w:marLeft w:val="0"/>
          <w:marRight w:val="0"/>
          <w:marTop w:val="0"/>
          <w:marBottom w:val="0"/>
          <w:divBdr>
            <w:top w:val="none" w:sz="0" w:space="0" w:color="auto"/>
            <w:left w:val="none" w:sz="0" w:space="0" w:color="auto"/>
            <w:bottom w:val="none" w:sz="0" w:space="0" w:color="auto"/>
            <w:right w:val="none" w:sz="0" w:space="0" w:color="auto"/>
          </w:divBdr>
        </w:div>
        <w:div w:id="183684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4</cp:revision>
  <dcterms:created xsi:type="dcterms:W3CDTF">2020-11-13T20:50:00Z</dcterms:created>
  <dcterms:modified xsi:type="dcterms:W3CDTF">2020-11-13T21:04:00Z</dcterms:modified>
</cp:coreProperties>
</file>