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AA" w:rsidRDefault="00487808" w:rsidP="0048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808">
        <w:rPr>
          <w:rFonts w:ascii="Times New Roman" w:hAnsi="Times New Roman" w:cs="Times New Roman"/>
          <w:sz w:val="24"/>
          <w:szCs w:val="24"/>
        </w:rPr>
        <w:tab/>
      </w:r>
    </w:p>
    <w:p w:rsidR="00487808" w:rsidRDefault="00487808" w:rsidP="0048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1D" w:rsidRPr="009E6A1D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 xml:space="preserve">Investment Adviser Association – Legal Internship – </w:t>
      </w:r>
      <w:r w:rsidR="003170FB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Fall 2020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sz w:val="24"/>
          <w:szCs w:val="24"/>
        </w:rPr>
        <w:t>The Investment Adviser Association is offering legal internship or externship position</w:t>
      </w:r>
      <w:r w:rsidR="003940A0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 for </w:t>
      </w:r>
      <w:r w:rsidR="008F05CA">
        <w:rPr>
          <w:rFonts w:ascii="Times New Roman" w:eastAsiaTheme="minorHAnsi" w:hAnsi="Times New Roman" w:cs="Times New Roman"/>
          <w:sz w:val="24"/>
          <w:szCs w:val="24"/>
        </w:rPr>
        <w:t>f</w:t>
      </w:r>
      <w:r w:rsidR="0098003B">
        <w:rPr>
          <w:rFonts w:ascii="Times New Roman" w:eastAsiaTheme="minorHAnsi" w:hAnsi="Times New Roman" w:cs="Times New Roman"/>
          <w:sz w:val="24"/>
          <w:szCs w:val="24"/>
        </w:rPr>
        <w:t xml:space="preserve">all </w:t>
      </w:r>
      <w:bookmarkStart w:id="0" w:name="_GoBack"/>
      <w:bookmarkEnd w:id="0"/>
      <w:r w:rsidR="0098003B">
        <w:rPr>
          <w:rFonts w:ascii="Times New Roman" w:eastAsiaTheme="minorHAnsi" w:hAnsi="Times New Roman" w:cs="Times New Roman"/>
          <w:sz w:val="24"/>
          <w:szCs w:val="24"/>
        </w:rPr>
        <w:t>2020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>.  The position</w:t>
      </w:r>
      <w:r w:rsidR="003940A0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 would be paid or for credit, respectively.  The position is open to 2L and 3L students with an interest in securities law or candidates in a Securities &amp; Financial Regulation LL.M. Program.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About the IAA</w:t>
      </w:r>
      <w:r w:rsidRPr="0043288A">
        <w:rPr>
          <w:rFonts w:ascii="Times New Roman" w:eastAsiaTheme="minorHAnsi" w:hAnsi="Times New Roman" w:cs="Times New Roman"/>
          <w:b/>
          <w:sz w:val="24"/>
          <w:szCs w:val="24"/>
        </w:rPr>
        <w:t xml:space="preserve">:  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>The IAA is a not-for-profit association that represents the interests of SEC-registered investment adviser firms.  Founded in 1937, the IAA’s membership consists of about 660 firms that collectively manage more than $2</w:t>
      </w:r>
      <w:r w:rsidR="0025045E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 trillion for a wide variety of individual and institutional investors, including pension plans, trusts, investment companies, private funds, endowments, foundations, and corporations.  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The primary focus of the IAA’s legal work is the Investment Advisers Act of 1940 and regulations thereunder.  IAA legal staff also focuses on other 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federal, state, and international laws and regulations affecting investment advisers.  For more information, please visit our web site: </w:t>
      </w:r>
      <w:hyperlink r:id="rId8" w:history="1">
        <w:r w:rsidRPr="0043288A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www.investmentadviser.org</w:t>
        </w:r>
      </w:hyperlink>
      <w:r w:rsidRPr="0043288A">
        <w:rPr>
          <w:rFonts w:ascii="Times New Roman" w:eastAsiaTheme="minorHAnsi" w:hAnsi="Times New Roman" w:cs="Times New Roman"/>
          <w:sz w:val="24"/>
          <w:szCs w:val="24"/>
        </w:rPr>
        <w:t>. </w:t>
      </w:r>
    </w:p>
    <w:p w:rsidR="0043288A" w:rsidRPr="0043288A" w:rsidRDefault="0043288A" w:rsidP="0043288A">
      <w:pPr>
        <w:spacing w:after="0" w:line="240" w:lineRule="auto"/>
        <w:rPr>
          <w:rFonts w:ascii="Times New Roman" w:eastAsiaTheme="minorHAnsi" w:hAnsi="Times New Roman" w:cs="Times New Roman"/>
          <w:color w:val="0000FF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bCs/>
          <w:color w:val="1F497D" w:themeColor="text2"/>
          <w:sz w:val="24"/>
          <w:szCs w:val="24"/>
        </w:rPr>
        <w:t>Duties of Legal Intern</w:t>
      </w:r>
      <w:r w:rsidR="009E6A1D">
        <w:rPr>
          <w:rFonts w:ascii="Times New Roman" w:eastAsiaTheme="minorHAnsi" w:hAnsi="Times New Roman" w:cs="Times New Roman"/>
          <w:b/>
          <w:bCs/>
          <w:color w:val="1F497D" w:themeColor="text2"/>
          <w:sz w:val="24"/>
          <w:szCs w:val="24"/>
        </w:rPr>
        <w:t xml:space="preserve"> or Extern</w:t>
      </w:r>
      <w:r w:rsidRPr="0043288A">
        <w:rPr>
          <w:rFonts w:ascii="Times New Roman" w:eastAsiaTheme="minorHAnsi" w:hAnsi="Times New Roman" w:cs="Times New Roman"/>
          <w:b/>
          <w:bCs/>
          <w:color w:val="1F497D" w:themeColor="text2"/>
          <w:sz w:val="24"/>
          <w:szCs w:val="24"/>
        </w:rPr>
        <w:t>:</w:t>
      </w:r>
      <w:r w:rsidRPr="004328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The position would be under attorney supervision and would involve legal research, drafting articles for the monthly </w:t>
      </w:r>
      <w:r w:rsidRPr="0043288A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IAA Newsletter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, drafting compliance materials and legal memoranda for our membership, and other projects as they arise.  The work schedule can be full-time (40 hours per week), but other arrangements of 16 or more hours per week will be considered.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Preferred Start Date</w:t>
      </w:r>
      <w:r w:rsidR="009E6A1D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s</w:t>
      </w:r>
      <w:r w:rsidR="0025045E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 xml:space="preserve">: </w:t>
      </w:r>
      <w:r w:rsidR="005A392C">
        <w:rPr>
          <w:rFonts w:ascii="Times New Roman" w:eastAsiaTheme="minorHAnsi" w:hAnsi="Times New Roman" w:cs="Times New Roman"/>
          <w:sz w:val="24"/>
          <w:szCs w:val="24"/>
        </w:rPr>
        <w:t>A</w:t>
      </w:r>
      <w:r w:rsidR="0098003B">
        <w:rPr>
          <w:rFonts w:ascii="Times New Roman" w:eastAsiaTheme="minorHAnsi" w:hAnsi="Times New Roman" w:cs="Times New Roman"/>
          <w:sz w:val="24"/>
          <w:szCs w:val="24"/>
        </w:rPr>
        <w:t xml:space="preserve">ugust or September for </w:t>
      </w:r>
      <w:proofErr w:type="gramStart"/>
      <w:r w:rsidR="0098003B">
        <w:rPr>
          <w:rFonts w:ascii="Times New Roman" w:eastAsiaTheme="minorHAnsi" w:hAnsi="Times New Roman" w:cs="Times New Roman"/>
          <w:sz w:val="24"/>
          <w:szCs w:val="24"/>
        </w:rPr>
        <w:t>Fall</w:t>
      </w:r>
      <w:proofErr w:type="gramEnd"/>
      <w:r w:rsidR="0098003B">
        <w:rPr>
          <w:rFonts w:ascii="Times New Roman" w:eastAsiaTheme="minorHAnsi" w:hAnsi="Times New Roman" w:cs="Times New Roman"/>
          <w:sz w:val="24"/>
          <w:szCs w:val="24"/>
        </w:rPr>
        <w:t xml:space="preserve"> 2020</w:t>
      </w:r>
      <w:r w:rsidR="0025045E" w:rsidRPr="00955247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95524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Qualifications:</w:t>
      </w:r>
      <w:r w:rsidRPr="004328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The position is open to students who have taken a federal securities regulation course.  Enrollment in a Securities &amp; Financial Regulation LL.M. Program is a plus.  Candidates should have strong writing 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and communication 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skills.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Materials:</w:t>
      </w:r>
      <w:r w:rsidRPr="004328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288A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Interested candidates should submit (1) c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over letter; (2) resume; (3) transcript; (4) writing sample; and (5) two references.  Send by email to:  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Paul D. Glenn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Special Counsel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Investment Adviser Association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818 Connecticut Avenue, N.W., Suite 600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Washington, DC  20006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email</w:t>
      </w:r>
      <w:proofErr w:type="gramEnd"/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43288A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paul.glenn@investmentadviser.org</w:t>
        </w:r>
      </w:hyperlink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FF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Website: </w:t>
      </w:r>
      <w:hyperlink r:id="rId10" w:history="1">
        <w:r w:rsidRPr="0043288A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www.investmentadviser.org</w:t>
        </w:r>
      </w:hyperlink>
    </w:p>
    <w:p w:rsidR="00487808" w:rsidRPr="009F0A73" w:rsidRDefault="00487808" w:rsidP="0048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808" w:rsidRPr="009F0A73" w:rsidSect="00F51640">
      <w:footerReference w:type="default" r:id="rId11"/>
      <w:headerReference w:type="first" r:id="rId12"/>
      <w:footerReference w:type="first" r:id="rId13"/>
      <w:pgSz w:w="12240" w:h="15840" w:code="1"/>
      <w:pgMar w:top="2160" w:right="1440" w:bottom="1440" w:left="1440" w:header="720" w:footer="54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99" w:rsidRDefault="00C15799" w:rsidP="00E830C0">
      <w:pPr>
        <w:spacing w:after="0" w:line="240" w:lineRule="auto"/>
      </w:pPr>
      <w:r>
        <w:separator/>
      </w:r>
    </w:p>
  </w:endnote>
  <w:endnote w:type="continuationSeparator" w:id="0">
    <w:p w:rsidR="00C15799" w:rsidRDefault="00C15799" w:rsidP="00E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C0" w:rsidRPr="00D40EE5" w:rsidRDefault="00E830C0" w:rsidP="00DF3B78">
    <w:pPr>
      <w:widowControl w:val="0"/>
      <w:autoSpaceDE w:val="0"/>
      <w:autoSpaceDN w:val="0"/>
      <w:adjustRightInd w:val="0"/>
      <w:spacing w:before="35" w:after="0" w:line="240" w:lineRule="auto"/>
      <w:ind w:left="-1260" w:right="-1260"/>
      <w:rPr>
        <w:rFonts w:ascii="Tw Cen MT" w:hAnsi="Tw Cen MT" w:cs="Arial"/>
        <w:color w:val="00457C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40" w:rsidRDefault="00F51640">
    <w:pPr>
      <w:pStyle w:val="Footer"/>
    </w:pPr>
    <w:r w:rsidRPr="00DF3B78">
      <w:rPr>
        <w:rFonts w:ascii="Tw Cen MT" w:hAnsi="Tw Cen MT" w:cs="Arial"/>
        <w:noProof/>
        <w:color w:val="00457C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294DC6A" wp14:editId="73D87C23">
              <wp:simplePos x="0" y="0"/>
              <wp:positionH relativeFrom="page">
                <wp:posOffset>1905</wp:posOffset>
              </wp:positionH>
              <wp:positionV relativeFrom="page">
                <wp:posOffset>9543415</wp:posOffset>
              </wp:positionV>
              <wp:extent cx="7772400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640" w:rsidRPr="00211946" w:rsidRDefault="000357C3" w:rsidP="00F516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5" w:after="0" w:line="240" w:lineRule="auto"/>
                            <w:ind w:left="-1260" w:right="-1260"/>
                            <w:jc w:val="center"/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>818 Connecticut Avenue NW, Suite 600</w:t>
                          </w:r>
                          <w:r w:rsidR="00F51640" w:rsidRPr="00211946"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r w:rsidR="00F51640" w:rsidRPr="00211946">
                            <w:rPr>
                              <w:rFonts w:ascii="Arial" w:hAnsi="Arial" w:cs="Arial"/>
                              <w:color w:val="00457C"/>
                              <w:sz w:val="20"/>
                              <w:szCs w:val="20"/>
                            </w:rPr>
                            <w:t>▪</w:t>
                          </w:r>
                          <w:r w:rsidR="00F51640" w:rsidRPr="00211946">
                            <w:rPr>
                              <w:rFonts w:ascii="Tw Cen MT" w:hAnsi="Tw Cen MT" w:cs="Times New Roman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>Washington, DC 20006</w:t>
                          </w:r>
                          <w:r w:rsidR="00F51640" w:rsidRPr="00211946">
                            <w:rPr>
                              <w:rFonts w:ascii="Arial" w:hAnsi="Arial" w:cs="Arial"/>
                              <w:color w:val="00457C"/>
                              <w:sz w:val="20"/>
                              <w:szCs w:val="20"/>
                            </w:rPr>
                            <w:t>▪</w:t>
                          </w:r>
                          <w:r w:rsidR="00F51640" w:rsidRPr="00211946">
                            <w:rPr>
                              <w:rFonts w:ascii="Tw Cen MT" w:hAnsi="Tw Cen MT" w:cs="Times New Roman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r w:rsidR="00F51640" w:rsidRPr="00211946"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 xml:space="preserve">202.293.4222 </w:t>
                          </w:r>
                          <w:r w:rsidR="00F51640" w:rsidRPr="00211946">
                            <w:rPr>
                              <w:rFonts w:ascii="Arial" w:hAnsi="Arial" w:cs="Arial"/>
                              <w:color w:val="00457C"/>
                              <w:sz w:val="20"/>
                              <w:szCs w:val="20"/>
                            </w:rPr>
                            <w:t>▪</w:t>
                          </w:r>
                          <w:r w:rsidR="00F51640" w:rsidRPr="00211946">
                            <w:rPr>
                              <w:rFonts w:ascii="Tw Cen MT" w:hAnsi="Tw Cen MT" w:cs="Times New Roman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r w:rsidR="00F51640" w:rsidRPr="00211946"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 xml:space="preserve">Fax 202.293.4223 </w:t>
                          </w:r>
                          <w:r w:rsidR="00F51640" w:rsidRPr="00211946">
                            <w:rPr>
                              <w:rFonts w:ascii="Arial" w:hAnsi="Arial" w:cs="Arial"/>
                              <w:color w:val="00457C"/>
                              <w:sz w:val="20"/>
                              <w:szCs w:val="20"/>
                            </w:rPr>
                            <w:t>▪</w:t>
                          </w:r>
                          <w:r w:rsidR="00F51640" w:rsidRPr="00211946">
                            <w:rPr>
                              <w:rFonts w:ascii="Tw Cen MT" w:hAnsi="Tw Cen MT" w:cs="Times New Roman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F51640" w:rsidRPr="00211946">
                              <w:rPr>
                                <w:rFonts w:ascii="Tw Cen MT" w:hAnsi="Tw Cen MT" w:cs="Arial"/>
                                <w:color w:val="00457C"/>
                                <w:sz w:val="20"/>
                                <w:szCs w:val="20"/>
                              </w:rPr>
                              <w:t>www.investmentadviser.org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15pt;margin-top:751.45pt;width:612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" filled="f" stroked="f">
              <v:textbox style="mso-fit-shape-to-text:t">
                <w:txbxContent>
                  <w:p w:rsidR="00F51640" w:rsidRPr="00211946" w:rsidRDefault="000357C3" w:rsidP="00F51640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240" w:lineRule="auto"/>
                      <w:ind w:left="-1260" w:right="-1260"/>
                      <w:jc w:val="center"/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</w:pPr>
                    <w:r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>818 Connecticut Avenue NW, Suite 600</w:t>
                    </w:r>
                    <w:r w:rsidR="00F51640" w:rsidRPr="00211946"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 xml:space="preserve"> </w:t>
                    </w:r>
                    <w:r w:rsidR="00F51640" w:rsidRPr="00211946">
                      <w:rPr>
                        <w:rFonts w:ascii="Arial" w:hAnsi="Arial" w:cs="Arial"/>
                        <w:color w:val="00457C"/>
                        <w:sz w:val="20"/>
                        <w:szCs w:val="20"/>
                      </w:rPr>
                      <w:t>▪</w:t>
                    </w:r>
                    <w:r w:rsidR="00F51640" w:rsidRPr="00211946">
                      <w:rPr>
                        <w:rFonts w:ascii="Tw Cen MT" w:hAnsi="Tw Cen MT" w:cs="Times New Roman"/>
                        <w:color w:val="00457C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>Washington, DC 20006</w:t>
                    </w:r>
                    <w:r w:rsidR="00F51640" w:rsidRPr="00211946">
                      <w:rPr>
                        <w:rFonts w:ascii="Arial" w:hAnsi="Arial" w:cs="Arial"/>
                        <w:color w:val="00457C"/>
                        <w:sz w:val="20"/>
                        <w:szCs w:val="20"/>
                      </w:rPr>
                      <w:t>▪</w:t>
                    </w:r>
                    <w:r w:rsidR="00F51640" w:rsidRPr="00211946">
                      <w:rPr>
                        <w:rFonts w:ascii="Tw Cen MT" w:hAnsi="Tw Cen MT" w:cs="Times New Roman"/>
                        <w:color w:val="00457C"/>
                        <w:sz w:val="20"/>
                        <w:szCs w:val="20"/>
                      </w:rPr>
                      <w:t xml:space="preserve"> </w:t>
                    </w:r>
                    <w:r w:rsidR="00F51640" w:rsidRPr="00211946"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 xml:space="preserve">202.293.4222 </w:t>
                    </w:r>
                    <w:r w:rsidR="00F51640" w:rsidRPr="00211946">
                      <w:rPr>
                        <w:rFonts w:ascii="Arial" w:hAnsi="Arial" w:cs="Arial"/>
                        <w:color w:val="00457C"/>
                        <w:sz w:val="20"/>
                        <w:szCs w:val="20"/>
                      </w:rPr>
                      <w:t>▪</w:t>
                    </w:r>
                    <w:r w:rsidR="00F51640" w:rsidRPr="00211946">
                      <w:rPr>
                        <w:rFonts w:ascii="Tw Cen MT" w:hAnsi="Tw Cen MT" w:cs="Times New Roman"/>
                        <w:color w:val="00457C"/>
                        <w:sz w:val="20"/>
                        <w:szCs w:val="20"/>
                      </w:rPr>
                      <w:t xml:space="preserve"> </w:t>
                    </w:r>
                    <w:r w:rsidR="00F51640" w:rsidRPr="00211946"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 xml:space="preserve">Fax 202.293.4223 </w:t>
                    </w:r>
                    <w:r w:rsidR="00F51640" w:rsidRPr="00211946">
                      <w:rPr>
                        <w:rFonts w:ascii="Arial" w:hAnsi="Arial" w:cs="Arial"/>
                        <w:color w:val="00457C"/>
                        <w:sz w:val="20"/>
                        <w:szCs w:val="20"/>
                      </w:rPr>
                      <w:t>▪</w:t>
                    </w:r>
                    <w:r w:rsidR="00F51640" w:rsidRPr="00211946">
                      <w:rPr>
                        <w:rFonts w:ascii="Tw Cen MT" w:hAnsi="Tw Cen MT" w:cs="Times New Roman"/>
                        <w:color w:val="00457C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F51640" w:rsidRPr="00211946">
                        <w:rPr>
                          <w:rFonts w:ascii="Tw Cen MT" w:hAnsi="Tw Cen MT" w:cs="Arial"/>
                          <w:color w:val="00457C"/>
                          <w:sz w:val="20"/>
                          <w:szCs w:val="20"/>
                        </w:rPr>
                        <w:t>www.investmentadviser.org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99" w:rsidRDefault="00C15799" w:rsidP="00E830C0">
      <w:pPr>
        <w:spacing w:after="0" w:line="240" w:lineRule="auto"/>
      </w:pPr>
      <w:r>
        <w:separator/>
      </w:r>
    </w:p>
  </w:footnote>
  <w:footnote w:type="continuationSeparator" w:id="0">
    <w:p w:rsidR="00C15799" w:rsidRDefault="00C15799" w:rsidP="00E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40" w:rsidRDefault="00F51640">
    <w:pPr>
      <w:pStyle w:val="Header"/>
    </w:pPr>
    <w:r w:rsidRPr="00DA074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1" locked="1" layoutInCell="1" allowOverlap="1" wp14:anchorId="512A39BC" wp14:editId="5BF5BB36">
          <wp:simplePos x="0" y="0"/>
          <wp:positionH relativeFrom="page">
            <wp:posOffset>-61595</wp:posOffset>
          </wp:positionH>
          <wp:positionV relativeFrom="page">
            <wp:posOffset>410845</wp:posOffset>
          </wp:positionV>
          <wp:extent cx="7872730" cy="575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IAA-Logo-for-Letterhead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C0"/>
    <w:rsid w:val="000357C3"/>
    <w:rsid w:val="00077A34"/>
    <w:rsid w:val="00091A04"/>
    <w:rsid w:val="0010158A"/>
    <w:rsid w:val="00110456"/>
    <w:rsid w:val="0017358B"/>
    <w:rsid w:val="001C6921"/>
    <w:rsid w:val="00205078"/>
    <w:rsid w:val="00211946"/>
    <w:rsid w:val="002154EE"/>
    <w:rsid w:val="0025045E"/>
    <w:rsid w:val="002B1679"/>
    <w:rsid w:val="003170FB"/>
    <w:rsid w:val="003940A0"/>
    <w:rsid w:val="0043288A"/>
    <w:rsid w:val="00487808"/>
    <w:rsid w:val="004C7F18"/>
    <w:rsid w:val="005A392C"/>
    <w:rsid w:val="00665506"/>
    <w:rsid w:val="00700AF7"/>
    <w:rsid w:val="007D00B8"/>
    <w:rsid w:val="00813851"/>
    <w:rsid w:val="00834E17"/>
    <w:rsid w:val="00864A55"/>
    <w:rsid w:val="00882382"/>
    <w:rsid w:val="00896AF5"/>
    <w:rsid w:val="008B0773"/>
    <w:rsid w:val="008F05CA"/>
    <w:rsid w:val="0090643B"/>
    <w:rsid w:val="00947A69"/>
    <w:rsid w:val="00955247"/>
    <w:rsid w:val="00961146"/>
    <w:rsid w:val="0096788F"/>
    <w:rsid w:val="0098003B"/>
    <w:rsid w:val="00980240"/>
    <w:rsid w:val="009E6A1D"/>
    <w:rsid w:val="009F0A73"/>
    <w:rsid w:val="00A228C5"/>
    <w:rsid w:val="00A5725F"/>
    <w:rsid w:val="00AB02C4"/>
    <w:rsid w:val="00AD1E86"/>
    <w:rsid w:val="00BA15D6"/>
    <w:rsid w:val="00BD04A5"/>
    <w:rsid w:val="00C15799"/>
    <w:rsid w:val="00C5540D"/>
    <w:rsid w:val="00CD0AAA"/>
    <w:rsid w:val="00CF18B9"/>
    <w:rsid w:val="00D40EE5"/>
    <w:rsid w:val="00D54B8B"/>
    <w:rsid w:val="00DA0743"/>
    <w:rsid w:val="00DE4CB2"/>
    <w:rsid w:val="00DF3B78"/>
    <w:rsid w:val="00E32875"/>
    <w:rsid w:val="00E830C0"/>
    <w:rsid w:val="00E95E3F"/>
    <w:rsid w:val="00F076FD"/>
    <w:rsid w:val="00F51640"/>
    <w:rsid w:val="00FA757F"/>
    <w:rsid w:val="00FB2DA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30C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30C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C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DA074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A7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A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30C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30C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C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DA074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A7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mentadviser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vestmentadvis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glenn@investmentadviser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stmentadviser.org/" TargetMode="External"/><Relationship Id="rId1" Type="http://schemas.openxmlformats.org/officeDocument/2006/relationships/hyperlink" Target="http://www.investmentadvis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E176-A99D-4403-BCF2-C5596158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CyGem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Aderton</dc:creator>
  <cp:lastModifiedBy>Paul Glenn</cp:lastModifiedBy>
  <cp:revision>3</cp:revision>
  <cp:lastPrinted>2014-02-04T17:50:00Z</cp:lastPrinted>
  <dcterms:created xsi:type="dcterms:W3CDTF">2020-06-24T22:20:00Z</dcterms:created>
  <dcterms:modified xsi:type="dcterms:W3CDTF">2020-06-24T22:21:00Z</dcterms:modified>
</cp:coreProperties>
</file>