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CFD4" w14:textId="77777777" w:rsidR="00F85F4D" w:rsidRDefault="00F85F4D" w:rsidP="00F85F4D">
      <w:r>
        <w:t>ACORD Business Meeting Minutes</w:t>
      </w:r>
    </w:p>
    <w:p w14:paraId="5AEFF24F" w14:textId="77777777" w:rsidR="00F85F4D" w:rsidRDefault="00F85F4D" w:rsidP="00F85F4D">
      <w:r>
        <w:t>Date: October 27, 2025</w:t>
      </w:r>
    </w:p>
    <w:p w14:paraId="0EF0B738" w14:textId="422FA52E" w:rsidR="00F85F4D" w:rsidRDefault="00F85F4D" w:rsidP="00F85F4D">
      <w:r>
        <w:t>Time: 7:</w:t>
      </w:r>
      <w:r>
        <w:t>3</w:t>
      </w:r>
      <w:r>
        <w:t>0–9:00 PM</w:t>
      </w:r>
    </w:p>
    <w:p w14:paraId="0FEFA1BB" w14:textId="541C72BA" w:rsidR="00F85F4D" w:rsidRPr="004706B8" w:rsidRDefault="00F85F4D" w:rsidP="00F85F4D">
      <w:pPr>
        <w:rPr>
          <w:b/>
          <w:bCs/>
        </w:rPr>
      </w:pPr>
      <w:r w:rsidRPr="004706B8">
        <w:rPr>
          <w:b/>
          <w:bCs/>
        </w:rPr>
        <w:t xml:space="preserve">1. ACORD Report &amp; Bylaw Update </w:t>
      </w:r>
    </w:p>
    <w:p w14:paraId="771C3056" w14:textId="77777777" w:rsidR="00F85F4D" w:rsidRDefault="00F85F4D" w:rsidP="00F85F4D">
      <w:r>
        <w:t>A brief report on ACORD activities was provided.</w:t>
      </w:r>
    </w:p>
    <w:p w14:paraId="7036493E" w14:textId="3312998F" w:rsidR="00F85F4D" w:rsidRDefault="00F85F4D" w:rsidP="00F85F4D">
      <w:r>
        <w:t>The proposed changes to the ACORD bylaws</w:t>
      </w:r>
      <w:r w:rsidR="00C56B56" w:rsidRPr="00C56B56">
        <w:t>, amending</w:t>
      </w:r>
      <w:r w:rsidR="00C56B56">
        <w:t xml:space="preserve"> </w:t>
      </w:r>
      <w:r w:rsidR="00C56B56" w:rsidRPr="00C56B56">
        <w:t>“Terms of Office: The terms of each office shall be two years, with a four-year total rotation through the office of Secretary/Treasurer to President</w:t>
      </w:r>
      <w:r w:rsidR="00C56B56">
        <w:t>,</w:t>
      </w:r>
      <w:r w:rsidR="00C56B56" w:rsidRPr="00C56B56">
        <w:t>”</w:t>
      </w:r>
      <w:r w:rsidR="00C56B56">
        <w:t xml:space="preserve"> i</w:t>
      </w:r>
      <w:r w:rsidR="00C56B56" w:rsidRPr="00C56B56">
        <w:t>nto</w:t>
      </w:r>
      <w:r w:rsidR="00C56B56">
        <w:t xml:space="preserve"> “</w:t>
      </w:r>
      <w:r w:rsidR="00C56B56" w:rsidRPr="00C56B56">
        <w:t>Terms of Office: The terms of each office shall be one year, with a two-year total rotation through the office of Secretary/Treasurer to President</w:t>
      </w:r>
      <w:r w:rsidR="00C56B56">
        <w:t>,”</w:t>
      </w:r>
      <w:r w:rsidR="00C56B56" w:rsidRPr="00C56B56">
        <w:t> </w:t>
      </w:r>
      <w:r>
        <w:t>were discussed and passed unanimously.</w:t>
      </w:r>
    </w:p>
    <w:p w14:paraId="67433E6C" w14:textId="1C8428D4" w:rsidR="00F85F4D" w:rsidRPr="004706B8" w:rsidRDefault="00F85F4D" w:rsidP="00F85F4D">
      <w:pPr>
        <w:rPr>
          <w:b/>
          <w:bCs/>
        </w:rPr>
      </w:pPr>
      <w:r w:rsidRPr="004706B8">
        <w:rPr>
          <w:b/>
          <w:bCs/>
        </w:rPr>
        <w:t xml:space="preserve">2. INFORMS Ad Hoc Committee on Collaborative Chapter Regional Conferences (ICCRC) </w:t>
      </w:r>
    </w:p>
    <w:p w14:paraId="3F69933A" w14:textId="63373E5D" w:rsidR="00F85F4D" w:rsidRDefault="00F85F4D" w:rsidP="00F85F4D">
      <w:r>
        <w:t>Gino Lim presented the purpose and current work of the ICCRC. Discussion followed.</w:t>
      </w:r>
    </w:p>
    <w:p w14:paraId="0F2EEF32" w14:textId="619BBF1C" w:rsidR="00F85F4D" w:rsidRPr="004706B8" w:rsidRDefault="00F85F4D" w:rsidP="00F85F4D">
      <w:pPr>
        <w:rPr>
          <w:b/>
          <w:bCs/>
        </w:rPr>
      </w:pPr>
      <w:r w:rsidRPr="004706B8">
        <w:rPr>
          <w:b/>
          <w:bCs/>
        </w:rPr>
        <w:t xml:space="preserve">3. INFORMS Quantum Computing and Operations Research Ad Hoc Committee (QCOR) </w:t>
      </w:r>
    </w:p>
    <w:p w14:paraId="55B7461C" w14:textId="2EFF88B6" w:rsidR="00F85F4D" w:rsidRDefault="00F85F4D" w:rsidP="00F85F4D">
      <w:r>
        <w:t xml:space="preserve">David Bernal and Tamás </w:t>
      </w:r>
      <w:proofErr w:type="spellStart"/>
      <w:r>
        <w:t>Terlaky</w:t>
      </w:r>
      <w:proofErr w:type="spellEnd"/>
      <w:r>
        <w:t xml:space="preserve"> introduced the goals and activities of the QCOR committee. General discussion followed.</w:t>
      </w:r>
    </w:p>
    <w:p w14:paraId="4E1ED0D0" w14:textId="26A08DEF" w:rsidR="00F85F4D" w:rsidRPr="004706B8" w:rsidRDefault="00F85F4D" w:rsidP="00F85F4D">
      <w:pPr>
        <w:rPr>
          <w:b/>
          <w:bCs/>
        </w:rPr>
      </w:pPr>
      <w:r w:rsidRPr="004706B8">
        <w:rPr>
          <w:b/>
          <w:bCs/>
        </w:rPr>
        <w:t xml:space="preserve">4. The Rise and Fall of INFORMS Journal Impact Factors (2021–2024) </w:t>
      </w:r>
    </w:p>
    <w:p w14:paraId="48DE5EFC" w14:textId="419CE06F" w:rsidR="00F85F4D" w:rsidRDefault="00F85F4D" w:rsidP="00F85F4D">
      <w:proofErr w:type="spellStart"/>
      <w:r>
        <w:t>Tinglong</w:t>
      </w:r>
      <w:proofErr w:type="spellEnd"/>
      <w:r>
        <w:t xml:space="preserve"> Dai and David Simchi-Levi presented trends and insights on journal impact factors. Brief discussion followed.</w:t>
      </w:r>
    </w:p>
    <w:p w14:paraId="0626237B" w14:textId="3A5AD8B8" w:rsidR="00F85F4D" w:rsidRPr="004706B8" w:rsidRDefault="00F85F4D" w:rsidP="00F85F4D">
      <w:pPr>
        <w:rPr>
          <w:b/>
          <w:bCs/>
        </w:rPr>
      </w:pPr>
      <w:r w:rsidRPr="004706B8">
        <w:rPr>
          <w:b/>
          <w:bCs/>
        </w:rPr>
        <w:t xml:space="preserve">5. INFORMS News &amp; Updates </w:t>
      </w:r>
    </w:p>
    <w:p w14:paraId="2FAF2F1E" w14:textId="4A38CEE1" w:rsidR="00F85F4D" w:rsidRDefault="00F85F4D" w:rsidP="00F85F4D">
      <w:r>
        <w:t>Elena Gerstmann and David Hunt provided updates on current INFORMS initiatives and priorities.</w:t>
      </w:r>
    </w:p>
    <w:p w14:paraId="57107C65" w14:textId="3C0A0DFD" w:rsidR="00F85F4D" w:rsidRDefault="00F85F4D" w:rsidP="00F85F4D">
      <w:r w:rsidRPr="004706B8">
        <w:rPr>
          <w:b/>
          <w:bCs/>
        </w:rPr>
        <w:t>6. Introduction of Incoming Leadership &amp; Adjournment</w:t>
      </w:r>
      <w:r>
        <w:t xml:space="preserve"> </w:t>
      </w:r>
    </w:p>
    <w:p w14:paraId="2E811485" w14:textId="62921B0B" w:rsidR="00F85F4D" w:rsidRDefault="00F85F4D" w:rsidP="00F85F4D">
      <w:r>
        <w:t>The incoming President</w:t>
      </w:r>
      <w:r w:rsidR="004706B8">
        <w:t xml:space="preserve">, Simge </w:t>
      </w:r>
      <w:proofErr w:type="spellStart"/>
      <w:r w:rsidR="001E0AE2" w:rsidRPr="001E0AE2">
        <w:t>Küçükyavuz</w:t>
      </w:r>
      <w:proofErr w:type="spellEnd"/>
      <w:r w:rsidR="004706B8">
        <w:t>,</w:t>
      </w:r>
      <w:r>
        <w:t xml:space="preserve"> and Secretary/Treasurer</w:t>
      </w:r>
      <w:r w:rsidR="004706B8">
        <w:t>, Julie Ivy,</w:t>
      </w:r>
      <w:r>
        <w:t xml:space="preserve"> were introduced.</w:t>
      </w:r>
    </w:p>
    <w:p w14:paraId="4770E14C" w14:textId="3D40DD4B" w:rsidR="00437FD9" w:rsidRDefault="00F85F4D" w:rsidP="00F85F4D">
      <w:r>
        <w:t>The meeting was adjourned.</w:t>
      </w:r>
    </w:p>
    <w:p w14:paraId="1B642AC3" w14:textId="77777777" w:rsidR="00437FD9" w:rsidRPr="00437FD9" w:rsidRDefault="00437FD9" w:rsidP="00437FD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437FD9">
        <w:rPr>
          <w:rFonts w:eastAsia="Times New Roman" w:cs="Times New Roman"/>
          <w:b/>
          <w:bCs/>
          <w:kern w:val="0"/>
          <w14:ligatures w14:val="none"/>
        </w:rPr>
        <w:t>Attendance</w:t>
      </w:r>
    </w:p>
    <w:p w14:paraId="6CC92C97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Luis Nunes Vicente (Lehigh University)</w:t>
      </w:r>
    </w:p>
    <w:p w14:paraId="7CC08E12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437FD9">
        <w:rPr>
          <w:rFonts w:eastAsia="Times New Roman" w:cs="Times New Roman"/>
          <w:kern w:val="0"/>
          <w14:ligatures w14:val="none"/>
        </w:rPr>
        <w:lastRenderedPageBreak/>
        <w:t>Tinglong</w:t>
      </w:r>
      <w:proofErr w:type="spellEnd"/>
      <w:r w:rsidRPr="00437FD9">
        <w:rPr>
          <w:rFonts w:eastAsia="Times New Roman" w:cs="Times New Roman"/>
          <w:kern w:val="0"/>
          <w14:ligatures w14:val="none"/>
        </w:rPr>
        <w:t xml:space="preserve"> Dai (Johns Hopkins University)</w:t>
      </w:r>
    </w:p>
    <w:p w14:paraId="02173411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David Simchi-Levi (MIT)</w:t>
      </w:r>
    </w:p>
    <w:p w14:paraId="4F351677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Ton Dieker (Columbia University)</w:t>
      </w:r>
    </w:p>
    <w:p w14:paraId="42ABA61B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Xin Guo (UC Berkeley)</w:t>
      </w:r>
    </w:p>
    <w:p w14:paraId="4E10203E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 xml:space="preserve">Simge </w:t>
      </w:r>
      <w:proofErr w:type="spellStart"/>
      <w:r w:rsidRPr="00437FD9">
        <w:rPr>
          <w:rFonts w:eastAsia="Times New Roman" w:cs="Times New Roman"/>
          <w:kern w:val="0"/>
          <w14:ligatures w14:val="none"/>
        </w:rPr>
        <w:t>Küçükyavuz</w:t>
      </w:r>
      <w:proofErr w:type="spellEnd"/>
      <w:r w:rsidRPr="00437FD9">
        <w:rPr>
          <w:rFonts w:eastAsia="Times New Roman" w:cs="Times New Roman"/>
          <w:kern w:val="0"/>
          <w14:ligatures w14:val="none"/>
        </w:rPr>
        <w:t xml:space="preserve"> (Northwestern University)</w:t>
      </w:r>
    </w:p>
    <w:p w14:paraId="5BB1BA78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David Bernal (Purdue University)</w:t>
      </w:r>
    </w:p>
    <w:p w14:paraId="4C4B8687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Julie Ivy (University of Michigan)</w:t>
      </w:r>
    </w:p>
    <w:p w14:paraId="0874C954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Gino Lim (University of Houston)</w:t>
      </w:r>
    </w:p>
    <w:p w14:paraId="035C5EA8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Alexander Vinel (Auburn University)</w:t>
      </w:r>
    </w:p>
    <w:p w14:paraId="09A7FCEB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 xml:space="preserve">Wedad </w:t>
      </w:r>
      <w:proofErr w:type="spellStart"/>
      <w:r w:rsidRPr="00437FD9">
        <w:rPr>
          <w:rFonts w:eastAsia="Times New Roman" w:cs="Times New Roman"/>
          <w:kern w:val="0"/>
          <w14:ligatures w14:val="none"/>
        </w:rPr>
        <w:t>Elmaghraby</w:t>
      </w:r>
      <w:proofErr w:type="spellEnd"/>
      <w:r w:rsidRPr="00437FD9">
        <w:rPr>
          <w:rFonts w:eastAsia="Times New Roman" w:cs="Times New Roman"/>
          <w:kern w:val="0"/>
          <w14:ligatures w14:val="none"/>
        </w:rPr>
        <w:t xml:space="preserve"> (University of Maryland)</w:t>
      </w:r>
    </w:p>
    <w:p w14:paraId="0C9E8B75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Lewis Ntaimo (Texas A&amp;M University)</w:t>
      </w:r>
    </w:p>
    <w:p w14:paraId="3958B0F1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Young-Jun Son (Purdue University)</w:t>
      </w:r>
    </w:p>
    <w:p w14:paraId="1A88D230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Illya Hicks (Rice University)</w:t>
      </w:r>
    </w:p>
    <w:p w14:paraId="0DF43D9A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Emily Liu (Rensselaer Polytechnic Institute)</w:t>
      </w:r>
    </w:p>
    <w:p w14:paraId="6DEBFF54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Elena Gerstmann (INFORMS)</w:t>
      </w:r>
    </w:p>
    <w:p w14:paraId="11AF372C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Kevin Taaffe (Clemson University)</w:t>
      </w:r>
    </w:p>
    <w:p w14:paraId="09E45DFE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Lisa Maillart (University of Pittsburgh)</w:t>
      </w:r>
    </w:p>
    <w:p w14:paraId="18F685EF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 xml:space="preserve">Burak </w:t>
      </w:r>
      <w:proofErr w:type="spellStart"/>
      <w:r w:rsidRPr="00437FD9">
        <w:rPr>
          <w:rFonts w:eastAsia="Times New Roman" w:cs="Times New Roman"/>
          <w:kern w:val="0"/>
          <w14:ligatures w14:val="none"/>
        </w:rPr>
        <w:t>Eksioglu</w:t>
      </w:r>
      <w:proofErr w:type="spellEnd"/>
      <w:r w:rsidRPr="00437FD9">
        <w:rPr>
          <w:rFonts w:eastAsia="Times New Roman" w:cs="Times New Roman"/>
          <w:kern w:val="0"/>
          <w14:ligatures w14:val="none"/>
        </w:rPr>
        <w:t xml:space="preserve"> (Texas Tech University)</w:t>
      </w:r>
    </w:p>
    <w:p w14:paraId="447CDF31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Chase Rainwater (University of Arkansas)</w:t>
      </w:r>
    </w:p>
    <w:p w14:paraId="058B2B94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Archis Ghate (University of Minnesota)</w:t>
      </w:r>
    </w:p>
    <w:p w14:paraId="471378E6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Tapas K. Das (University of South Florida)</w:t>
      </w:r>
    </w:p>
    <w:p w14:paraId="5111E8DE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David Williamson (Cornell University)</w:t>
      </w:r>
    </w:p>
    <w:p w14:paraId="371F7A45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Maria Mayorga (North Carolina State University)</w:t>
      </w:r>
    </w:p>
    <w:p w14:paraId="4DA278F1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Om Prakash Yadav (North Carolina A&amp;T State University)</w:t>
      </w:r>
    </w:p>
    <w:p w14:paraId="6D068127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David Hunt (Oliver Wyman &amp; INFORMS)</w:t>
      </w:r>
    </w:p>
    <w:p w14:paraId="2D959993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437FD9">
        <w:rPr>
          <w:rFonts w:eastAsia="Times New Roman" w:cs="Times New Roman"/>
          <w:kern w:val="0"/>
          <w14:ligatures w14:val="none"/>
        </w:rPr>
        <w:t>Mingzhou</w:t>
      </w:r>
      <w:proofErr w:type="spellEnd"/>
      <w:r w:rsidRPr="00437FD9">
        <w:rPr>
          <w:rFonts w:eastAsia="Times New Roman" w:cs="Times New Roman"/>
          <w:kern w:val="0"/>
          <w14:ligatures w14:val="none"/>
        </w:rPr>
        <w:t xml:space="preserve"> Jin (University of Tennessee)</w:t>
      </w:r>
    </w:p>
    <w:p w14:paraId="5F315F29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Clara Novoa (Texas State University)</w:t>
      </w:r>
    </w:p>
    <w:p w14:paraId="041CA208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Bill Griffin (INFORMS)</w:t>
      </w:r>
    </w:p>
    <w:p w14:paraId="5980C33A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Shiyu Zhou (University of Wisconsin–Madison)</w:t>
      </w:r>
    </w:p>
    <w:p w14:paraId="3BCE7C5C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Maged Dessouky (University of Southern California)</w:t>
      </w:r>
    </w:p>
    <w:p w14:paraId="7B85ABA9" w14:textId="77777777" w:rsidR="00437FD9" w:rsidRPr="00437FD9" w:rsidRDefault="00437FD9" w:rsidP="0043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kern w:val="0"/>
          <w14:ligatures w14:val="none"/>
        </w:rPr>
        <w:t>Julie Swann (North Carolina State University)</w:t>
      </w:r>
    </w:p>
    <w:p w14:paraId="52177538" w14:textId="77777777" w:rsidR="00437FD9" w:rsidRPr="00437FD9" w:rsidRDefault="00437FD9" w:rsidP="00437FD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7FD9">
        <w:rPr>
          <w:rFonts w:eastAsia="Times New Roman" w:cs="Times New Roman"/>
          <w:b/>
          <w:bCs/>
          <w:kern w:val="0"/>
          <w14:ligatures w14:val="none"/>
        </w:rPr>
        <w:t>Total Attendance:</w:t>
      </w:r>
      <w:r w:rsidRPr="00437FD9">
        <w:rPr>
          <w:rFonts w:eastAsia="Times New Roman" w:cs="Times New Roman"/>
          <w:kern w:val="0"/>
          <w14:ligatures w14:val="none"/>
        </w:rPr>
        <w:t xml:space="preserve"> 32</w:t>
      </w:r>
    </w:p>
    <w:p w14:paraId="5A13AFCD" w14:textId="2FB27C34" w:rsidR="00437FD9" w:rsidRDefault="00437FD9" w:rsidP="00F85F4D"/>
    <w:sectPr w:rsidR="00437FD9" w:rsidSect="00DA1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1616"/>
    <w:multiLevelType w:val="multilevel"/>
    <w:tmpl w:val="EA88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0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00"/>
    <w:rsid w:val="000051FD"/>
    <w:rsid w:val="001E0AE2"/>
    <w:rsid w:val="002D6941"/>
    <w:rsid w:val="00381EA8"/>
    <w:rsid w:val="00437FD9"/>
    <w:rsid w:val="004706B8"/>
    <w:rsid w:val="006B6CB1"/>
    <w:rsid w:val="008237ED"/>
    <w:rsid w:val="00A35D88"/>
    <w:rsid w:val="00A41EDD"/>
    <w:rsid w:val="00B53736"/>
    <w:rsid w:val="00B627E5"/>
    <w:rsid w:val="00BB528D"/>
    <w:rsid w:val="00C56B56"/>
    <w:rsid w:val="00D73F1C"/>
    <w:rsid w:val="00DA1C68"/>
    <w:rsid w:val="00ED0800"/>
    <w:rsid w:val="00F8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6AE9"/>
  <w15:chartTrackingRefBased/>
  <w15:docId w15:val="{61606B24-17AE-FA44-96E0-4A056169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0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80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37F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Kucukyavuz</dc:creator>
  <cp:keywords/>
  <dc:description/>
  <cp:lastModifiedBy>Simge Kucukyavuz</cp:lastModifiedBy>
  <cp:revision>7</cp:revision>
  <dcterms:created xsi:type="dcterms:W3CDTF">2025-11-04T23:08:00Z</dcterms:created>
  <dcterms:modified xsi:type="dcterms:W3CDTF">2025-11-04T23:50:00Z</dcterms:modified>
</cp:coreProperties>
</file>