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DE0C3" w14:textId="77777777" w:rsidR="007B3BF8" w:rsidRPr="00C70FA9" w:rsidRDefault="007B3BF8" w:rsidP="007B3BF8">
      <w:pPr>
        <w:spacing w:line="240" w:lineRule="auto"/>
        <w:ind w:firstLine="720"/>
        <w:jc w:val="center"/>
        <w:rPr>
          <w:rFonts w:ascii="Times New Roman" w:hAnsi="Times New Roman" w:cs="Times New Roman"/>
          <w:sz w:val="24"/>
          <w:szCs w:val="24"/>
        </w:rPr>
      </w:pPr>
    </w:p>
    <w:p w14:paraId="70247C58" w14:textId="77777777" w:rsidR="003C78CF" w:rsidRPr="00C70FA9" w:rsidRDefault="003C78CF" w:rsidP="007B3BF8">
      <w:pPr>
        <w:spacing w:line="240" w:lineRule="auto"/>
        <w:ind w:firstLine="720"/>
        <w:jc w:val="center"/>
        <w:rPr>
          <w:rFonts w:ascii="Times New Roman" w:hAnsi="Times New Roman" w:cs="Times New Roman"/>
          <w:sz w:val="24"/>
          <w:szCs w:val="24"/>
        </w:rPr>
      </w:pPr>
    </w:p>
    <w:p w14:paraId="42C31E33" w14:textId="77777777" w:rsidR="003C78CF" w:rsidRPr="00C70FA9" w:rsidRDefault="003C78CF" w:rsidP="007B3BF8">
      <w:pPr>
        <w:spacing w:line="240" w:lineRule="auto"/>
        <w:ind w:firstLine="720"/>
        <w:jc w:val="center"/>
        <w:rPr>
          <w:rFonts w:ascii="Times New Roman" w:hAnsi="Times New Roman" w:cs="Times New Roman"/>
          <w:sz w:val="24"/>
          <w:szCs w:val="24"/>
        </w:rPr>
      </w:pPr>
    </w:p>
    <w:p w14:paraId="526A6976" w14:textId="77777777" w:rsidR="007B3BF8" w:rsidRPr="00C70FA9" w:rsidRDefault="007B3BF8" w:rsidP="007B3BF8">
      <w:pPr>
        <w:spacing w:line="240" w:lineRule="auto"/>
        <w:ind w:firstLine="720"/>
        <w:jc w:val="center"/>
        <w:rPr>
          <w:rFonts w:ascii="Times New Roman" w:hAnsi="Times New Roman" w:cs="Times New Roman"/>
          <w:sz w:val="24"/>
          <w:szCs w:val="24"/>
        </w:rPr>
      </w:pPr>
    </w:p>
    <w:p w14:paraId="575CB306" w14:textId="79983B31" w:rsidR="007B3BF8" w:rsidRPr="00C70FA9" w:rsidRDefault="00032B15" w:rsidP="007B3BF8">
      <w:pPr>
        <w:spacing w:line="240" w:lineRule="auto"/>
        <w:ind w:firstLine="720"/>
        <w:jc w:val="center"/>
        <w:rPr>
          <w:rFonts w:ascii="Times New Roman" w:hAnsi="Times New Roman" w:cs="Times New Roman"/>
          <w:sz w:val="24"/>
          <w:szCs w:val="24"/>
        </w:rPr>
      </w:pPr>
      <w:r>
        <w:t>Research paradigms and useful i</w:t>
      </w:r>
      <w:r w:rsidR="009908E6" w:rsidRPr="00325432">
        <w:t>nventions</w:t>
      </w:r>
      <w:r>
        <w:t xml:space="preserve"> in m</w:t>
      </w:r>
      <w:r w:rsidR="009908E6">
        <w:t>edicine</w:t>
      </w:r>
      <w:r w:rsidR="0081202E">
        <w:t>: P</w:t>
      </w:r>
      <w:r w:rsidR="009A130E">
        <w:t xml:space="preserve">atents and licensing by </w:t>
      </w:r>
      <w:r w:rsidR="00527171">
        <w:t xml:space="preserve">teams of </w:t>
      </w:r>
      <w:r w:rsidR="009A130E">
        <w:t xml:space="preserve">clinical and basic scientists </w:t>
      </w:r>
      <w:r w:rsidR="0081202E">
        <w:t xml:space="preserve">in </w:t>
      </w:r>
      <w:r w:rsidR="009908E6" w:rsidRPr="00325432">
        <w:t>Academic Medical Centers</w:t>
      </w:r>
      <w:r w:rsidR="009908E6" w:rsidRPr="00C70FA9">
        <w:rPr>
          <w:rFonts w:ascii="Times New Roman" w:hAnsi="Times New Roman" w:cs="Times New Roman"/>
          <w:sz w:val="24"/>
          <w:szCs w:val="24"/>
          <w:shd w:val="clear" w:color="auto" w:fill="FFFFFF"/>
        </w:rPr>
        <w:t xml:space="preserve"> </w:t>
      </w:r>
    </w:p>
    <w:p w14:paraId="1A4CE13F" w14:textId="77777777" w:rsidR="007B3BF8" w:rsidRPr="00C70FA9" w:rsidRDefault="007B3BF8" w:rsidP="007B3BF8">
      <w:pPr>
        <w:spacing w:line="240" w:lineRule="auto"/>
        <w:ind w:firstLine="720"/>
        <w:jc w:val="center"/>
        <w:rPr>
          <w:rFonts w:ascii="Times New Roman" w:hAnsi="Times New Roman" w:cs="Times New Roman"/>
          <w:sz w:val="24"/>
          <w:szCs w:val="24"/>
        </w:rPr>
      </w:pPr>
    </w:p>
    <w:p w14:paraId="1269EF3A" w14:textId="77777777" w:rsidR="007B3BF8" w:rsidRPr="009A130E" w:rsidRDefault="007B3BF8" w:rsidP="007B3BF8">
      <w:pPr>
        <w:spacing w:line="240" w:lineRule="auto"/>
        <w:ind w:firstLine="720"/>
        <w:jc w:val="center"/>
      </w:pPr>
    </w:p>
    <w:p w14:paraId="050B4689" w14:textId="77777777" w:rsidR="00E85C0B" w:rsidRPr="00C70FA9" w:rsidRDefault="00E85C0B" w:rsidP="00E85C0B">
      <w:pPr>
        <w:spacing w:line="240" w:lineRule="auto"/>
        <w:ind w:firstLine="720"/>
        <w:jc w:val="center"/>
        <w:rPr>
          <w:rFonts w:ascii="Times New Roman" w:hAnsi="Times New Roman" w:cs="Times New Roman"/>
          <w:sz w:val="24"/>
          <w:szCs w:val="24"/>
        </w:rPr>
      </w:pPr>
    </w:p>
    <w:p w14:paraId="1C9DADAB" w14:textId="77777777" w:rsidR="000546B1" w:rsidRPr="009A130E" w:rsidRDefault="000546B1" w:rsidP="009A130E">
      <w:pPr>
        <w:spacing w:after="0" w:line="240" w:lineRule="auto"/>
        <w:ind w:firstLine="720"/>
        <w:jc w:val="center"/>
      </w:pPr>
      <w:proofErr w:type="spellStart"/>
      <w:r w:rsidRPr="009A130E">
        <w:t>Ayfer</w:t>
      </w:r>
      <w:proofErr w:type="spellEnd"/>
      <w:r w:rsidRPr="009A130E">
        <w:t xml:space="preserve"> Ali</w:t>
      </w:r>
    </w:p>
    <w:p w14:paraId="681C3FED" w14:textId="77777777" w:rsidR="000546B1" w:rsidRPr="009A130E" w:rsidRDefault="000546B1" w:rsidP="009A130E">
      <w:pPr>
        <w:spacing w:after="0" w:line="240" w:lineRule="auto"/>
        <w:ind w:firstLine="720"/>
        <w:jc w:val="center"/>
      </w:pPr>
      <w:r w:rsidRPr="009A130E">
        <w:t>Universidad Carlos III de Madrid</w:t>
      </w:r>
    </w:p>
    <w:p w14:paraId="1ECD59E4" w14:textId="77777777" w:rsidR="000546B1" w:rsidRPr="009A130E" w:rsidRDefault="00DB25E0" w:rsidP="009A130E">
      <w:pPr>
        <w:spacing w:after="0" w:line="240" w:lineRule="auto"/>
        <w:ind w:firstLine="720"/>
        <w:jc w:val="center"/>
      </w:pPr>
      <w:hyperlink r:id="rId8" w:history="1">
        <w:r w:rsidR="000546B1" w:rsidRPr="009A130E">
          <w:t>ayfer.ali@uc3m.es</w:t>
        </w:r>
      </w:hyperlink>
    </w:p>
    <w:p w14:paraId="46FE3DCB" w14:textId="77777777" w:rsidR="000546B1" w:rsidRPr="009A130E" w:rsidRDefault="000546B1" w:rsidP="009A130E">
      <w:pPr>
        <w:spacing w:after="0" w:line="240" w:lineRule="auto"/>
        <w:ind w:firstLine="720"/>
        <w:jc w:val="center"/>
      </w:pPr>
    </w:p>
    <w:p w14:paraId="229576E7" w14:textId="77777777" w:rsidR="000546B1" w:rsidRPr="009A130E" w:rsidRDefault="000546B1" w:rsidP="009A130E">
      <w:pPr>
        <w:spacing w:after="0" w:line="240" w:lineRule="auto"/>
        <w:ind w:firstLine="720"/>
        <w:jc w:val="center"/>
      </w:pPr>
      <w:r w:rsidRPr="009A130E">
        <w:t xml:space="preserve">Michelle </w:t>
      </w:r>
      <w:proofErr w:type="spellStart"/>
      <w:r w:rsidRPr="009A130E">
        <w:t>Gittelman</w:t>
      </w:r>
      <w:bookmarkStart w:id="0" w:name="_GoBack"/>
      <w:bookmarkEnd w:id="0"/>
      <w:proofErr w:type="spellEnd"/>
    </w:p>
    <w:p w14:paraId="360D364F" w14:textId="501FA8EB" w:rsidR="002F3A87" w:rsidRDefault="002F3A87" w:rsidP="009A130E">
      <w:pPr>
        <w:spacing w:after="0" w:line="240" w:lineRule="auto"/>
        <w:ind w:firstLine="720"/>
        <w:jc w:val="center"/>
      </w:pPr>
      <w:r>
        <w:t>Department of Management and Global Business</w:t>
      </w:r>
    </w:p>
    <w:p w14:paraId="5AFF53CF" w14:textId="77777777" w:rsidR="000546B1" w:rsidRPr="009A130E" w:rsidRDefault="000546B1" w:rsidP="009A130E">
      <w:pPr>
        <w:spacing w:after="0" w:line="240" w:lineRule="auto"/>
        <w:ind w:firstLine="720"/>
        <w:jc w:val="center"/>
      </w:pPr>
      <w:r w:rsidRPr="009A130E">
        <w:t>Rutgers Business School</w:t>
      </w:r>
    </w:p>
    <w:p w14:paraId="103F0884" w14:textId="77777777" w:rsidR="000546B1" w:rsidRPr="009A130E" w:rsidRDefault="00DB25E0" w:rsidP="009A130E">
      <w:pPr>
        <w:spacing w:after="0" w:line="240" w:lineRule="auto"/>
        <w:ind w:firstLine="720"/>
        <w:jc w:val="center"/>
      </w:pPr>
      <w:hyperlink r:id="rId9" w:history="1">
        <w:r w:rsidR="00E36C71" w:rsidRPr="009A130E">
          <w:t>michelle.gittelman@business.rutgers.edu</w:t>
        </w:r>
      </w:hyperlink>
    </w:p>
    <w:p w14:paraId="5D365B09" w14:textId="77777777" w:rsidR="00E36C71" w:rsidRPr="009A130E" w:rsidRDefault="00E36C71" w:rsidP="009A130E">
      <w:pPr>
        <w:spacing w:after="0" w:line="240" w:lineRule="auto"/>
        <w:ind w:firstLine="720"/>
        <w:jc w:val="center"/>
      </w:pPr>
    </w:p>
    <w:p w14:paraId="094F531F" w14:textId="77777777" w:rsidR="00E36C71" w:rsidRPr="009A130E" w:rsidRDefault="00E36C71" w:rsidP="009A130E">
      <w:pPr>
        <w:spacing w:after="0" w:line="240" w:lineRule="auto"/>
        <w:ind w:firstLine="720"/>
        <w:jc w:val="center"/>
      </w:pPr>
    </w:p>
    <w:p w14:paraId="4334807D" w14:textId="77777777" w:rsidR="00E36C71" w:rsidRPr="00C70FA9" w:rsidRDefault="00E36C71" w:rsidP="00F67CD0">
      <w:pPr>
        <w:spacing w:after="0" w:line="240" w:lineRule="auto"/>
        <w:ind w:firstLine="720"/>
        <w:jc w:val="center"/>
        <w:rPr>
          <w:rFonts w:ascii="Times New Roman" w:hAnsi="Times New Roman" w:cs="Times New Roman"/>
          <w:sz w:val="24"/>
          <w:szCs w:val="24"/>
        </w:rPr>
      </w:pPr>
    </w:p>
    <w:p w14:paraId="2A1E842D" w14:textId="77777777" w:rsidR="000546B1" w:rsidRPr="00C70FA9" w:rsidRDefault="000546B1" w:rsidP="00C75DAC">
      <w:pPr>
        <w:spacing w:line="240" w:lineRule="auto"/>
        <w:ind w:firstLine="720"/>
        <w:jc w:val="center"/>
        <w:rPr>
          <w:rFonts w:ascii="Times New Roman" w:hAnsi="Times New Roman" w:cs="Times New Roman"/>
          <w:sz w:val="24"/>
          <w:szCs w:val="24"/>
        </w:rPr>
      </w:pPr>
    </w:p>
    <w:p w14:paraId="6FC18451" w14:textId="77777777" w:rsidR="00740184" w:rsidRPr="00C70FA9" w:rsidRDefault="00740184" w:rsidP="00C75DAC">
      <w:pPr>
        <w:spacing w:line="240" w:lineRule="auto"/>
        <w:ind w:firstLine="720"/>
        <w:jc w:val="center"/>
        <w:rPr>
          <w:rFonts w:ascii="Times New Roman" w:hAnsi="Times New Roman" w:cs="Times New Roman"/>
          <w:sz w:val="24"/>
          <w:szCs w:val="24"/>
        </w:rPr>
      </w:pPr>
    </w:p>
    <w:p w14:paraId="6DFE0CB0" w14:textId="77777777" w:rsidR="00C75DAC" w:rsidRPr="00C70FA9" w:rsidRDefault="00C75DAC" w:rsidP="007B3BF8">
      <w:pPr>
        <w:spacing w:line="240" w:lineRule="auto"/>
        <w:ind w:firstLine="720"/>
        <w:jc w:val="center"/>
        <w:rPr>
          <w:rFonts w:ascii="Times New Roman" w:hAnsi="Times New Roman" w:cs="Times New Roman"/>
          <w:sz w:val="24"/>
          <w:szCs w:val="24"/>
        </w:rPr>
      </w:pPr>
    </w:p>
    <w:p w14:paraId="4639A01E" w14:textId="77777777" w:rsidR="000546B1" w:rsidRPr="00C70FA9" w:rsidRDefault="007B3BF8" w:rsidP="007B3BF8">
      <w:pPr>
        <w:rPr>
          <w:rFonts w:ascii="Times New Roman" w:hAnsi="Times New Roman" w:cs="Times New Roman"/>
          <w:sz w:val="24"/>
          <w:szCs w:val="24"/>
        </w:rPr>
      </w:pPr>
      <w:r w:rsidRPr="00C70FA9">
        <w:rPr>
          <w:rFonts w:ascii="Times New Roman" w:hAnsi="Times New Roman" w:cs="Times New Roman"/>
          <w:sz w:val="24"/>
          <w:szCs w:val="24"/>
        </w:rPr>
        <w:br w:type="page"/>
      </w:r>
    </w:p>
    <w:p w14:paraId="2BC07332" w14:textId="77777777" w:rsidR="000478F2" w:rsidRPr="00C70FA9" w:rsidRDefault="000478F2" w:rsidP="000478F2">
      <w:pPr>
        <w:shd w:val="clear" w:color="auto" w:fill="FFFFFF"/>
        <w:rPr>
          <w:rFonts w:ascii="Times New Roman" w:hAnsi="Times New Roman" w:cs="Times New Roman"/>
          <w:i/>
          <w:iCs/>
          <w:sz w:val="24"/>
          <w:szCs w:val="24"/>
        </w:rPr>
      </w:pPr>
    </w:p>
    <w:p w14:paraId="111005E8" w14:textId="77777777" w:rsidR="007B3BF8" w:rsidRPr="00C70FA9" w:rsidRDefault="007B3BF8" w:rsidP="007B3BF8">
      <w:pPr>
        <w:shd w:val="clear" w:color="auto" w:fill="FFFFFF"/>
        <w:jc w:val="center"/>
        <w:rPr>
          <w:rFonts w:ascii="Times New Roman" w:eastAsia="Times New Roman" w:hAnsi="Times New Roman" w:cs="Times New Roman"/>
          <w:i/>
          <w:sz w:val="24"/>
          <w:szCs w:val="24"/>
        </w:rPr>
      </w:pPr>
      <w:r w:rsidRPr="00C70FA9">
        <w:rPr>
          <w:rFonts w:ascii="Times New Roman" w:eastAsia="Times New Roman" w:hAnsi="Times New Roman" w:cs="Times New Roman"/>
          <w:i/>
          <w:sz w:val="24"/>
          <w:szCs w:val="24"/>
        </w:rPr>
        <w:t>Abstract</w:t>
      </w:r>
    </w:p>
    <w:p w14:paraId="5944046D" w14:textId="3A968710" w:rsidR="00E46527" w:rsidRDefault="000478F2" w:rsidP="00911E5C">
      <w:pPr>
        <w:shd w:val="clear" w:color="auto" w:fill="FFFFFF"/>
        <w:spacing w:after="0" w:line="480" w:lineRule="auto"/>
        <w:ind w:firstLine="720"/>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 xml:space="preserve">The integration of </w:t>
      </w:r>
      <w:r w:rsidR="00E85C0B" w:rsidRPr="00C70FA9">
        <w:rPr>
          <w:rFonts w:ascii="Times New Roman" w:eastAsia="Times New Roman" w:hAnsi="Times New Roman" w:cs="Times New Roman"/>
          <w:sz w:val="24"/>
          <w:szCs w:val="24"/>
        </w:rPr>
        <w:t>scientific knowledge</w:t>
      </w:r>
      <w:r w:rsidR="009154A4" w:rsidRPr="00C70FA9">
        <w:rPr>
          <w:rFonts w:ascii="Times New Roman" w:eastAsia="Times New Roman" w:hAnsi="Times New Roman" w:cs="Times New Roman"/>
          <w:sz w:val="24"/>
          <w:szCs w:val="24"/>
        </w:rPr>
        <w:t xml:space="preserve"> </w:t>
      </w:r>
      <w:r w:rsidR="00797D1E" w:rsidRPr="00C70FA9">
        <w:rPr>
          <w:rFonts w:ascii="Times New Roman" w:eastAsia="Times New Roman" w:hAnsi="Times New Roman" w:cs="Times New Roman"/>
          <w:sz w:val="24"/>
          <w:szCs w:val="24"/>
        </w:rPr>
        <w:t xml:space="preserve">with </w:t>
      </w:r>
      <w:r w:rsidR="00E85C0B" w:rsidRPr="00C70FA9">
        <w:rPr>
          <w:rFonts w:ascii="Times New Roman" w:eastAsia="Times New Roman" w:hAnsi="Times New Roman" w:cs="Times New Roman"/>
          <w:sz w:val="24"/>
          <w:szCs w:val="24"/>
        </w:rPr>
        <w:t xml:space="preserve">health-enabling technologies </w:t>
      </w:r>
      <w:r w:rsidRPr="00C70FA9">
        <w:rPr>
          <w:rFonts w:ascii="Times New Roman" w:eastAsia="Times New Roman" w:hAnsi="Times New Roman" w:cs="Times New Roman"/>
          <w:sz w:val="24"/>
          <w:szCs w:val="24"/>
        </w:rPr>
        <w:t xml:space="preserve">has been identified as a key </w:t>
      </w:r>
      <w:r w:rsidR="00E85C0B" w:rsidRPr="00C70FA9">
        <w:rPr>
          <w:rFonts w:ascii="Times New Roman" w:eastAsia="Times New Roman" w:hAnsi="Times New Roman" w:cs="Times New Roman"/>
          <w:sz w:val="24"/>
          <w:szCs w:val="24"/>
        </w:rPr>
        <w:t xml:space="preserve">policy </w:t>
      </w:r>
      <w:r w:rsidRPr="00C70FA9">
        <w:rPr>
          <w:rFonts w:ascii="Times New Roman" w:eastAsia="Times New Roman" w:hAnsi="Times New Roman" w:cs="Times New Roman"/>
          <w:sz w:val="24"/>
          <w:szCs w:val="24"/>
        </w:rPr>
        <w:t xml:space="preserve">challenge; there is a perception that the pace of medical innovation has lagged advances in </w:t>
      </w:r>
      <w:r w:rsidR="00E85C0B" w:rsidRPr="00C70FA9">
        <w:rPr>
          <w:rFonts w:ascii="Times New Roman" w:eastAsia="Times New Roman" w:hAnsi="Times New Roman" w:cs="Times New Roman"/>
          <w:sz w:val="24"/>
          <w:szCs w:val="24"/>
        </w:rPr>
        <w:t>basic research in the life sciences</w:t>
      </w:r>
      <w:r w:rsidR="00C20E17" w:rsidRPr="00C70FA9">
        <w:rPr>
          <w:rFonts w:ascii="Times New Roman" w:eastAsia="Times New Roman" w:hAnsi="Times New Roman" w:cs="Times New Roman"/>
          <w:sz w:val="24"/>
          <w:szCs w:val="24"/>
        </w:rPr>
        <w:t xml:space="preserve">.  </w:t>
      </w:r>
      <w:r w:rsidRPr="00C70FA9">
        <w:rPr>
          <w:rFonts w:ascii="Times New Roman" w:eastAsia="Times New Roman" w:hAnsi="Times New Roman" w:cs="Times New Roman"/>
          <w:sz w:val="24"/>
          <w:szCs w:val="24"/>
        </w:rPr>
        <w:t xml:space="preserve">This problem has been framed as one of translation: </w:t>
      </w:r>
      <w:r w:rsidR="002F3A87">
        <w:rPr>
          <w:rFonts w:ascii="Times New Roman" w:eastAsia="Times New Roman" w:hAnsi="Times New Roman" w:cs="Times New Roman"/>
          <w:sz w:val="24"/>
          <w:szCs w:val="24"/>
        </w:rPr>
        <w:t xml:space="preserve">failures to apply </w:t>
      </w:r>
      <w:r w:rsidRPr="00C70FA9">
        <w:rPr>
          <w:rFonts w:ascii="Times New Roman" w:eastAsia="Times New Roman" w:hAnsi="Times New Roman" w:cs="Times New Roman"/>
          <w:sz w:val="24"/>
          <w:szCs w:val="24"/>
        </w:rPr>
        <w:t xml:space="preserve">knowledge </w:t>
      </w:r>
      <w:r w:rsidR="002F3A87">
        <w:rPr>
          <w:rFonts w:ascii="Times New Roman" w:eastAsia="Times New Roman" w:hAnsi="Times New Roman" w:cs="Times New Roman"/>
          <w:sz w:val="24"/>
          <w:szCs w:val="24"/>
        </w:rPr>
        <w:t xml:space="preserve">discovered </w:t>
      </w:r>
      <w:r w:rsidRPr="00C70FA9">
        <w:rPr>
          <w:rFonts w:ascii="Times New Roman" w:eastAsia="Times New Roman" w:hAnsi="Times New Roman" w:cs="Times New Roman"/>
          <w:sz w:val="24"/>
          <w:szCs w:val="24"/>
        </w:rPr>
        <w:t xml:space="preserve">at the “bench” to </w:t>
      </w:r>
      <w:r w:rsidR="002F3A87">
        <w:rPr>
          <w:rFonts w:ascii="Times New Roman" w:eastAsia="Times New Roman" w:hAnsi="Times New Roman" w:cs="Times New Roman"/>
          <w:sz w:val="24"/>
          <w:szCs w:val="24"/>
        </w:rPr>
        <w:t>practical uses at the “bedside”, and policies to address this focus on integrating the skills of basic scientists with those of clinically-oriented researchers.</w:t>
      </w:r>
      <w:r w:rsidRPr="00C70FA9">
        <w:rPr>
          <w:rFonts w:ascii="Times New Roman" w:eastAsia="Times New Roman" w:hAnsi="Times New Roman" w:cs="Times New Roman"/>
          <w:sz w:val="24"/>
          <w:szCs w:val="24"/>
        </w:rPr>
        <w:t xml:space="preserve"> We propose </w:t>
      </w:r>
      <w:r w:rsidR="002F3A87">
        <w:rPr>
          <w:rFonts w:ascii="Times New Roman" w:eastAsia="Times New Roman" w:hAnsi="Times New Roman" w:cs="Times New Roman"/>
          <w:sz w:val="24"/>
          <w:szCs w:val="24"/>
        </w:rPr>
        <w:t xml:space="preserve">a different explanation, and </w:t>
      </w:r>
      <w:r w:rsidR="00527171">
        <w:rPr>
          <w:rFonts w:ascii="Times New Roman" w:eastAsia="Times New Roman" w:hAnsi="Times New Roman" w:cs="Times New Roman"/>
          <w:sz w:val="24"/>
          <w:szCs w:val="24"/>
        </w:rPr>
        <w:t>claim</w:t>
      </w:r>
      <w:r w:rsidR="002F3A87">
        <w:rPr>
          <w:rFonts w:ascii="Times New Roman" w:eastAsia="Times New Roman" w:hAnsi="Times New Roman" w:cs="Times New Roman"/>
          <w:sz w:val="24"/>
          <w:szCs w:val="24"/>
        </w:rPr>
        <w:t xml:space="preserve"> </w:t>
      </w:r>
      <w:r w:rsidRPr="00C70FA9">
        <w:rPr>
          <w:rFonts w:ascii="Times New Roman" w:eastAsia="Times New Roman" w:hAnsi="Times New Roman" w:cs="Times New Roman"/>
          <w:sz w:val="24"/>
          <w:szCs w:val="24"/>
        </w:rPr>
        <w:t>that the lab and the clinic represent fundamentally different research</w:t>
      </w:r>
      <w:r w:rsidR="00E85C0B" w:rsidRPr="00C70FA9">
        <w:rPr>
          <w:rFonts w:ascii="Times New Roman" w:eastAsia="Times New Roman" w:hAnsi="Times New Roman" w:cs="Times New Roman"/>
          <w:sz w:val="24"/>
          <w:szCs w:val="24"/>
        </w:rPr>
        <w:t xml:space="preserve"> paradigms</w:t>
      </w:r>
      <w:r w:rsidRPr="00C70FA9">
        <w:rPr>
          <w:rFonts w:ascii="Times New Roman" w:eastAsia="Times New Roman" w:hAnsi="Times New Roman" w:cs="Times New Roman"/>
          <w:sz w:val="24"/>
          <w:szCs w:val="24"/>
        </w:rPr>
        <w:t xml:space="preserve">, and that </w:t>
      </w:r>
      <w:r w:rsidR="002F3A87">
        <w:rPr>
          <w:rFonts w:ascii="Times New Roman" w:eastAsia="Times New Roman" w:hAnsi="Times New Roman" w:cs="Times New Roman"/>
          <w:sz w:val="24"/>
          <w:szCs w:val="24"/>
        </w:rPr>
        <w:t xml:space="preserve">hospital-based clinical </w:t>
      </w:r>
      <w:r w:rsidR="002F3A87" w:rsidRPr="00C70FA9">
        <w:rPr>
          <w:rFonts w:ascii="Times New Roman" w:eastAsia="Times New Roman" w:hAnsi="Times New Roman" w:cs="Times New Roman"/>
          <w:sz w:val="24"/>
          <w:szCs w:val="24"/>
        </w:rPr>
        <w:t>research continues to play a critical role in medical innovation, even in an era of burgeoning molecular science</w:t>
      </w:r>
      <w:r w:rsidR="00527171">
        <w:rPr>
          <w:rFonts w:ascii="Times New Roman" w:eastAsia="Times New Roman" w:hAnsi="Times New Roman" w:cs="Times New Roman"/>
          <w:sz w:val="24"/>
          <w:szCs w:val="24"/>
        </w:rPr>
        <w:t>, large teams,</w:t>
      </w:r>
      <w:r w:rsidR="002F3A87" w:rsidRPr="00C70FA9">
        <w:rPr>
          <w:rFonts w:ascii="Times New Roman" w:eastAsia="Times New Roman" w:hAnsi="Times New Roman" w:cs="Times New Roman"/>
          <w:sz w:val="24"/>
          <w:szCs w:val="24"/>
        </w:rPr>
        <w:t xml:space="preserve"> and increasingly data-driven methods in the life sciences.</w:t>
      </w:r>
      <w:r w:rsidR="002F3A87">
        <w:rPr>
          <w:rFonts w:ascii="Times New Roman" w:eastAsia="Times New Roman" w:hAnsi="Times New Roman" w:cs="Times New Roman"/>
          <w:sz w:val="24"/>
          <w:szCs w:val="24"/>
        </w:rPr>
        <w:t xml:space="preserve">  </w:t>
      </w:r>
      <w:r w:rsidRPr="00C70FA9">
        <w:rPr>
          <w:rFonts w:ascii="Times New Roman" w:eastAsia="Times New Roman" w:hAnsi="Times New Roman" w:cs="Times New Roman"/>
          <w:sz w:val="24"/>
          <w:szCs w:val="24"/>
        </w:rPr>
        <w:t xml:space="preserve">We </w:t>
      </w:r>
      <w:r w:rsidR="002F3A87">
        <w:rPr>
          <w:rFonts w:ascii="Times New Roman" w:eastAsia="Times New Roman" w:hAnsi="Times New Roman" w:cs="Times New Roman"/>
          <w:sz w:val="24"/>
          <w:szCs w:val="24"/>
        </w:rPr>
        <w:t xml:space="preserve">describe clinical and basic research paradigms to motivate this claim. The empirics analyze </w:t>
      </w:r>
      <w:r w:rsidR="004819DB" w:rsidRPr="00C70FA9">
        <w:rPr>
          <w:rFonts w:ascii="Times New Roman" w:eastAsia="Times New Roman" w:hAnsi="Times New Roman" w:cs="Times New Roman"/>
          <w:sz w:val="24"/>
          <w:szCs w:val="24"/>
        </w:rPr>
        <w:t>patent</w:t>
      </w:r>
      <w:r w:rsidR="002F3A87">
        <w:rPr>
          <w:rFonts w:ascii="Times New Roman" w:eastAsia="Times New Roman" w:hAnsi="Times New Roman" w:cs="Times New Roman"/>
          <w:sz w:val="24"/>
          <w:szCs w:val="24"/>
        </w:rPr>
        <w:t>s</w:t>
      </w:r>
      <w:r w:rsidRPr="00C70FA9">
        <w:rPr>
          <w:rFonts w:ascii="Times New Roman" w:eastAsia="Times New Roman" w:hAnsi="Times New Roman" w:cs="Times New Roman"/>
          <w:sz w:val="24"/>
          <w:szCs w:val="24"/>
        </w:rPr>
        <w:t xml:space="preserve"> </w:t>
      </w:r>
      <w:r w:rsidR="00C20E17" w:rsidRPr="00C70FA9">
        <w:rPr>
          <w:rFonts w:ascii="Times New Roman" w:eastAsia="Times New Roman" w:hAnsi="Times New Roman" w:cs="Times New Roman"/>
          <w:sz w:val="24"/>
          <w:szCs w:val="24"/>
        </w:rPr>
        <w:t xml:space="preserve">and </w:t>
      </w:r>
      <w:r w:rsidR="002F3A87">
        <w:rPr>
          <w:rFonts w:ascii="Times New Roman" w:eastAsia="Times New Roman" w:hAnsi="Times New Roman" w:cs="Times New Roman"/>
          <w:sz w:val="24"/>
          <w:szCs w:val="24"/>
        </w:rPr>
        <w:t>licenses from two prominent A</w:t>
      </w:r>
      <w:r w:rsidRPr="00C70FA9">
        <w:rPr>
          <w:rFonts w:ascii="Times New Roman" w:eastAsia="Times New Roman" w:hAnsi="Times New Roman" w:cs="Times New Roman"/>
          <w:sz w:val="24"/>
          <w:szCs w:val="24"/>
        </w:rPr>
        <w:t xml:space="preserve">cademic Medical Centers </w:t>
      </w:r>
      <w:r w:rsidR="002F3A87">
        <w:rPr>
          <w:rFonts w:ascii="Times New Roman" w:eastAsia="Times New Roman" w:hAnsi="Times New Roman" w:cs="Times New Roman"/>
          <w:sz w:val="24"/>
          <w:szCs w:val="24"/>
        </w:rPr>
        <w:t xml:space="preserve">(AMCs) </w:t>
      </w:r>
      <w:r w:rsidRPr="00C70FA9">
        <w:rPr>
          <w:rFonts w:ascii="Times New Roman" w:eastAsia="Times New Roman" w:hAnsi="Times New Roman" w:cs="Times New Roman"/>
          <w:sz w:val="24"/>
          <w:szCs w:val="24"/>
        </w:rPr>
        <w:t>over a 30 year period</w:t>
      </w:r>
      <w:r w:rsidR="00E85C0B" w:rsidRPr="00C70FA9">
        <w:rPr>
          <w:rFonts w:ascii="Times New Roman" w:eastAsia="Times New Roman" w:hAnsi="Times New Roman" w:cs="Times New Roman"/>
          <w:sz w:val="24"/>
          <w:szCs w:val="24"/>
        </w:rPr>
        <w:t xml:space="preserve">. </w:t>
      </w:r>
      <w:r w:rsidR="002F3A87">
        <w:rPr>
          <w:rFonts w:ascii="Times New Roman" w:eastAsia="Times New Roman" w:hAnsi="Times New Roman" w:cs="Times New Roman"/>
          <w:sz w:val="24"/>
          <w:szCs w:val="24"/>
        </w:rPr>
        <w:t xml:space="preserve"> We interpret licensing from an AMC to a firm as evidence that a firm believed an invention has commercial potential, and argue that this outcome is sensitive to the paradigm of research that developed invention, over and above the skills of the individual team members.  In hazard models of licensing we find that inventing </w:t>
      </w:r>
      <w:r w:rsidR="00C20E17" w:rsidRPr="00C70FA9">
        <w:rPr>
          <w:rFonts w:ascii="Times New Roman" w:eastAsia="Times New Roman" w:hAnsi="Times New Roman" w:cs="Times New Roman"/>
          <w:sz w:val="24"/>
          <w:szCs w:val="24"/>
        </w:rPr>
        <w:t xml:space="preserve">teams </w:t>
      </w:r>
      <w:r w:rsidR="00DC2A8F" w:rsidRPr="00C70FA9">
        <w:rPr>
          <w:rFonts w:ascii="Times New Roman" w:eastAsia="Times New Roman" w:hAnsi="Times New Roman" w:cs="Times New Roman"/>
          <w:sz w:val="24"/>
          <w:szCs w:val="24"/>
        </w:rPr>
        <w:t>composed</w:t>
      </w:r>
      <w:r w:rsidR="002F3A87">
        <w:rPr>
          <w:rFonts w:ascii="Times New Roman" w:eastAsia="Times New Roman" w:hAnsi="Times New Roman" w:cs="Times New Roman"/>
          <w:sz w:val="24"/>
          <w:szCs w:val="24"/>
        </w:rPr>
        <w:t xml:space="preserve"> of</w:t>
      </w:r>
      <w:r w:rsidR="00DC2A8F" w:rsidRPr="00C70FA9">
        <w:rPr>
          <w:rFonts w:ascii="Times New Roman" w:eastAsia="Times New Roman" w:hAnsi="Times New Roman" w:cs="Times New Roman"/>
          <w:sz w:val="24"/>
          <w:szCs w:val="24"/>
        </w:rPr>
        <w:t xml:space="preserve"> </w:t>
      </w:r>
      <w:r w:rsidR="002F3A87">
        <w:rPr>
          <w:rFonts w:ascii="Times New Roman" w:eastAsia="Times New Roman" w:hAnsi="Times New Roman" w:cs="Times New Roman"/>
          <w:sz w:val="24"/>
          <w:szCs w:val="24"/>
        </w:rPr>
        <w:t>clinical researchers (</w:t>
      </w:r>
      <w:r w:rsidR="00C20E17" w:rsidRPr="00C70FA9">
        <w:rPr>
          <w:rFonts w:ascii="Times New Roman" w:eastAsia="Times New Roman" w:hAnsi="Times New Roman" w:cs="Times New Roman"/>
          <w:sz w:val="24"/>
          <w:szCs w:val="24"/>
        </w:rPr>
        <w:t>MDs</w:t>
      </w:r>
      <w:r w:rsidR="002F3A87">
        <w:rPr>
          <w:rFonts w:ascii="Times New Roman" w:eastAsia="Times New Roman" w:hAnsi="Times New Roman" w:cs="Times New Roman"/>
          <w:sz w:val="24"/>
          <w:szCs w:val="24"/>
        </w:rPr>
        <w:t xml:space="preserve">) </w:t>
      </w:r>
      <w:r w:rsidR="002F3A87" w:rsidRPr="00C70FA9">
        <w:rPr>
          <w:rFonts w:ascii="Times New Roman" w:eastAsia="Times New Roman" w:hAnsi="Times New Roman" w:cs="Times New Roman"/>
          <w:sz w:val="24"/>
          <w:szCs w:val="24"/>
        </w:rPr>
        <w:t xml:space="preserve">are more likely to be licensed than inventions by teams of </w:t>
      </w:r>
      <w:r w:rsidR="002F3A87">
        <w:rPr>
          <w:rFonts w:ascii="Times New Roman" w:eastAsia="Times New Roman" w:hAnsi="Times New Roman" w:cs="Times New Roman"/>
          <w:sz w:val="24"/>
          <w:szCs w:val="24"/>
        </w:rPr>
        <w:t>basic scientists (</w:t>
      </w:r>
      <w:r w:rsidR="002F3A87" w:rsidRPr="00C70FA9">
        <w:rPr>
          <w:rFonts w:ascii="Times New Roman" w:eastAsia="Times New Roman" w:hAnsi="Times New Roman" w:cs="Times New Roman"/>
          <w:sz w:val="24"/>
          <w:szCs w:val="24"/>
        </w:rPr>
        <w:t>PhD</w:t>
      </w:r>
      <w:r w:rsidR="002F3A87">
        <w:rPr>
          <w:rFonts w:ascii="Times New Roman" w:eastAsia="Times New Roman" w:hAnsi="Times New Roman" w:cs="Times New Roman"/>
          <w:sz w:val="24"/>
          <w:szCs w:val="24"/>
        </w:rPr>
        <w:t>s)</w:t>
      </w:r>
      <w:r w:rsidR="002F3A87" w:rsidRPr="00C70FA9">
        <w:rPr>
          <w:rFonts w:ascii="Times New Roman" w:eastAsia="Times New Roman" w:hAnsi="Times New Roman" w:cs="Times New Roman"/>
          <w:sz w:val="24"/>
          <w:szCs w:val="24"/>
        </w:rPr>
        <w:t xml:space="preserve">. </w:t>
      </w:r>
      <w:r w:rsidR="002F3A87">
        <w:rPr>
          <w:rFonts w:ascii="Times New Roman" w:eastAsia="Times New Roman" w:hAnsi="Times New Roman" w:cs="Times New Roman"/>
          <w:sz w:val="24"/>
          <w:szCs w:val="24"/>
        </w:rPr>
        <w:t xml:space="preserve"> </w:t>
      </w:r>
      <w:r w:rsidR="002F3A87" w:rsidRPr="00C70FA9">
        <w:rPr>
          <w:rFonts w:ascii="Times New Roman" w:eastAsia="Times New Roman" w:hAnsi="Times New Roman" w:cs="Times New Roman"/>
          <w:sz w:val="24"/>
          <w:szCs w:val="24"/>
        </w:rPr>
        <w:t xml:space="preserve">Inventions by teams that combine MDs and PhDs are not more likely to be licensed, calling into question the translational model of combining expertise to bridge different domains. </w:t>
      </w:r>
      <w:r w:rsidR="002F3A87">
        <w:rPr>
          <w:rFonts w:ascii="Times New Roman" w:eastAsia="Times New Roman" w:hAnsi="Times New Roman" w:cs="Times New Roman"/>
          <w:sz w:val="24"/>
          <w:szCs w:val="24"/>
        </w:rPr>
        <w:t xml:space="preserve">However, teams whose principal investigators are </w:t>
      </w:r>
      <w:r w:rsidR="00DC2A8F" w:rsidRPr="00C70FA9">
        <w:rPr>
          <w:rFonts w:ascii="Times New Roman" w:eastAsia="Times New Roman" w:hAnsi="Times New Roman" w:cs="Times New Roman"/>
          <w:sz w:val="24"/>
          <w:szCs w:val="24"/>
        </w:rPr>
        <w:t xml:space="preserve">MDs </w:t>
      </w:r>
      <w:r w:rsidR="002F3A87">
        <w:rPr>
          <w:rFonts w:ascii="Times New Roman" w:eastAsia="Times New Roman" w:hAnsi="Times New Roman" w:cs="Times New Roman"/>
          <w:sz w:val="24"/>
          <w:szCs w:val="24"/>
        </w:rPr>
        <w:t xml:space="preserve">are more likely to be licensed than </w:t>
      </w:r>
      <w:r w:rsidR="0012638B" w:rsidRPr="00C70FA9">
        <w:rPr>
          <w:rFonts w:ascii="Times New Roman" w:eastAsia="Times New Roman" w:hAnsi="Times New Roman" w:cs="Times New Roman"/>
          <w:sz w:val="24"/>
          <w:szCs w:val="24"/>
        </w:rPr>
        <w:t>team</w:t>
      </w:r>
      <w:r w:rsidR="002F3A87">
        <w:rPr>
          <w:rFonts w:ascii="Times New Roman" w:eastAsia="Times New Roman" w:hAnsi="Times New Roman" w:cs="Times New Roman"/>
          <w:sz w:val="24"/>
          <w:szCs w:val="24"/>
        </w:rPr>
        <w:t xml:space="preserve">s that are led by </w:t>
      </w:r>
      <w:proofErr w:type="spellStart"/>
      <w:r w:rsidR="002F3A87">
        <w:rPr>
          <w:rFonts w:ascii="Times New Roman" w:eastAsia="Times New Roman" w:hAnsi="Times New Roman" w:cs="Times New Roman"/>
          <w:sz w:val="24"/>
          <w:szCs w:val="24"/>
        </w:rPr>
        <w:t>Phds</w:t>
      </w:r>
      <w:proofErr w:type="spellEnd"/>
      <w:r w:rsidR="002F3A87">
        <w:rPr>
          <w:rFonts w:ascii="Times New Roman" w:eastAsia="Times New Roman" w:hAnsi="Times New Roman" w:cs="Times New Roman"/>
          <w:sz w:val="24"/>
          <w:szCs w:val="24"/>
        </w:rPr>
        <w:t xml:space="preserve">, lending support to our interpretation that it is the research paradigm, rather than the skills of the individual team members, that matters for licensing.  </w:t>
      </w:r>
      <w:r w:rsidR="00E85C0B" w:rsidRPr="00C70FA9">
        <w:rPr>
          <w:rFonts w:ascii="Times New Roman" w:eastAsia="Times New Roman" w:hAnsi="Times New Roman" w:cs="Times New Roman"/>
          <w:sz w:val="24"/>
          <w:szCs w:val="24"/>
        </w:rPr>
        <w:t xml:space="preserve">These results are robust to a controls that account for the technological and scientific orientation of the research project and the </w:t>
      </w:r>
      <w:r w:rsidR="00E85C0B" w:rsidRPr="00C70FA9">
        <w:rPr>
          <w:rFonts w:ascii="Times New Roman" w:eastAsia="Times New Roman" w:hAnsi="Times New Roman" w:cs="Times New Roman"/>
          <w:sz w:val="24"/>
          <w:szCs w:val="24"/>
        </w:rPr>
        <w:lastRenderedPageBreak/>
        <w:t xml:space="preserve">investigators.  Our results </w:t>
      </w:r>
      <w:r w:rsidR="0012638B" w:rsidRPr="00C70FA9">
        <w:rPr>
          <w:rFonts w:ascii="Times New Roman" w:eastAsia="Times New Roman" w:hAnsi="Times New Roman" w:cs="Times New Roman"/>
          <w:sz w:val="24"/>
          <w:szCs w:val="24"/>
        </w:rPr>
        <w:t xml:space="preserve">help inform policy about </w:t>
      </w:r>
      <w:r w:rsidR="00797D1E" w:rsidRPr="00C70FA9">
        <w:rPr>
          <w:rFonts w:ascii="Times New Roman" w:eastAsia="Times New Roman" w:hAnsi="Times New Roman" w:cs="Times New Roman"/>
          <w:sz w:val="24"/>
          <w:szCs w:val="24"/>
        </w:rPr>
        <w:t xml:space="preserve">the relationship between </w:t>
      </w:r>
      <w:r w:rsidR="002F3A87">
        <w:rPr>
          <w:rFonts w:ascii="Times New Roman" w:eastAsia="Times New Roman" w:hAnsi="Times New Roman" w:cs="Times New Roman"/>
          <w:sz w:val="24"/>
          <w:szCs w:val="24"/>
        </w:rPr>
        <w:t xml:space="preserve">scientific </w:t>
      </w:r>
      <w:r w:rsidR="00797D1E" w:rsidRPr="00C70FA9">
        <w:rPr>
          <w:rFonts w:ascii="Times New Roman" w:eastAsia="Times New Roman" w:hAnsi="Times New Roman" w:cs="Times New Roman"/>
          <w:sz w:val="24"/>
          <w:szCs w:val="24"/>
        </w:rPr>
        <w:t xml:space="preserve">research </w:t>
      </w:r>
      <w:r w:rsidR="002F3A87">
        <w:rPr>
          <w:rFonts w:ascii="Times New Roman" w:eastAsia="Times New Roman" w:hAnsi="Times New Roman" w:cs="Times New Roman"/>
          <w:sz w:val="24"/>
          <w:szCs w:val="24"/>
        </w:rPr>
        <w:t xml:space="preserve">and technological discovery </w:t>
      </w:r>
      <w:r w:rsidR="00797D1E" w:rsidRPr="00C70FA9">
        <w:rPr>
          <w:rFonts w:ascii="Times New Roman" w:eastAsia="Times New Roman" w:hAnsi="Times New Roman" w:cs="Times New Roman"/>
          <w:sz w:val="24"/>
          <w:szCs w:val="24"/>
        </w:rPr>
        <w:t xml:space="preserve">in </w:t>
      </w:r>
      <w:r w:rsidR="002F3A87">
        <w:rPr>
          <w:rFonts w:ascii="Times New Roman" w:eastAsia="Times New Roman" w:hAnsi="Times New Roman" w:cs="Times New Roman"/>
          <w:sz w:val="24"/>
          <w:szCs w:val="24"/>
        </w:rPr>
        <w:t>bio-</w:t>
      </w:r>
      <w:r w:rsidR="00797D1E" w:rsidRPr="00C70FA9">
        <w:rPr>
          <w:rFonts w:ascii="Times New Roman" w:eastAsia="Times New Roman" w:hAnsi="Times New Roman" w:cs="Times New Roman"/>
          <w:sz w:val="24"/>
          <w:szCs w:val="24"/>
        </w:rPr>
        <w:t>medic</w:t>
      </w:r>
      <w:r w:rsidR="002F3A87">
        <w:rPr>
          <w:rFonts w:ascii="Times New Roman" w:eastAsia="Times New Roman" w:hAnsi="Times New Roman" w:cs="Times New Roman"/>
          <w:sz w:val="24"/>
          <w:szCs w:val="24"/>
        </w:rPr>
        <w:t>ine.</w:t>
      </w:r>
    </w:p>
    <w:p w14:paraId="216AA05E" w14:textId="77777777" w:rsidR="00E46527" w:rsidRDefault="00E46527" w:rsidP="00911E5C">
      <w:pPr>
        <w:shd w:val="clear" w:color="auto" w:fill="FFFFFF"/>
        <w:spacing w:after="0" w:line="480" w:lineRule="auto"/>
        <w:ind w:firstLine="720"/>
        <w:rPr>
          <w:rFonts w:ascii="Times New Roman" w:eastAsia="Times New Roman" w:hAnsi="Times New Roman" w:cs="Times New Roman"/>
          <w:sz w:val="24"/>
          <w:szCs w:val="24"/>
        </w:rPr>
      </w:pPr>
    </w:p>
    <w:p w14:paraId="2EBF465C" w14:textId="66634F01" w:rsidR="00043DE4" w:rsidRPr="00C70FA9" w:rsidRDefault="00E46527" w:rsidP="00E46527">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Keywords: </w:t>
      </w:r>
      <w:r w:rsidRPr="00E46527">
        <w:rPr>
          <w:rFonts w:ascii="Times New Roman" w:eastAsia="Times New Roman" w:hAnsi="Times New Roman" w:cs="Times New Roman"/>
          <w:sz w:val="24"/>
          <w:szCs w:val="24"/>
        </w:rPr>
        <w:t>Medical innovation; Academic Medical Centers; Inventive teams; Patents and licensing; Basic and Applied Science; Science-technology linkages</w:t>
      </w:r>
      <w:r w:rsidR="002F3A87">
        <w:rPr>
          <w:rFonts w:ascii="Times New Roman" w:eastAsia="Times New Roman" w:hAnsi="Times New Roman" w:cs="Times New Roman"/>
          <w:sz w:val="24"/>
          <w:szCs w:val="24"/>
        </w:rPr>
        <w:t xml:space="preserve">  </w:t>
      </w:r>
    </w:p>
    <w:p w14:paraId="7AFB1049" w14:textId="77777777" w:rsidR="00043DE4" w:rsidRPr="00C70FA9" w:rsidRDefault="00043DE4">
      <w:pP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br w:type="page"/>
      </w:r>
    </w:p>
    <w:p w14:paraId="0CACAAB2" w14:textId="77777777" w:rsidR="00422B2C" w:rsidRDefault="00422B2C" w:rsidP="00911E5C">
      <w:pPr>
        <w:shd w:val="clear" w:color="auto" w:fill="FFFFFF"/>
        <w:spacing w:after="0" w:line="480" w:lineRule="auto"/>
        <w:ind w:firstLine="720"/>
        <w:rPr>
          <w:rFonts w:ascii="Times New Roman" w:hAnsi="Times New Roman" w:cs="Times New Roman"/>
          <w:iCs/>
          <w:sz w:val="24"/>
          <w:szCs w:val="24"/>
        </w:rPr>
      </w:pPr>
    </w:p>
    <w:p w14:paraId="44F3D0BD" w14:textId="77777777" w:rsidR="00E46527" w:rsidRDefault="00E46527" w:rsidP="00911E5C">
      <w:pPr>
        <w:shd w:val="clear" w:color="auto" w:fill="FFFFFF"/>
        <w:spacing w:after="0" w:line="480" w:lineRule="auto"/>
        <w:ind w:firstLine="720"/>
        <w:rPr>
          <w:rFonts w:ascii="Times New Roman" w:hAnsi="Times New Roman" w:cs="Times New Roman"/>
          <w:iCs/>
          <w:sz w:val="24"/>
          <w:szCs w:val="24"/>
        </w:rPr>
      </w:pPr>
    </w:p>
    <w:p w14:paraId="6839BC14" w14:textId="77777777" w:rsidR="00E46527" w:rsidRPr="00C70FA9" w:rsidRDefault="00E46527" w:rsidP="00911E5C">
      <w:pPr>
        <w:shd w:val="clear" w:color="auto" w:fill="FFFFFF"/>
        <w:spacing w:after="0" w:line="480" w:lineRule="auto"/>
        <w:ind w:firstLine="720"/>
        <w:rPr>
          <w:rFonts w:ascii="Times New Roman" w:hAnsi="Times New Roman" w:cs="Times New Roman"/>
          <w:iCs/>
          <w:sz w:val="24"/>
          <w:szCs w:val="24"/>
        </w:rPr>
        <w:sectPr w:rsidR="00E46527" w:rsidRPr="00C70FA9" w:rsidSect="005C50B4">
          <w:pgSz w:w="12240" w:h="15840"/>
          <w:pgMar w:top="1008" w:right="1440" w:bottom="1008" w:left="1440" w:header="720" w:footer="720" w:gutter="0"/>
          <w:cols w:space="720"/>
          <w:docGrid w:linePitch="360"/>
        </w:sectPr>
      </w:pPr>
    </w:p>
    <w:p w14:paraId="571D30F9" w14:textId="77777777" w:rsidR="000478F2" w:rsidRPr="00C70FA9" w:rsidRDefault="000478F2">
      <w:pPr>
        <w:rPr>
          <w:rFonts w:ascii="Times New Roman" w:hAnsi="Times New Roman" w:cs="Times New Roman"/>
          <w:iCs/>
          <w:sz w:val="24"/>
          <w:szCs w:val="24"/>
        </w:rPr>
      </w:pPr>
    </w:p>
    <w:p w14:paraId="15ECB725" w14:textId="77777777" w:rsidR="00106195" w:rsidRPr="00C70FA9" w:rsidRDefault="00106195" w:rsidP="00DA49DD">
      <w:pPr>
        <w:pStyle w:val="ListParagraph"/>
        <w:numPr>
          <w:ilvl w:val="0"/>
          <w:numId w:val="2"/>
        </w:numPr>
        <w:spacing w:line="480" w:lineRule="auto"/>
        <w:outlineLvl w:val="0"/>
        <w:rPr>
          <w:rFonts w:ascii="Times New Roman" w:hAnsi="Times New Roman" w:cs="Times New Roman"/>
          <w:i/>
          <w:iCs/>
          <w:sz w:val="24"/>
          <w:szCs w:val="24"/>
        </w:rPr>
      </w:pPr>
      <w:r w:rsidRPr="00C70FA9">
        <w:rPr>
          <w:rFonts w:ascii="Times New Roman" w:hAnsi="Times New Roman" w:cs="Times New Roman"/>
          <w:i/>
          <w:iCs/>
          <w:sz w:val="24"/>
          <w:szCs w:val="24"/>
        </w:rPr>
        <w:t>Introduction</w:t>
      </w:r>
    </w:p>
    <w:p w14:paraId="353AD57E" w14:textId="27FBB758" w:rsidR="008415F2" w:rsidRPr="00C70FA9" w:rsidRDefault="00144F9B" w:rsidP="006B6C49">
      <w:pPr>
        <w:spacing w:line="480" w:lineRule="auto"/>
        <w:ind w:firstLine="720"/>
        <w:rPr>
          <w:rFonts w:ascii="Times New Roman" w:hAnsi="Times New Roman" w:cs="Times New Roman"/>
          <w:iCs/>
          <w:sz w:val="24"/>
          <w:szCs w:val="24"/>
        </w:rPr>
      </w:pPr>
      <w:r w:rsidRPr="00C70FA9">
        <w:rPr>
          <w:rFonts w:ascii="Times New Roman" w:hAnsi="Times New Roman" w:cs="Times New Roman"/>
          <w:iCs/>
          <w:sz w:val="24"/>
          <w:szCs w:val="24"/>
        </w:rPr>
        <w:t xml:space="preserve">  </w:t>
      </w:r>
      <w:r w:rsidR="006B6C49" w:rsidRPr="00C70FA9">
        <w:rPr>
          <w:rFonts w:ascii="Times New Roman" w:hAnsi="Times New Roman" w:cs="Times New Roman"/>
          <w:iCs/>
          <w:sz w:val="24"/>
          <w:szCs w:val="24"/>
        </w:rPr>
        <w:t>Since the 1970s, a major shift ha</w:t>
      </w:r>
      <w:r w:rsidR="00337626" w:rsidRPr="00C70FA9">
        <w:rPr>
          <w:rFonts w:ascii="Times New Roman" w:hAnsi="Times New Roman" w:cs="Times New Roman"/>
          <w:iCs/>
          <w:sz w:val="24"/>
          <w:szCs w:val="24"/>
        </w:rPr>
        <w:t xml:space="preserve">s occurred in medical research.  The period has witnessed a </w:t>
      </w:r>
      <w:r w:rsidR="006B6C49" w:rsidRPr="00C70FA9">
        <w:rPr>
          <w:rFonts w:ascii="Times New Roman" w:hAnsi="Times New Roman" w:cs="Times New Roman"/>
          <w:iCs/>
          <w:sz w:val="24"/>
          <w:szCs w:val="24"/>
        </w:rPr>
        <w:t xml:space="preserve">rapid </w:t>
      </w:r>
      <w:r w:rsidR="00337626" w:rsidRPr="00C70FA9">
        <w:rPr>
          <w:rFonts w:ascii="Times New Roman" w:hAnsi="Times New Roman" w:cs="Times New Roman"/>
          <w:iCs/>
          <w:sz w:val="24"/>
          <w:szCs w:val="24"/>
        </w:rPr>
        <w:t xml:space="preserve">expansion of </w:t>
      </w:r>
      <w:r w:rsidR="008415F2" w:rsidRPr="00C70FA9">
        <w:rPr>
          <w:rFonts w:ascii="Times New Roman" w:hAnsi="Times New Roman" w:cs="Times New Roman"/>
          <w:iCs/>
          <w:sz w:val="24"/>
          <w:szCs w:val="24"/>
        </w:rPr>
        <w:t xml:space="preserve">fundamental </w:t>
      </w:r>
      <w:r w:rsidR="006B6C49" w:rsidRPr="00C70FA9">
        <w:rPr>
          <w:rFonts w:ascii="Times New Roman" w:hAnsi="Times New Roman" w:cs="Times New Roman"/>
          <w:iCs/>
          <w:sz w:val="24"/>
          <w:szCs w:val="24"/>
        </w:rPr>
        <w:t xml:space="preserve">knowledge about the genome; </w:t>
      </w:r>
      <w:r w:rsidR="00337626" w:rsidRPr="00C70FA9">
        <w:rPr>
          <w:rFonts w:ascii="Times New Roman" w:hAnsi="Times New Roman" w:cs="Times New Roman"/>
          <w:iCs/>
          <w:sz w:val="24"/>
          <w:szCs w:val="24"/>
        </w:rPr>
        <w:t xml:space="preserve">a </w:t>
      </w:r>
      <w:r w:rsidR="00931095" w:rsidRPr="00C70FA9">
        <w:rPr>
          <w:rFonts w:ascii="Times New Roman" w:hAnsi="Times New Roman" w:cs="Times New Roman"/>
          <w:iCs/>
          <w:sz w:val="24"/>
          <w:szCs w:val="24"/>
        </w:rPr>
        <w:t>sharp</w:t>
      </w:r>
      <w:r w:rsidR="008415F2" w:rsidRPr="00C70FA9">
        <w:rPr>
          <w:rFonts w:ascii="Times New Roman" w:hAnsi="Times New Roman" w:cs="Times New Roman"/>
          <w:iCs/>
          <w:sz w:val="24"/>
          <w:szCs w:val="24"/>
        </w:rPr>
        <w:t xml:space="preserve"> increase in digital information processing and analytics; </w:t>
      </w:r>
      <w:r w:rsidR="0063012B" w:rsidRPr="00C70FA9">
        <w:rPr>
          <w:rFonts w:ascii="Times New Roman" w:hAnsi="Times New Roman" w:cs="Times New Roman"/>
          <w:iCs/>
          <w:sz w:val="24"/>
          <w:szCs w:val="24"/>
        </w:rPr>
        <w:t xml:space="preserve">and </w:t>
      </w:r>
      <w:r w:rsidR="006B6C49" w:rsidRPr="00C70FA9">
        <w:rPr>
          <w:rFonts w:ascii="Times New Roman" w:hAnsi="Times New Roman" w:cs="Times New Roman"/>
          <w:iCs/>
          <w:sz w:val="24"/>
          <w:szCs w:val="24"/>
        </w:rPr>
        <w:t>the development of highly efficient too</w:t>
      </w:r>
      <w:r w:rsidR="00337626" w:rsidRPr="00C70FA9">
        <w:rPr>
          <w:rFonts w:ascii="Times New Roman" w:hAnsi="Times New Roman" w:cs="Times New Roman"/>
          <w:iCs/>
          <w:sz w:val="24"/>
          <w:szCs w:val="24"/>
        </w:rPr>
        <w:t xml:space="preserve">ls, technologies, and </w:t>
      </w:r>
      <w:r w:rsidR="008415F2" w:rsidRPr="00C70FA9">
        <w:rPr>
          <w:rFonts w:ascii="Times New Roman" w:hAnsi="Times New Roman" w:cs="Times New Roman"/>
          <w:iCs/>
          <w:sz w:val="24"/>
          <w:szCs w:val="24"/>
        </w:rPr>
        <w:t>diagnostics</w:t>
      </w:r>
      <w:r w:rsidR="006B6C49" w:rsidRPr="00C70FA9">
        <w:rPr>
          <w:rFonts w:ascii="Times New Roman" w:hAnsi="Times New Roman" w:cs="Times New Roman"/>
          <w:iCs/>
          <w:sz w:val="24"/>
          <w:szCs w:val="24"/>
        </w:rPr>
        <w:t xml:space="preserve">.  Teams, rather than individual investigators, have become </w:t>
      </w:r>
      <w:r w:rsidR="00337626" w:rsidRPr="00C70FA9">
        <w:rPr>
          <w:rFonts w:ascii="Times New Roman" w:hAnsi="Times New Roman" w:cs="Times New Roman"/>
          <w:iCs/>
          <w:sz w:val="24"/>
          <w:szCs w:val="24"/>
        </w:rPr>
        <w:t xml:space="preserve">more </w:t>
      </w:r>
      <w:r w:rsidR="006B6C49" w:rsidRPr="00C70FA9">
        <w:rPr>
          <w:rFonts w:ascii="Times New Roman" w:hAnsi="Times New Roman" w:cs="Times New Roman"/>
          <w:iCs/>
          <w:sz w:val="24"/>
          <w:szCs w:val="24"/>
        </w:rPr>
        <w:t xml:space="preserve">important in </w:t>
      </w:r>
      <w:r w:rsidR="008415F2" w:rsidRPr="00C70FA9">
        <w:rPr>
          <w:rFonts w:ascii="Times New Roman" w:hAnsi="Times New Roman" w:cs="Times New Roman"/>
          <w:iCs/>
          <w:sz w:val="24"/>
          <w:szCs w:val="24"/>
        </w:rPr>
        <w:t xml:space="preserve">the </w:t>
      </w:r>
      <w:r w:rsidR="006B6C49" w:rsidRPr="00C70FA9">
        <w:rPr>
          <w:rFonts w:ascii="Times New Roman" w:hAnsi="Times New Roman" w:cs="Times New Roman"/>
          <w:iCs/>
          <w:sz w:val="24"/>
          <w:szCs w:val="24"/>
        </w:rPr>
        <w:t>discovery</w:t>
      </w:r>
      <w:r w:rsidR="008415F2" w:rsidRPr="00C70FA9">
        <w:rPr>
          <w:rFonts w:ascii="Times New Roman" w:hAnsi="Times New Roman" w:cs="Times New Roman"/>
          <w:iCs/>
          <w:sz w:val="24"/>
          <w:szCs w:val="24"/>
        </w:rPr>
        <w:t xml:space="preserve"> process</w:t>
      </w:r>
      <w:r w:rsidR="006B6C49" w:rsidRPr="00C70FA9">
        <w:rPr>
          <w:rFonts w:ascii="Times New Roman" w:hAnsi="Times New Roman" w:cs="Times New Roman"/>
          <w:iCs/>
          <w:sz w:val="24"/>
          <w:szCs w:val="24"/>
        </w:rPr>
        <w:t xml:space="preserve">, reflecting </w:t>
      </w:r>
      <w:r w:rsidR="008415F2" w:rsidRPr="00C70FA9">
        <w:rPr>
          <w:rFonts w:ascii="Times New Roman" w:hAnsi="Times New Roman" w:cs="Times New Roman"/>
          <w:iCs/>
          <w:sz w:val="24"/>
          <w:szCs w:val="24"/>
        </w:rPr>
        <w:t xml:space="preserve">both </w:t>
      </w:r>
      <w:r w:rsidR="006B6C49" w:rsidRPr="00C70FA9">
        <w:rPr>
          <w:rFonts w:ascii="Times New Roman" w:hAnsi="Times New Roman" w:cs="Times New Roman"/>
          <w:iCs/>
          <w:sz w:val="24"/>
          <w:szCs w:val="24"/>
        </w:rPr>
        <w:t xml:space="preserve">the rise of “big data” and new high-throughput analytical techniques in the life sciences, as well as </w:t>
      </w:r>
      <w:r w:rsidR="007742CC" w:rsidRPr="00C70FA9">
        <w:rPr>
          <w:rFonts w:ascii="Times New Roman" w:hAnsi="Times New Roman" w:cs="Times New Roman"/>
          <w:iCs/>
          <w:sz w:val="24"/>
          <w:szCs w:val="24"/>
        </w:rPr>
        <w:t>increased specialization as</w:t>
      </w:r>
      <w:r w:rsidR="006B6C49" w:rsidRPr="00C70FA9">
        <w:rPr>
          <w:rFonts w:ascii="Times New Roman" w:hAnsi="Times New Roman" w:cs="Times New Roman"/>
          <w:iCs/>
          <w:sz w:val="24"/>
          <w:szCs w:val="24"/>
        </w:rPr>
        <w:t xml:space="preserve"> the sheer volume of </w:t>
      </w:r>
      <w:r w:rsidR="008415F2" w:rsidRPr="00C70FA9">
        <w:rPr>
          <w:rFonts w:ascii="Times New Roman" w:hAnsi="Times New Roman" w:cs="Times New Roman"/>
          <w:iCs/>
          <w:sz w:val="24"/>
          <w:szCs w:val="24"/>
        </w:rPr>
        <w:t xml:space="preserve">scientific </w:t>
      </w:r>
      <w:r w:rsidR="006B6C49" w:rsidRPr="00C70FA9">
        <w:rPr>
          <w:rFonts w:ascii="Times New Roman" w:hAnsi="Times New Roman" w:cs="Times New Roman"/>
          <w:iCs/>
          <w:sz w:val="24"/>
          <w:szCs w:val="24"/>
        </w:rPr>
        <w:t xml:space="preserve">knowledge </w:t>
      </w:r>
      <w:r w:rsidR="004819DB" w:rsidRPr="00C70FA9">
        <w:rPr>
          <w:rFonts w:ascii="Times New Roman" w:hAnsi="Times New Roman" w:cs="Times New Roman"/>
          <w:iCs/>
          <w:sz w:val="24"/>
          <w:szCs w:val="24"/>
        </w:rPr>
        <w:t xml:space="preserve">has expanded </w:t>
      </w:r>
      <w:r w:rsidR="006B6C49" w:rsidRPr="00C70FA9">
        <w:rPr>
          <w:rFonts w:ascii="Times New Roman" w:hAnsi="Times New Roman" w:cs="Times New Roman"/>
          <w:iCs/>
          <w:sz w:val="24"/>
          <w:szCs w:val="24"/>
        </w:rPr>
        <w:t>(</w:t>
      </w:r>
      <w:r w:rsidR="008415F2" w:rsidRPr="00C70FA9">
        <w:rPr>
          <w:rFonts w:ascii="Times New Roman" w:hAnsi="Times New Roman" w:cs="Times New Roman"/>
          <w:iCs/>
          <w:sz w:val="24"/>
          <w:szCs w:val="24"/>
        </w:rPr>
        <w:t xml:space="preserve">Collins, 2010; </w:t>
      </w:r>
      <w:proofErr w:type="spellStart"/>
      <w:r w:rsidR="008415F2" w:rsidRPr="00C70FA9">
        <w:rPr>
          <w:rFonts w:ascii="Times New Roman" w:hAnsi="Times New Roman" w:cs="Times New Roman"/>
          <w:iCs/>
          <w:sz w:val="24"/>
          <w:szCs w:val="24"/>
        </w:rPr>
        <w:t>Wuchty</w:t>
      </w:r>
      <w:proofErr w:type="spellEnd"/>
      <w:r w:rsidR="008415F2" w:rsidRPr="00C70FA9">
        <w:rPr>
          <w:rFonts w:ascii="Times New Roman" w:hAnsi="Times New Roman" w:cs="Times New Roman"/>
          <w:iCs/>
          <w:sz w:val="24"/>
          <w:szCs w:val="24"/>
        </w:rPr>
        <w:t xml:space="preserve"> et al, 2007</w:t>
      </w:r>
      <w:r w:rsidR="006B6C49" w:rsidRPr="00C70FA9">
        <w:rPr>
          <w:rFonts w:ascii="Times New Roman" w:hAnsi="Times New Roman" w:cs="Times New Roman"/>
          <w:iCs/>
          <w:sz w:val="24"/>
          <w:szCs w:val="24"/>
        </w:rPr>
        <w:t>).  As expressed by NIH director Francis Collins, “the power of the molecular approach to health and disease has steadily gained momentum over the past several decades and is now poised to catalyze a revolution in medicine . . .</w:t>
      </w:r>
      <w:r w:rsidR="006B6C49" w:rsidRPr="00C70FA9">
        <w:rPr>
          <w:rFonts w:ascii="Times New Roman" w:hAnsi="Times New Roman" w:cs="Times New Roman"/>
          <w:sz w:val="24"/>
          <w:szCs w:val="24"/>
        </w:rPr>
        <w:t xml:space="preserve"> </w:t>
      </w:r>
      <w:r w:rsidR="006B6C49" w:rsidRPr="00C70FA9">
        <w:rPr>
          <w:rFonts w:ascii="Times New Roman" w:hAnsi="Times New Roman" w:cs="Times New Roman"/>
          <w:iCs/>
          <w:sz w:val="24"/>
          <w:szCs w:val="24"/>
        </w:rPr>
        <w:t xml:space="preserve">The foundation of success in biomedical research has always been, and no doubt will continue to be, the creative insights of individual investigators. But increasingly those investigators are working in teams, accelerated by interdisciplinary approaches and empowered by open access to tools, databases, and technologies” (Collins, 2010).  </w:t>
      </w:r>
      <w:r w:rsidR="008415F2" w:rsidRPr="00C70FA9">
        <w:rPr>
          <w:rFonts w:ascii="Times New Roman" w:hAnsi="Times New Roman" w:cs="Times New Roman"/>
          <w:iCs/>
          <w:sz w:val="24"/>
          <w:szCs w:val="24"/>
        </w:rPr>
        <w:t xml:space="preserve"> </w:t>
      </w:r>
    </w:p>
    <w:p w14:paraId="2D1D0E74" w14:textId="5C6A1424" w:rsidR="00DC54B3" w:rsidRPr="00C70FA9" w:rsidRDefault="008415F2" w:rsidP="00931095">
      <w:pPr>
        <w:autoSpaceDE w:val="0"/>
        <w:autoSpaceDN w:val="0"/>
        <w:adjustRightInd w:val="0"/>
        <w:spacing w:after="0" w:line="480" w:lineRule="auto"/>
        <w:ind w:firstLine="720"/>
        <w:rPr>
          <w:rFonts w:ascii="Times New Roman" w:hAnsi="Times New Roman" w:cs="Times New Roman"/>
          <w:sz w:val="24"/>
          <w:szCs w:val="24"/>
        </w:rPr>
      </w:pPr>
      <w:r w:rsidRPr="00C70FA9">
        <w:rPr>
          <w:rFonts w:ascii="Times New Roman" w:hAnsi="Times New Roman" w:cs="Times New Roman"/>
          <w:iCs/>
          <w:sz w:val="24"/>
          <w:szCs w:val="24"/>
        </w:rPr>
        <w:t xml:space="preserve">This new era in medical research </w:t>
      </w:r>
      <w:r w:rsidR="004819DB" w:rsidRPr="00C70FA9">
        <w:rPr>
          <w:rFonts w:ascii="Times New Roman" w:hAnsi="Times New Roman" w:cs="Times New Roman"/>
          <w:iCs/>
          <w:sz w:val="24"/>
          <w:szCs w:val="24"/>
        </w:rPr>
        <w:t>has</w:t>
      </w:r>
      <w:r w:rsidR="001B56AC" w:rsidRPr="00C70FA9">
        <w:rPr>
          <w:rStyle w:val="CommentReference"/>
          <w:rFonts w:ascii="Times New Roman" w:hAnsi="Times New Roman" w:cs="Times New Roman"/>
          <w:sz w:val="24"/>
          <w:szCs w:val="24"/>
        </w:rPr>
        <w:t xml:space="preserve"> </w:t>
      </w:r>
      <w:r w:rsidRPr="00C70FA9">
        <w:rPr>
          <w:rFonts w:ascii="Times New Roman" w:hAnsi="Times New Roman" w:cs="Times New Roman"/>
          <w:iCs/>
          <w:sz w:val="24"/>
          <w:szCs w:val="24"/>
        </w:rPr>
        <w:t xml:space="preserve">centered on molecular-level research and data-driven discovery </w:t>
      </w:r>
      <w:r w:rsidR="00931095" w:rsidRPr="00C70FA9">
        <w:rPr>
          <w:rFonts w:ascii="Times New Roman" w:hAnsi="Times New Roman" w:cs="Times New Roman"/>
          <w:iCs/>
          <w:sz w:val="24"/>
          <w:szCs w:val="24"/>
        </w:rPr>
        <w:t>that</w:t>
      </w:r>
      <w:r w:rsidR="004819DB" w:rsidRPr="00C70FA9">
        <w:rPr>
          <w:rFonts w:ascii="Times New Roman" w:hAnsi="Times New Roman" w:cs="Times New Roman"/>
          <w:iCs/>
          <w:sz w:val="24"/>
          <w:szCs w:val="24"/>
        </w:rPr>
        <w:t xml:space="preserve"> has </w:t>
      </w:r>
      <w:r w:rsidRPr="00C70FA9">
        <w:rPr>
          <w:rFonts w:ascii="Times New Roman" w:hAnsi="Times New Roman" w:cs="Times New Roman"/>
          <w:iCs/>
          <w:sz w:val="24"/>
          <w:szCs w:val="24"/>
        </w:rPr>
        <w:t>promised to yield a wave of new health-enabl</w:t>
      </w:r>
      <w:r w:rsidR="00BA679A" w:rsidRPr="00C70FA9">
        <w:rPr>
          <w:rFonts w:ascii="Times New Roman" w:hAnsi="Times New Roman" w:cs="Times New Roman"/>
          <w:iCs/>
          <w:sz w:val="24"/>
          <w:szCs w:val="24"/>
        </w:rPr>
        <w:t xml:space="preserve">ing technologies and treatments.  </w:t>
      </w:r>
      <w:r w:rsidRPr="00C70FA9">
        <w:rPr>
          <w:rFonts w:ascii="Times New Roman" w:hAnsi="Times New Roman" w:cs="Times New Roman"/>
          <w:iCs/>
          <w:sz w:val="24"/>
          <w:szCs w:val="24"/>
        </w:rPr>
        <w:t xml:space="preserve">However, there is a widely-shared </w:t>
      </w:r>
      <w:r w:rsidR="006B6C49" w:rsidRPr="00C70FA9">
        <w:rPr>
          <w:rFonts w:ascii="Times New Roman" w:hAnsi="Times New Roman" w:cs="Times New Roman"/>
          <w:iCs/>
          <w:sz w:val="24"/>
          <w:szCs w:val="24"/>
        </w:rPr>
        <w:t xml:space="preserve">perception that </w:t>
      </w:r>
      <w:r w:rsidR="005335BD" w:rsidRPr="00C70FA9">
        <w:rPr>
          <w:rFonts w:ascii="Times New Roman" w:hAnsi="Times New Roman" w:cs="Times New Roman"/>
          <w:iCs/>
          <w:sz w:val="24"/>
          <w:szCs w:val="24"/>
        </w:rPr>
        <w:t xml:space="preserve">scientific </w:t>
      </w:r>
      <w:r w:rsidR="006B6C49" w:rsidRPr="00C70FA9">
        <w:rPr>
          <w:rFonts w:ascii="Times New Roman" w:hAnsi="Times New Roman" w:cs="Times New Roman"/>
          <w:iCs/>
          <w:sz w:val="24"/>
          <w:szCs w:val="24"/>
        </w:rPr>
        <w:t xml:space="preserve">advances in </w:t>
      </w:r>
      <w:r w:rsidR="007742CC" w:rsidRPr="00C70FA9">
        <w:rPr>
          <w:rFonts w:ascii="Times New Roman" w:hAnsi="Times New Roman" w:cs="Times New Roman"/>
          <w:iCs/>
          <w:sz w:val="24"/>
          <w:szCs w:val="24"/>
        </w:rPr>
        <w:t xml:space="preserve">the life </w:t>
      </w:r>
      <w:r w:rsidR="006B6C49" w:rsidRPr="00C70FA9">
        <w:rPr>
          <w:rFonts w:ascii="Times New Roman" w:hAnsi="Times New Roman" w:cs="Times New Roman"/>
          <w:iCs/>
          <w:sz w:val="24"/>
          <w:szCs w:val="24"/>
        </w:rPr>
        <w:t>science</w:t>
      </w:r>
      <w:r w:rsidR="007742CC" w:rsidRPr="00C70FA9">
        <w:rPr>
          <w:rFonts w:ascii="Times New Roman" w:hAnsi="Times New Roman" w:cs="Times New Roman"/>
          <w:iCs/>
          <w:sz w:val="24"/>
          <w:szCs w:val="24"/>
        </w:rPr>
        <w:t>s</w:t>
      </w:r>
      <w:r w:rsidR="006B6C49" w:rsidRPr="00C70FA9">
        <w:rPr>
          <w:rFonts w:ascii="Times New Roman" w:hAnsi="Times New Roman" w:cs="Times New Roman"/>
          <w:iCs/>
          <w:sz w:val="24"/>
          <w:szCs w:val="24"/>
        </w:rPr>
        <w:t xml:space="preserve"> have not been matched by a corresponding increase in the rate of </w:t>
      </w:r>
      <w:r w:rsidR="002964DF" w:rsidRPr="00C70FA9">
        <w:rPr>
          <w:rFonts w:ascii="Times New Roman" w:hAnsi="Times New Roman" w:cs="Times New Roman"/>
          <w:iCs/>
          <w:sz w:val="24"/>
          <w:szCs w:val="24"/>
        </w:rPr>
        <w:t>medical innovation</w:t>
      </w:r>
      <w:r w:rsidR="006B6C49" w:rsidRPr="00C70FA9">
        <w:rPr>
          <w:rFonts w:ascii="Times New Roman" w:hAnsi="Times New Roman" w:cs="Times New Roman"/>
          <w:iCs/>
          <w:sz w:val="24"/>
          <w:szCs w:val="24"/>
        </w:rPr>
        <w:t xml:space="preserve">: </w:t>
      </w:r>
      <w:r w:rsidRPr="00C70FA9">
        <w:rPr>
          <w:rFonts w:ascii="Times New Roman" w:hAnsi="Times New Roman" w:cs="Times New Roman"/>
          <w:iCs/>
          <w:sz w:val="24"/>
          <w:szCs w:val="24"/>
        </w:rPr>
        <w:t xml:space="preserve">that </w:t>
      </w:r>
      <w:r w:rsidR="006B6C49" w:rsidRPr="00C70FA9">
        <w:rPr>
          <w:rFonts w:ascii="Times New Roman" w:hAnsi="Times New Roman" w:cs="Times New Roman"/>
          <w:sz w:val="24"/>
          <w:szCs w:val="24"/>
        </w:rPr>
        <w:t>discoveries</w:t>
      </w:r>
      <w:r w:rsidR="00152374" w:rsidRPr="00C70FA9">
        <w:rPr>
          <w:rFonts w:ascii="Times New Roman" w:hAnsi="Times New Roman" w:cs="Times New Roman"/>
          <w:sz w:val="24"/>
          <w:szCs w:val="24"/>
        </w:rPr>
        <w:t xml:space="preserve"> </w:t>
      </w:r>
      <w:r w:rsidR="006B6C49" w:rsidRPr="00C70FA9">
        <w:rPr>
          <w:rFonts w:ascii="Times New Roman" w:hAnsi="Times New Roman" w:cs="Times New Roman"/>
          <w:sz w:val="24"/>
          <w:szCs w:val="24"/>
        </w:rPr>
        <w:t xml:space="preserve">made </w:t>
      </w:r>
      <w:r w:rsidR="00152374" w:rsidRPr="00C70FA9">
        <w:rPr>
          <w:rFonts w:ascii="Times New Roman" w:hAnsi="Times New Roman" w:cs="Times New Roman"/>
          <w:sz w:val="24"/>
          <w:szCs w:val="24"/>
        </w:rPr>
        <w:t xml:space="preserve">at the </w:t>
      </w:r>
      <w:r w:rsidR="00480349" w:rsidRPr="00C70FA9">
        <w:rPr>
          <w:rFonts w:ascii="Times New Roman" w:hAnsi="Times New Roman" w:cs="Times New Roman"/>
          <w:sz w:val="24"/>
          <w:szCs w:val="24"/>
        </w:rPr>
        <w:t xml:space="preserve">“bench” </w:t>
      </w:r>
      <w:r w:rsidRPr="00C70FA9">
        <w:rPr>
          <w:rFonts w:ascii="Times New Roman" w:hAnsi="Times New Roman" w:cs="Times New Roman"/>
          <w:sz w:val="24"/>
          <w:szCs w:val="24"/>
        </w:rPr>
        <w:t xml:space="preserve">have </w:t>
      </w:r>
      <w:r w:rsidR="00480349" w:rsidRPr="00C70FA9">
        <w:rPr>
          <w:rFonts w:ascii="Times New Roman" w:hAnsi="Times New Roman" w:cs="Times New Roman"/>
          <w:sz w:val="24"/>
          <w:szCs w:val="24"/>
        </w:rPr>
        <w:t>not be</w:t>
      </w:r>
      <w:r w:rsidR="004819DB" w:rsidRPr="00C70FA9">
        <w:rPr>
          <w:rFonts w:ascii="Times New Roman" w:hAnsi="Times New Roman" w:cs="Times New Roman"/>
          <w:sz w:val="24"/>
          <w:szCs w:val="24"/>
        </w:rPr>
        <w:t>en</w:t>
      </w:r>
      <w:r w:rsidR="00480349" w:rsidRPr="00C70FA9">
        <w:rPr>
          <w:rFonts w:ascii="Times New Roman" w:hAnsi="Times New Roman" w:cs="Times New Roman"/>
          <w:sz w:val="24"/>
          <w:szCs w:val="24"/>
        </w:rPr>
        <w:t xml:space="preserve"> effectively translated into </w:t>
      </w:r>
      <w:r w:rsidR="00633DFB" w:rsidRPr="00C70FA9">
        <w:rPr>
          <w:rFonts w:ascii="Times New Roman" w:hAnsi="Times New Roman" w:cs="Times New Roman"/>
          <w:sz w:val="24"/>
          <w:szCs w:val="24"/>
        </w:rPr>
        <w:t>useful applications</w:t>
      </w:r>
      <w:r w:rsidR="002D2317" w:rsidRPr="00C70FA9">
        <w:rPr>
          <w:rFonts w:ascii="Times New Roman" w:hAnsi="Times New Roman" w:cs="Times New Roman"/>
          <w:sz w:val="24"/>
          <w:szCs w:val="24"/>
        </w:rPr>
        <w:t xml:space="preserve"> at the “bedside”</w:t>
      </w:r>
      <w:r w:rsidR="00354E27" w:rsidRPr="00C70FA9">
        <w:rPr>
          <w:rFonts w:ascii="Times New Roman" w:hAnsi="Times New Roman" w:cs="Times New Roman"/>
          <w:iCs/>
          <w:sz w:val="24"/>
          <w:szCs w:val="24"/>
        </w:rPr>
        <w:t xml:space="preserve"> (Collins, 2011). </w:t>
      </w:r>
      <w:r w:rsidR="002D2317" w:rsidRPr="00C70FA9">
        <w:rPr>
          <w:rFonts w:ascii="Times New Roman" w:hAnsi="Times New Roman" w:cs="Times New Roman"/>
          <w:sz w:val="24"/>
          <w:szCs w:val="24"/>
        </w:rPr>
        <w:t xml:space="preserve">  </w:t>
      </w:r>
      <w:r w:rsidR="007742CC" w:rsidRPr="00C70FA9">
        <w:rPr>
          <w:rFonts w:ascii="Times New Roman" w:hAnsi="Times New Roman" w:cs="Times New Roman"/>
          <w:sz w:val="24"/>
          <w:szCs w:val="24"/>
        </w:rPr>
        <w:t xml:space="preserve">The </w:t>
      </w:r>
      <w:r w:rsidRPr="00C70FA9">
        <w:rPr>
          <w:rFonts w:ascii="Times New Roman" w:hAnsi="Times New Roman" w:cs="Times New Roman"/>
          <w:sz w:val="24"/>
          <w:szCs w:val="24"/>
        </w:rPr>
        <w:t xml:space="preserve">lack of progress has been diagnosed, in part, as a problem of </w:t>
      </w:r>
      <w:r w:rsidRPr="00C70FA9">
        <w:rPr>
          <w:rFonts w:ascii="Times New Roman" w:hAnsi="Times New Roman" w:cs="Times New Roman"/>
          <w:i/>
          <w:sz w:val="24"/>
          <w:szCs w:val="24"/>
        </w:rPr>
        <w:t>translation</w:t>
      </w:r>
      <w:r w:rsidR="006B6C49" w:rsidRPr="00C70FA9">
        <w:rPr>
          <w:rFonts w:ascii="Times New Roman" w:hAnsi="Times New Roman" w:cs="Times New Roman"/>
          <w:sz w:val="24"/>
          <w:szCs w:val="24"/>
        </w:rPr>
        <w:t xml:space="preserve">: </w:t>
      </w:r>
      <w:r w:rsidR="00DC54B3" w:rsidRPr="00C70FA9">
        <w:rPr>
          <w:rFonts w:ascii="Times New Roman" w:hAnsi="Times New Roman" w:cs="Times New Roman"/>
          <w:sz w:val="24"/>
          <w:szCs w:val="24"/>
        </w:rPr>
        <w:t xml:space="preserve">a lag between advances in </w:t>
      </w:r>
      <w:r w:rsidR="006B6C49" w:rsidRPr="00C70FA9">
        <w:rPr>
          <w:rFonts w:ascii="Times New Roman" w:hAnsi="Times New Roman" w:cs="Times New Roman"/>
          <w:sz w:val="24"/>
          <w:szCs w:val="24"/>
        </w:rPr>
        <w:t>basic science and analytical techniques</w:t>
      </w:r>
      <w:r w:rsidR="00DC54B3" w:rsidRPr="00C70FA9">
        <w:rPr>
          <w:rFonts w:ascii="Times New Roman" w:hAnsi="Times New Roman" w:cs="Times New Roman"/>
          <w:sz w:val="24"/>
          <w:szCs w:val="24"/>
        </w:rPr>
        <w:t xml:space="preserve"> and their </w:t>
      </w:r>
      <w:r w:rsidR="00DC54B3" w:rsidRPr="00C70FA9">
        <w:rPr>
          <w:rFonts w:ascii="Times New Roman" w:hAnsi="Times New Roman" w:cs="Times New Roman"/>
          <w:sz w:val="24"/>
          <w:szCs w:val="24"/>
        </w:rPr>
        <w:lastRenderedPageBreak/>
        <w:t xml:space="preserve">impact on new products </w:t>
      </w:r>
      <w:r w:rsidR="00886D71" w:rsidRPr="00C70FA9">
        <w:rPr>
          <w:rFonts w:ascii="Times New Roman" w:hAnsi="Times New Roman" w:cs="Times New Roman"/>
          <w:sz w:val="24"/>
          <w:szCs w:val="24"/>
        </w:rPr>
        <w:t>(</w:t>
      </w:r>
      <w:proofErr w:type="spellStart"/>
      <w:r w:rsidR="00886D71" w:rsidRPr="00C70FA9">
        <w:rPr>
          <w:rFonts w:ascii="Times New Roman" w:hAnsi="Times New Roman" w:cs="Times New Roman"/>
          <w:sz w:val="24"/>
          <w:szCs w:val="24"/>
        </w:rPr>
        <w:t>Contopo</w:t>
      </w:r>
      <w:r w:rsidR="00422B2C" w:rsidRPr="00C70FA9">
        <w:rPr>
          <w:rFonts w:ascii="Times New Roman" w:hAnsi="Times New Roman" w:cs="Times New Roman"/>
          <w:sz w:val="24"/>
          <w:szCs w:val="24"/>
        </w:rPr>
        <w:t>ulos</w:t>
      </w:r>
      <w:proofErr w:type="spellEnd"/>
      <w:r w:rsidR="00422B2C" w:rsidRPr="00C70FA9">
        <w:rPr>
          <w:rFonts w:ascii="Times New Roman" w:hAnsi="Times New Roman" w:cs="Times New Roman"/>
          <w:sz w:val="24"/>
          <w:szCs w:val="24"/>
        </w:rPr>
        <w:t>-Ioannidis et al,</w:t>
      </w:r>
      <w:r w:rsidR="00E85C0B" w:rsidRPr="00C70FA9">
        <w:rPr>
          <w:rFonts w:ascii="Times New Roman" w:hAnsi="Times New Roman" w:cs="Times New Roman"/>
          <w:sz w:val="24"/>
          <w:szCs w:val="24"/>
        </w:rPr>
        <w:t xml:space="preserve"> 2008; </w:t>
      </w:r>
      <w:r w:rsidR="00886D71" w:rsidRPr="00C70FA9">
        <w:rPr>
          <w:rFonts w:ascii="Times New Roman" w:hAnsi="Times New Roman" w:cs="Times New Roman"/>
          <w:sz w:val="24"/>
          <w:szCs w:val="24"/>
        </w:rPr>
        <w:t>Morris</w:t>
      </w:r>
      <w:r w:rsidR="000C00BD" w:rsidRPr="00C70FA9">
        <w:rPr>
          <w:rFonts w:ascii="Times New Roman" w:hAnsi="Times New Roman" w:cs="Times New Roman"/>
          <w:sz w:val="24"/>
          <w:szCs w:val="24"/>
        </w:rPr>
        <w:t xml:space="preserve"> et al.</w:t>
      </w:r>
      <w:r w:rsidR="00886D71" w:rsidRPr="00C70FA9">
        <w:rPr>
          <w:rFonts w:ascii="Times New Roman" w:hAnsi="Times New Roman" w:cs="Times New Roman"/>
          <w:sz w:val="24"/>
          <w:szCs w:val="24"/>
        </w:rPr>
        <w:t>, 2011).</w:t>
      </w:r>
      <w:r w:rsidR="00931095" w:rsidRPr="00C70FA9">
        <w:rPr>
          <w:rFonts w:ascii="Times New Roman" w:hAnsi="Times New Roman" w:cs="Times New Roman"/>
          <w:sz w:val="24"/>
          <w:szCs w:val="24"/>
        </w:rPr>
        <w:t xml:space="preserve"> In this interpretation, the </w:t>
      </w:r>
      <w:r w:rsidR="001248BD" w:rsidRPr="00C70FA9">
        <w:rPr>
          <w:rFonts w:ascii="Times New Roman" w:hAnsi="Times New Roman" w:cs="Times New Roman"/>
          <w:sz w:val="24"/>
          <w:szCs w:val="24"/>
        </w:rPr>
        <w:t>integration of these complex domains of knowledge has been identified as a central policy objective, so that</w:t>
      </w:r>
      <w:r w:rsidR="00142E9B" w:rsidRPr="00C70FA9">
        <w:rPr>
          <w:rFonts w:ascii="Times New Roman" w:hAnsi="Times New Roman" w:cs="Times New Roman"/>
          <w:sz w:val="24"/>
          <w:szCs w:val="24"/>
        </w:rPr>
        <w:t xml:space="preserve"> </w:t>
      </w:r>
      <w:r w:rsidR="00931095" w:rsidRPr="00C70FA9">
        <w:rPr>
          <w:rFonts w:ascii="Times New Roman" w:hAnsi="Times New Roman" w:cs="Times New Roman"/>
          <w:sz w:val="24"/>
          <w:szCs w:val="24"/>
        </w:rPr>
        <w:t xml:space="preserve">the expected benefits </w:t>
      </w:r>
      <w:r w:rsidR="001248BD" w:rsidRPr="00C70FA9">
        <w:rPr>
          <w:rFonts w:ascii="Times New Roman" w:hAnsi="Times New Roman" w:cs="Times New Roman"/>
          <w:sz w:val="24"/>
          <w:szCs w:val="24"/>
        </w:rPr>
        <w:t xml:space="preserve">of basic science can </w:t>
      </w:r>
      <w:r w:rsidR="00491EA1" w:rsidRPr="00C70FA9">
        <w:rPr>
          <w:rFonts w:ascii="Times New Roman" w:hAnsi="Times New Roman" w:cs="Times New Roman"/>
          <w:sz w:val="24"/>
          <w:szCs w:val="24"/>
        </w:rPr>
        <w:t xml:space="preserve">flow </w:t>
      </w:r>
      <w:r w:rsidR="001248BD" w:rsidRPr="00C70FA9">
        <w:rPr>
          <w:rFonts w:ascii="Times New Roman" w:hAnsi="Times New Roman" w:cs="Times New Roman"/>
          <w:sz w:val="24"/>
          <w:szCs w:val="24"/>
        </w:rPr>
        <w:t xml:space="preserve">to the clinic </w:t>
      </w:r>
      <w:r w:rsidR="00491EA1" w:rsidRPr="00C70FA9">
        <w:rPr>
          <w:rFonts w:ascii="Times New Roman" w:hAnsi="Times New Roman" w:cs="Times New Roman"/>
          <w:sz w:val="24"/>
          <w:szCs w:val="24"/>
        </w:rPr>
        <w:t>(</w:t>
      </w:r>
      <w:r w:rsidR="00B84D31" w:rsidRPr="00C70FA9">
        <w:rPr>
          <w:rFonts w:ascii="Times New Roman" w:hAnsi="Times New Roman" w:cs="Times New Roman"/>
          <w:sz w:val="24"/>
          <w:szCs w:val="24"/>
        </w:rPr>
        <w:t xml:space="preserve">Cockburn, 2006). </w:t>
      </w:r>
      <w:r w:rsidRPr="00C70FA9">
        <w:rPr>
          <w:rFonts w:ascii="Times New Roman" w:hAnsi="Times New Roman" w:cs="Times New Roman"/>
          <w:sz w:val="24"/>
          <w:szCs w:val="24"/>
        </w:rPr>
        <w:t xml:space="preserve"> </w:t>
      </w:r>
      <w:r w:rsidR="00DC54B3" w:rsidRPr="00C70FA9">
        <w:rPr>
          <w:rFonts w:ascii="Times New Roman" w:hAnsi="Times New Roman" w:cs="Times New Roman"/>
          <w:sz w:val="24"/>
          <w:szCs w:val="24"/>
        </w:rPr>
        <w:t xml:space="preserve"> </w:t>
      </w:r>
      <w:r w:rsidR="001248BD" w:rsidRPr="00C70FA9">
        <w:rPr>
          <w:rFonts w:ascii="Times New Roman" w:hAnsi="Times New Roman" w:cs="Times New Roman"/>
          <w:sz w:val="24"/>
          <w:szCs w:val="24"/>
        </w:rPr>
        <w:t>“T</w:t>
      </w:r>
      <w:r w:rsidR="002D2317" w:rsidRPr="00C70FA9">
        <w:rPr>
          <w:rFonts w:ascii="Times New Roman" w:hAnsi="Times New Roman" w:cs="Times New Roman"/>
          <w:sz w:val="24"/>
          <w:szCs w:val="24"/>
        </w:rPr>
        <w:t>ranslational</w:t>
      </w:r>
      <w:r w:rsidR="00152374" w:rsidRPr="00C70FA9">
        <w:rPr>
          <w:rFonts w:ascii="Times New Roman" w:hAnsi="Times New Roman" w:cs="Times New Roman"/>
          <w:sz w:val="24"/>
          <w:szCs w:val="24"/>
        </w:rPr>
        <w:t xml:space="preserve"> research</w:t>
      </w:r>
      <w:r w:rsidR="002D2317" w:rsidRPr="00C70FA9">
        <w:rPr>
          <w:rFonts w:ascii="Times New Roman" w:hAnsi="Times New Roman" w:cs="Times New Roman"/>
          <w:sz w:val="24"/>
          <w:szCs w:val="24"/>
        </w:rPr>
        <w:t xml:space="preserve">” </w:t>
      </w:r>
      <w:r w:rsidR="001248BD" w:rsidRPr="00C70FA9">
        <w:rPr>
          <w:rFonts w:ascii="Times New Roman" w:hAnsi="Times New Roman" w:cs="Times New Roman"/>
          <w:sz w:val="24"/>
          <w:szCs w:val="24"/>
        </w:rPr>
        <w:t xml:space="preserve">policies to improve the flow of scientific knowledge to clinical applications </w:t>
      </w:r>
      <w:r w:rsidR="00CE6EB4" w:rsidRPr="00C70FA9">
        <w:rPr>
          <w:rFonts w:ascii="Times New Roman" w:hAnsi="Times New Roman" w:cs="Times New Roman"/>
          <w:sz w:val="24"/>
          <w:szCs w:val="24"/>
        </w:rPr>
        <w:t xml:space="preserve">have </w:t>
      </w:r>
      <w:r w:rsidR="00A95FCB" w:rsidRPr="00C70FA9">
        <w:rPr>
          <w:rFonts w:ascii="Times New Roman" w:hAnsi="Times New Roman" w:cs="Times New Roman"/>
          <w:sz w:val="24"/>
          <w:szCs w:val="24"/>
        </w:rPr>
        <w:t xml:space="preserve">become </w:t>
      </w:r>
      <w:r w:rsidR="002D2317" w:rsidRPr="00C70FA9">
        <w:rPr>
          <w:rFonts w:ascii="Times New Roman" w:hAnsi="Times New Roman" w:cs="Times New Roman"/>
          <w:sz w:val="24"/>
          <w:szCs w:val="24"/>
        </w:rPr>
        <w:t xml:space="preserve">an important centerpiece of medical policy in Europe and the United States. </w:t>
      </w:r>
      <w:r w:rsidR="00406704" w:rsidRPr="00C70FA9">
        <w:rPr>
          <w:rFonts w:ascii="Times New Roman" w:hAnsi="Times New Roman" w:cs="Times New Roman"/>
          <w:sz w:val="24"/>
          <w:szCs w:val="24"/>
        </w:rPr>
        <w:t xml:space="preserve"> </w:t>
      </w:r>
    </w:p>
    <w:p w14:paraId="4EC03D26" w14:textId="4EAC9F69" w:rsidR="00A07B6E" w:rsidRPr="00C70FA9" w:rsidRDefault="002D2317" w:rsidP="002D2317">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The NIH defines the job </w:t>
      </w:r>
      <w:r w:rsidR="00A95FCB" w:rsidRPr="00C70FA9">
        <w:rPr>
          <w:rFonts w:ascii="Times New Roman" w:hAnsi="Times New Roman" w:cs="Times New Roman"/>
          <w:sz w:val="24"/>
          <w:szCs w:val="24"/>
        </w:rPr>
        <w:t xml:space="preserve">of translational scientists as </w:t>
      </w:r>
      <w:r w:rsidR="00F17932" w:rsidRPr="00C70FA9">
        <w:rPr>
          <w:rFonts w:ascii="Times New Roman" w:hAnsi="Times New Roman" w:cs="Times New Roman"/>
          <w:sz w:val="24"/>
          <w:szCs w:val="24"/>
        </w:rPr>
        <w:t>“</w:t>
      </w:r>
      <w:r w:rsidRPr="00C70FA9">
        <w:rPr>
          <w:rFonts w:ascii="Times New Roman" w:hAnsi="Times New Roman" w:cs="Times New Roman"/>
          <w:sz w:val="24"/>
          <w:szCs w:val="24"/>
        </w:rPr>
        <w:t>taking basic discoveries about the causes of a disease and transforming this knowledge into a new treatment and demonstrating that it tangibly improves human health</w:t>
      </w:r>
      <w:r w:rsidR="006B6C49" w:rsidRPr="00C70FA9">
        <w:rPr>
          <w:rFonts w:ascii="Times New Roman" w:hAnsi="Times New Roman" w:cs="Times New Roman"/>
          <w:sz w:val="24"/>
          <w:szCs w:val="24"/>
        </w:rPr>
        <w:t>”</w:t>
      </w:r>
      <w:r w:rsidRPr="00C70FA9">
        <w:rPr>
          <w:rFonts w:ascii="Times New Roman" w:hAnsi="Times New Roman" w:cs="Times New Roman"/>
          <w:sz w:val="24"/>
          <w:szCs w:val="24"/>
          <w:vertAlign w:val="superscript"/>
        </w:rPr>
        <w:footnoteReference w:id="2"/>
      </w:r>
      <w:r w:rsidRPr="00C70FA9">
        <w:rPr>
          <w:rFonts w:ascii="Times New Roman" w:hAnsi="Times New Roman" w:cs="Times New Roman"/>
          <w:sz w:val="24"/>
          <w:szCs w:val="24"/>
        </w:rPr>
        <w:t>.  In 2005, the NIH</w:t>
      </w:r>
      <w:r w:rsidR="007742CC" w:rsidRPr="00C70FA9">
        <w:rPr>
          <w:rFonts w:ascii="Times New Roman" w:hAnsi="Times New Roman" w:cs="Times New Roman"/>
          <w:sz w:val="24"/>
          <w:szCs w:val="24"/>
        </w:rPr>
        <w:t xml:space="preserve"> </w:t>
      </w:r>
      <w:r w:rsidRPr="00C70FA9">
        <w:rPr>
          <w:rFonts w:ascii="Times New Roman" w:hAnsi="Times New Roman" w:cs="Times New Roman"/>
          <w:sz w:val="24"/>
          <w:szCs w:val="24"/>
        </w:rPr>
        <w:t>issued its Roadmap for the future, with stronger integration of basic and clinical sciences at its core; in 2011, it founded the National Center for Advancing Translational Sciences (NCATS) to implement this vision.  The first new Center at the NIH in many decades, it attests to th</w:t>
      </w:r>
      <w:r w:rsidR="00142E9B" w:rsidRPr="00C70FA9">
        <w:rPr>
          <w:rFonts w:ascii="Times New Roman" w:hAnsi="Times New Roman" w:cs="Times New Roman"/>
          <w:sz w:val="24"/>
          <w:szCs w:val="24"/>
        </w:rPr>
        <w:t xml:space="preserve">e importance of the translational model </w:t>
      </w:r>
      <w:r w:rsidRPr="00C70FA9">
        <w:rPr>
          <w:rFonts w:ascii="Times New Roman" w:hAnsi="Times New Roman" w:cs="Times New Roman"/>
          <w:sz w:val="24"/>
          <w:szCs w:val="24"/>
        </w:rPr>
        <w:t xml:space="preserve">in bio-medical </w:t>
      </w:r>
      <w:r w:rsidR="00CE6EB4" w:rsidRPr="00C70FA9">
        <w:rPr>
          <w:rFonts w:ascii="Times New Roman" w:hAnsi="Times New Roman" w:cs="Times New Roman"/>
          <w:sz w:val="24"/>
          <w:szCs w:val="24"/>
        </w:rPr>
        <w:t xml:space="preserve">research </w:t>
      </w:r>
      <w:r w:rsidR="00F86B94" w:rsidRPr="00C70FA9">
        <w:rPr>
          <w:rFonts w:ascii="Times New Roman" w:hAnsi="Times New Roman" w:cs="Times New Roman"/>
          <w:sz w:val="24"/>
          <w:szCs w:val="24"/>
        </w:rPr>
        <w:t>policy</w:t>
      </w:r>
      <w:r w:rsidRPr="00C70FA9">
        <w:rPr>
          <w:rFonts w:ascii="Times New Roman" w:hAnsi="Times New Roman" w:cs="Times New Roman"/>
          <w:sz w:val="24"/>
          <w:szCs w:val="24"/>
        </w:rPr>
        <w:t xml:space="preserve">.  Several European </w:t>
      </w:r>
      <w:r w:rsidR="00142E9B" w:rsidRPr="00C70FA9">
        <w:rPr>
          <w:rFonts w:ascii="Times New Roman" w:hAnsi="Times New Roman" w:cs="Times New Roman"/>
          <w:sz w:val="24"/>
          <w:szCs w:val="24"/>
        </w:rPr>
        <w:t xml:space="preserve">policy </w:t>
      </w:r>
      <w:r w:rsidRPr="00C70FA9">
        <w:rPr>
          <w:rFonts w:ascii="Times New Roman" w:hAnsi="Times New Roman" w:cs="Times New Roman"/>
          <w:sz w:val="24"/>
          <w:szCs w:val="24"/>
        </w:rPr>
        <w:t xml:space="preserve">initiatives similarly seek to foster </w:t>
      </w:r>
      <w:r w:rsidR="00142E9B" w:rsidRPr="00C70FA9">
        <w:rPr>
          <w:rFonts w:ascii="Times New Roman" w:hAnsi="Times New Roman" w:cs="Times New Roman"/>
          <w:sz w:val="24"/>
          <w:szCs w:val="24"/>
        </w:rPr>
        <w:t xml:space="preserve">integration </w:t>
      </w:r>
      <w:r w:rsidRPr="00C70FA9">
        <w:rPr>
          <w:rFonts w:ascii="Times New Roman" w:hAnsi="Times New Roman" w:cs="Times New Roman"/>
          <w:sz w:val="24"/>
          <w:szCs w:val="24"/>
        </w:rPr>
        <w:t xml:space="preserve">of basic science </w:t>
      </w:r>
      <w:r w:rsidR="00F86B94" w:rsidRPr="00C70FA9">
        <w:rPr>
          <w:rFonts w:ascii="Times New Roman" w:hAnsi="Times New Roman" w:cs="Times New Roman"/>
          <w:sz w:val="24"/>
          <w:szCs w:val="24"/>
        </w:rPr>
        <w:t xml:space="preserve">with </w:t>
      </w:r>
      <w:r w:rsidRPr="00C70FA9">
        <w:rPr>
          <w:rFonts w:ascii="Times New Roman" w:hAnsi="Times New Roman" w:cs="Times New Roman"/>
          <w:sz w:val="24"/>
          <w:szCs w:val="24"/>
        </w:rPr>
        <w:t>clinical applications</w:t>
      </w:r>
      <w:r w:rsidR="00142E9B" w:rsidRPr="00C70FA9">
        <w:rPr>
          <w:rFonts w:ascii="Times New Roman" w:hAnsi="Times New Roman" w:cs="Times New Roman"/>
          <w:sz w:val="24"/>
          <w:szCs w:val="24"/>
        </w:rPr>
        <w:t xml:space="preserve"> through translational research</w:t>
      </w:r>
      <w:r w:rsidRPr="00C70FA9">
        <w:rPr>
          <w:rFonts w:ascii="Times New Roman" w:hAnsi="Times New Roman" w:cs="Times New Roman"/>
          <w:sz w:val="24"/>
          <w:szCs w:val="24"/>
        </w:rPr>
        <w:t xml:space="preserve">.    </w:t>
      </w:r>
    </w:p>
    <w:p w14:paraId="3FF6BFCF" w14:textId="77777777" w:rsidR="003E34F2" w:rsidRPr="00C70FA9" w:rsidRDefault="00DA5D4E" w:rsidP="005335BD">
      <w:pPr>
        <w:spacing w:line="480" w:lineRule="auto"/>
        <w:ind w:firstLine="720"/>
        <w:rPr>
          <w:rFonts w:ascii="Times New Roman" w:hAnsi="Times New Roman" w:cs="Times New Roman"/>
          <w:iCs/>
          <w:sz w:val="24"/>
          <w:szCs w:val="24"/>
        </w:rPr>
      </w:pPr>
      <w:r w:rsidRPr="00C70FA9">
        <w:rPr>
          <w:rFonts w:ascii="Times New Roman" w:hAnsi="Times New Roman" w:cs="Times New Roman"/>
          <w:sz w:val="24"/>
          <w:szCs w:val="24"/>
        </w:rPr>
        <w:t xml:space="preserve">It is worth noting that the translational model of medical innovation is not </w:t>
      </w:r>
      <w:r w:rsidR="002E7046" w:rsidRPr="00C70FA9">
        <w:rPr>
          <w:rFonts w:ascii="Times New Roman" w:hAnsi="Times New Roman" w:cs="Times New Roman"/>
          <w:sz w:val="24"/>
          <w:szCs w:val="24"/>
        </w:rPr>
        <w:t xml:space="preserve">rooted in </w:t>
      </w:r>
      <w:r w:rsidRPr="00C70FA9">
        <w:rPr>
          <w:rFonts w:ascii="Times New Roman" w:hAnsi="Times New Roman" w:cs="Times New Roman"/>
          <w:sz w:val="24"/>
          <w:szCs w:val="24"/>
        </w:rPr>
        <w:t xml:space="preserve">historical </w:t>
      </w:r>
      <w:r w:rsidR="002E7046" w:rsidRPr="00C70FA9">
        <w:rPr>
          <w:rFonts w:ascii="Times New Roman" w:hAnsi="Times New Roman" w:cs="Times New Roman"/>
          <w:sz w:val="24"/>
          <w:szCs w:val="24"/>
        </w:rPr>
        <w:t xml:space="preserve">linkages between science and medicine:  </w:t>
      </w:r>
      <w:r w:rsidRPr="00C70FA9">
        <w:rPr>
          <w:rFonts w:ascii="Times New Roman" w:hAnsi="Times New Roman" w:cs="Times New Roman"/>
          <w:sz w:val="24"/>
          <w:szCs w:val="24"/>
        </w:rPr>
        <w:t>t</w:t>
      </w:r>
      <w:r w:rsidR="005335BD" w:rsidRPr="00C70FA9">
        <w:rPr>
          <w:rFonts w:ascii="Times New Roman" w:hAnsi="Times New Roman" w:cs="Times New Roman"/>
          <w:sz w:val="24"/>
          <w:szCs w:val="24"/>
        </w:rPr>
        <w:t>he application of scientific methods to medical innovation is relatively recent</w:t>
      </w:r>
      <w:r w:rsidR="002E7046" w:rsidRPr="00C70FA9">
        <w:rPr>
          <w:rFonts w:ascii="Times New Roman" w:hAnsi="Times New Roman" w:cs="Times New Roman"/>
          <w:sz w:val="24"/>
          <w:szCs w:val="24"/>
        </w:rPr>
        <w:t>, and the hospital</w:t>
      </w:r>
      <w:r w:rsidR="009477E5" w:rsidRPr="00C70FA9">
        <w:rPr>
          <w:rFonts w:ascii="Times New Roman" w:hAnsi="Times New Roman" w:cs="Times New Roman"/>
          <w:sz w:val="24"/>
          <w:szCs w:val="24"/>
        </w:rPr>
        <w:t>, not the laboratory,</w:t>
      </w:r>
      <w:r w:rsidR="002E7046" w:rsidRPr="00C70FA9">
        <w:rPr>
          <w:rFonts w:ascii="Times New Roman" w:hAnsi="Times New Roman" w:cs="Times New Roman"/>
          <w:sz w:val="24"/>
          <w:szCs w:val="24"/>
        </w:rPr>
        <w:t xml:space="preserve"> was the primary source of discovery for most of medical history</w:t>
      </w:r>
      <w:r w:rsidR="005335BD" w:rsidRPr="00C70FA9">
        <w:rPr>
          <w:rFonts w:ascii="Times New Roman" w:hAnsi="Times New Roman" w:cs="Times New Roman"/>
          <w:sz w:val="24"/>
          <w:szCs w:val="24"/>
        </w:rPr>
        <w:t xml:space="preserve">.  Even before the development of a formal medical profession, hospitals provided physicians with “buildings and bodies” – opportunities to not only observe and treat the sick, but to dissect and learn from the dead (Bynum, 1994; Weiner and </w:t>
      </w:r>
      <w:proofErr w:type="spellStart"/>
      <w:r w:rsidR="005335BD" w:rsidRPr="00C70FA9">
        <w:rPr>
          <w:rFonts w:ascii="Times New Roman" w:hAnsi="Times New Roman" w:cs="Times New Roman"/>
          <w:sz w:val="24"/>
          <w:szCs w:val="24"/>
        </w:rPr>
        <w:t>Sauter</w:t>
      </w:r>
      <w:proofErr w:type="spellEnd"/>
      <w:r w:rsidR="005335BD" w:rsidRPr="00C70FA9">
        <w:rPr>
          <w:rFonts w:ascii="Times New Roman" w:hAnsi="Times New Roman" w:cs="Times New Roman"/>
          <w:sz w:val="24"/>
          <w:szCs w:val="24"/>
        </w:rPr>
        <w:t>, 2003).  The introduction of modern scientific methods to medical research can be traced to Paris hospitals in the 19</w:t>
      </w:r>
      <w:r w:rsidR="005335BD" w:rsidRPr="00C70FA9">
        <w:rPr>
          <w:rFonts w:ascii="Times New Roman" w:hAnsi="Times New Roman" w:cs="Times New Roman"/>
          <w:sz w:val="24"/>
          <w:szCs w:val="24"/>
          <w:vertAlign w:val="superscript"/>
        </w:rPr>
        <w:t>th</w:t>
      </w:r>
      <w:r w:rsidR="005335BD" w:rsidRPr="00C70FA9">
        <w:rPr>
          <w:rFonts w:ascii="Times New Roman" w:hAnsi="Times New Roman" w:cs="Times New Roman"/>
          <w:sz w:val="24"/>
          <w:szCs w:val="24"/>
        </w:rPr>
        <w:t xml:space="preserve"> century under the guidance of the great experimental </w:t>
      </w:r>
      <w:r w:rsidR="005335BD" w:rsidRPr="00C70FA9">
        <w:rPr>
          <w:rFonts w:ascii="Times New Roman" w:hAnsi="Times New Roman" w:cs="Times New Roman"/>
          <w:sz w:val="24"/>
          <w:szCs w:val="24"/>
        </w:rPr>
        <w:lastRenderedPageBreak/>
        <w:t xml:space="preserve">physician </w:t>
      </w:r>
      <w:r w:rsidR="005335BD" w:rsidRPr="00C70FA9">
        <w:rPr>
          <w:rFonts w:ascii="Times New Roman" w:hAnsi="Times New Roman" w:cs="Times New Roman"/>
          <w:iCs/>
          <w:sz w:val="24"/>
          <w:szCs w:val="24"/>
        </w:rPr>
        <w:t xml:space="preserve">Claude Bernard, whose dictum to “go first to the hospital” reflected his belief that the laboratory was the handmaiden to the clinic in medical discovery.  </w:t>
      </w:r>
    </w:p>
    <w:p w14:paraId="78293C57" w14:textId="77777777" w:rsidR="005335BD" w:rsidRPr="00C70FA9" w:rsidRDefault="005335BD" w:rsidP="005335BD">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The clinical research paradigm formed the centerpiece of medical policy in the post-World War II period, particularly in the United States (for a review of the history, see </w:t>
      </w:r>
      <w:proofErr w:type="spellStart"/>
      <w:r w:rsidRPr="00C70FA9">
        <w:rPr>
          <w:rFonts w:ascii="Times New Roman" w:hAnsi="Times New Roman" w:cs="Times New Roman"/>
          <w:sz w:val="24"/>
          <w:szCs w:val="24"/>
        </w:rPr>
        <w:t>Gittelman</w:t>
      </w:r>
      <w:proofErr w:type="spellEnd"/>
      <w:r w:rsidRPr="00C70FA9">
        <w:rPr>
          <w:rFonts w:ascii="Times New Roman" w:hAnsi="Times New Roman" w:cs="Times New Roman"/>
          <w:sz w:val="24"/>
          <w:szCs w:val="24"/>
        </w:rPr>
        <w:t xml:space="preserve">, 2015), a period in which clinicians working in Academic Medical Centers played a dominant role in spearheading research and medical innovation (e.g. Ahrens, 1992; </w:t>
      </w:r>
      <w:proofErr w:type="spellStart"/>
      <w:r w:rsidRPr="00C70FA9">
        <w:rPr>
          <w:rFonts w:ascii="Times New Roman" w:hAnsi="Times New Roman" w:cs="Times New Roman"/>
          <w:sz w:val="24"/>
          <w:szCs w:val="24"/>
        </w:rPr>
        <w:t>Gelijns</w:t>
      </w:r>
      <w:proofErr w:type="spellEnd"/>
      <w:r w:rsidRPr="00C70FA9">
        <w:rPr>
          <w:rFonts w:ascii="Times New Roman" w:hAnsi="Times New Roman" w:cs="Times New Roman"/>
          <w:sz w:val="24"/>
          <w:szCs w:val="24"/>
        </w:rPr>
        <w:t xml:space="preserve"> et al, 1998; Rees, 2002; </w:t>
      </w:r>
      <w:proofErr w:type="spellStart"/>
      <w:r w:rsidRPr="00C70FA9">
        <w:rPr>
          <w:rFonts w:ascii="Times New Roman" w:hAnsi="Times New Roman" w:cs="Times New Roman"/>
          <w:sz w:val="24"/>
          <w:szCs w:val="24"/>
        </w:rPr>
        <w:t>Swazey</w:t>
      </w:r>
      <w:proofErr w:type="spellEnd"/>
      <w:r w:rsidRPr="00C70FA9">
        <w:rPr>
          <w:rFonts w:ascii="Times New Roman" w:hAnsi="Times New Roman" w:cs="Times New Roman"/>
          <w:sz w:val="24"/>
          <w:szCs w:val="24"/>
        </w:rPr>
        <w:t xml:space="preserve"> and Fox, 2004).   </w:t>
      </w:r>
      <w:r w:rsidRPr="00C70FA9">
        <w:rPr>
          <w:rFonts w:ascii="Times New Roman" w:hAnsi="Times New Roman" w:cs="Times New Roman"/>
          <w:iCs/>
          <w:sz w:val="24"/>
          <w:szCs w:val="24"/>
        </w:rPr>
        <w:t xml:space="preserve">This period has been called the “Golden Age of Clinical Research” because of the unprecedented wave of treatments and health-enabling technologies that were developed by scientists working in clinical research settings (Ahrens, 1992; </w:t>
      </w:r>
      <w:proofErr w:type="spellStart"/>
      <w:r w:rsidRPr="00C70FA9">
        <w:rPr>
          <w:rFonts w:ascii="Times New Roman" w:hAnsi="Times New Roman" w:cs="Times New Roman"/>
          <w:iCs/>
          <w:sz w:val="24"/>
          <w:szCs w:val="24"/>
        </w:rPr>
        <w:t>Mitra</w:t>
      </w:r>
      <w:proofErr w:type="spellEnd"/>
      <w:r w:rsidRPr="00C70FA9">
        <w:rPr>
          <w:rFonts w:ascii="Times New Roman" w:hAnsi="Times New Roman" w:cs="Times New Roman"/>
          <w:iCs/>
          <w:sz w:val="24"/>
          <w:szCs w:val="24"/>
        </w:rPr>
        <w:t xml:space="preserve">, 2009, </w:t>
      </w:r>
      <w:proofErr w:type="spellStart"/>
      <w:r w:rsidRPr="00C70FA9">
        <w:rPr>
          <w:rFonts w:ascii="Times New Roman" w:hAnsi="Times New Roman" w:cs="Times New Roman"/>
          <w:iCs/>
          <w:sz w:val="24"/>
          <w:szCs w:val="24"/>
        </w:rPr>
        <w:t>Swazey</w:t>
      </w:r>
      <w:proofErr w:type="spellEnd"/>
      <w:r w:rsidRPr="00C70FA9">
        <w:rPr>
          <w:rFonts w:ascii="Times New Roman" w:hAnsi="Times New Roman" w:cs="Times New Roman"/>
          <w:iCs/>
          <w:sz w:val="24"/>
          <w:szCs w:val="24"/>
        </w:rPr>
        <w:t xml:space="preserve"> and Fox, 2004)</w:t>
      </w:r>
      <w:r w:rsidRPr="00C70FA9">
        <w:rPr>
          <w:rStyle w:val="FootnoteReference"/>
          <w:rFonts w:ascii="Times New Roman" w:hAnsi="Times New Roman" w:cs="Times New Roman"/>
          <w:iCs/>
          <w:sz w:val="24"/>
          <w:szCs w:val="24"/>
        </w:rPr>
        <w:footnoteReference w:id="3"/>
      </w:r>
      <w:r w:rsidRPr="00C70FA9">
        <w:rPr>
          <w:rFonts w:ascii="Times New Roman" w:hAnsi="Times New Roman" w:cs="Times New Roman"/>
          <w:iCs/>
          <w:sz w:val="24"/>
          <w:szCs w:val="24"/>
        </w:rPr>
        <w:t xml:space="preserve">. </w:t>
      </w:r>
    </w:p>
    <w:p w14:paraId="60FCD522" w14:textId="6FB49175" w:rsidR="005335BD" w:rsidRPr="00C70FA9" w:rsidRDefault="005335BD" w:rsidP="005335BD">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In addition to the discovery of new treatments, clinical research was important in generating fundamental insights </w:t>
      </w:r>
      <w:r w:rsidR="002E7046" w:rsidRPr="00C70FA9">
        <w:rPr>
          <w:rFonts w:ascii="Times New Roman" w:hAnsi="Times New Roman" w:cs="Times New Roman"/>
          <w:sz w:val="24"/>
          <w:szCs w:val="24"/>
        </w:rPr>
        <w:t xml:space="preserve">in biology </w:t>
      </w:r>
      <w:r w:rsidRPr="00C70FA9">
        <w:rPr>
          <w:rFonts w:ascii="Times New Roman" w:hAnsi="Times New Roman" w:cs="Times New Roman"/>
          <w:sz w:val="24"/>
          <w:szCs w:val="24"/>
        </w:rPr>
        <w:t>(</w:t>
      </w:r>
      <w:proofErr w:type="spellStart"/>
      <w:r w:rsidRPr="00C70FA9">
        <w:rPr>
          <w:rFonts w:ascii="Times New Roman" w:hAnsi="Times New Roman" w:cs="Times New Roman"/>
          <w:sz w:val="24"/>
          <w:szCs w:val="24"/>
        </w:rPr>
        <w:t>LeFanu</w:t>
      </w:r>
      <w:proofErr w:type="spellEnd"/>
      <w:r w:rsidRPr="00C70FA9">
        <w:rPr>
          <w:rFonts w:ascii="Times New Roman" w:hAnsi="Times New Roman" w:cs="Times New Roman"/>
          <w:sz w:val="24"/>
          <w:szCs w:val="24"/>
        </w:rPr>
        <w:t xml:space="preserve">, 2012; </w:t>
      </w:r>
      <w:proofErr w:type="spellStart"/>
      <w:r w:rsidRPr="00C70FA9">
        <w:rPr>
          <w:rFonts w:ascii="Times New Roman" w:hAnsi="Times New Roman" w:cs="Times New Roman"/>
          <w:sz w:val="24"/>
          <w:szCs w:val="24"/>
        </w:rPr>
        <w:t>Mitra</w:t>
      </w:r>
      <w:proofErr w:type="spellEnd"/>
      <w:r w:rsidRPr="00C70FA9">
        <w:rPr>
          <w:rFonts w:ascii="Times New Roman" w:hAnsi="Times New Roman" w:cs="Times New Roman"/>
          <w:sz w:val="24"/>
          <w:szCs w:val="24"/>
        </w:rPr>
        <w:t xml:space="preserve">, 2009; </w:t>
      </w:r>
      <w:proofErr w:type="spellStart"/>
      <w:r w:rsidRPr="00C70FA9">
        <w:rPr>
          <w:rFonts w:ascii="Times New Roman" w:hAnsi="Times New Roman" w:cs="Times New Roman"/>
          <w:sz w:val="24"/>
          <w:szCs w:val="24"/>
        </w:rPr>
        <w:t>Swazey</w:t>
      </w:r>
      <w:proofErr w:type="spellEnd"/>
      <w:r w:rsidRPr="00C70FA9">
        <w:rPr>
          <w:rFonts w:ascii="Times New Roman" w:hAnsi="Times New Roman" w:cs="Times New Roman"/>
          <w:sz w:val="24"/>
          <w:szCs w:val="24"/>
        </w:rPr>
        <w:t xml:space="preserve"> and Fox, 200</w:t>
      </w:r>
      <w:r w:rsidR="009271CF" w:rsidRPr="00C70FA9">
        <w:rPr>
          <w:rFonts w:ascii="Times New Roman" w:hAnsi="Times New Roman" w:cs="Times New Roman"/>
          <w:sz w:val="24"/>
          <w:szCs w:val="24"/>
        </w:rPr>
        <w:t>4</w:t>
      </w:r>
      <w:r w:rsidRPr="00C70FA9">
        <w:rPr>
          <w:rFonts w:ascii="Times New Roman" w:hAnsi="Times New Roman" w:cs="Times New Roman"/>
          <w:sz w:val="24"/>
          <w:szCs w:val="24"/>
        </w:rPr>
        <w:t xml:space="preserve">).  </w:t>
      </w:r>
      <w:r w:rsidRPr="00C70FA9">
        <w:rPr>
          <w:rFonts w:ascii="Times New Roman" w:hAnsi="Times New Roman" w:cs="Times New Roman"/>
          <w:iCs/>
          <w:sz w:val="24"/>
          <w:szCs w:val="24"/>
        </w:rPr>
        <w:t xml:space="preserve">  Among the most notable example was Oswald Avery’s discovery of DNA, made while working with a team of clinicians at Rockefeller Hospital to develop a cure for pneumonia.</w:t>
      </w:r>
      <w:r w:rsidRPr="00C70FA9">
        <w:rPr>
          <w:rFonts w:ascii="Times New Roman" w:hAnsi="Times New Roman" w:cs="Times New Roman"/>
          <w:sz w:val="24"/>
          <w:szCs w:val="24"/>
        </w:rPr>
        <w:t xml:space="preserve"> In </w:t>
      </w:r>
      <w:r w:rsidRPr="00C70FA9">
        <w:rPr>
          <w:rFonts w:ascii="Times New Roman" w:hAnsi="Times New Roman" w:cs="Times New Roman"/>
          <w:iCs/>
          <w:sz w:val="24"/>
          <w:szCs w:val="24"/>
        </w:rPr>
        <w:t xml:space="preserve">their detailed history of the oncogene paradigm – the linking of genetics to cancer – Keating and </w:t>
      </w:r>
      <w:proofErr w:type="spellStart"/>
      <w:r w:rsidRPr="00C70FA9">
        <w:rPr>
          <w:rFonts w:ascii="Times New Roman" w:hAnsi="Times New Roman" w:cs="Times New Roman"/>
          <w:iCs/>
          <w:sz w:val="24"/>
          <w:szCs w:val="24"/>
        </w:rPr>
        <w:t>Cambrosio</w:t>
      </w:r>
      <w:proofErr w:type="spellEnd"/>
      <w:r w:rsidRPr="00C70FA9">
        <w:rPr>
          <w:rFonts w:ascii="Times New Roman" w:hAnsi="Times New Roman" w:cs="Times New Roman"/>
          <w:iCs/>
          <w:sz w:val="24"/>
          <w:szCs w:val="24"/>
        </w:rPr>
        <w:t xml:space="preserve"> (2001) show that the new genomics paradigm emerged from the work of clinicians whose unique access to human subjects enabled them to make the bridge between biological and medical knowledge.</w:t>
      </w:r>
      <w:r w:rsidRPr="00C70FA9">
        <w:rPr>
          <w:rFonts w:ascii="Times New Roman" w:hAnsi="Times New Roman" w:cs="Times New Roman"/>
          <w:sz w:val="24"/>
          <w:szCs w:val="24"/>
        </w:rPr>
        <w:t xml:space="preserve"> </w:t>
      </w:r>
    </w:p>
    <w:p w14:paraId="5E89592F" w14:textId="77777777" w:rsidR="00DA5D4E" w:rsidRPr="00C70FA9" w:rsidRDefault="001248BD" w:rsidP="00DA5D4E">
      <w:pPr>
        <w:spacing w:line="480" w:lineRule="auto"/>
        <w:ind w:firstLine="720"/>
        <w:rPr>
          <w:rFonts w:ascii="Times New Roman" w:hAnsi="Times New Roman" w:cs="Times New Roman"/>
          <w:iCs/>
          <w:sz w:val="24"/>
          <w:szCs w:val="24"/>
        </w:rPr>
      </w:pPr>
      <w:r w:rsidRPr="00C70FA9">
        <w:rPr>
          <w:rFonts w:ascii="Times New Roman" w:hAnsi="Times New Roman" w:cs="Times New Roman"/>
          <w:sz w:val="24"/>
          <w:szCs w:val="24"/>
        </w:rPr>
        <w:lastRenderedPageBreak/>
        <w:t xml:space="preserve">We argue that </w:t>
      </w:r>
      <w:r w:rsidR="0033251A" w:rsidRPr="00C70FA9">
        <w:rPr>
          <w:rFonts w:ascii="Times New Roman" w:hAnsi="Times New Roman" w:cs="Times New Roman"/>
          <w:sz w:val="24"/>
          <w:szCs w:val="24"/>
        </w:rPr>
        <w:t xml:space="preserve">the bedside to bench model of medical innovation </w:t>
      </w:r>
      <w:r w:rsidR="00797D1E" w:rsidRPr="00C70FA9">
        <w:rPr>
          <w:rFonts w:ascii="Times New Roman" w:hAnsi="Times New Roman" w:cs="Times New Roman"/>
          <w:i/>
          <w:sz w:val="24"/>
          <w:szCs w:val="24"/>
        </w:rPr>
        <w:t>remain</w:t>
      </w:r>
      <w:r w:rsidRPr="00C70FA9">
        <w:rPr>
          <w:rFonts w:ascii="Times New Roman" w:hAnsi="Times New Roman" w:cs="Times New Roman"/>
          <w:i/>
          <w:sz w:val="24"/>
          <w:szCs w:val="24"/>
        </w:rPr>
        <w:t>s</w:t>
      </w:r>
      <w:r w:rsidR="00144435" w:rsidRPr="00C70FA9">
        <w:rPr>
          <w:rFonts w:ascii="Times New Roman" w:hAnsi="Times New Roman" w:cs="Times New Roman"/>
          <w:sz w:val="24"/>
          <w:szCs w:val="24"/>
        </w:rPr>
        <w:t xml:space="preserve"> an important discovery path in </w:t>
      </w:r>
      <w:r w:rsidR="00224912" w:rsidRPr="00C70FA9">
        <w:rPr>
          <w:rFonts w:ascii="Times New Roman" w:hAnsi="Times New Roman" w:cs="Times New Roman"/>
          <w:sz w:val="24"/>
          <w:szCs w:val="24"/>
        </w:rPr>
        <w:t xml:space="preserve">medical </w:t>
      </w:r>
      <w:r w:rsidR="0033251A" w:rsidRPr="00C70FA9">
        <w:rPr>
          <w:rFonts w:ascii="Times New Roman" w:hAnsi="Times New Roman" w:cs="Times New Roman"/>
          <w:sz w:val="24"/>
          <w:szCs w:val="24"/>
        </w:rPr>
        <w:t xml:space="preserve">discovery, </w:t>
      </w:r>
      <w:r w:rsidRPr="00C70FA9">
        <w:rPr>
          <w:rFonts w:ascii="Times New Roman" w:hAnsi="Times New Roman" w:cs="Times New Roman"/>
          <w:sz w:val="24"/>
          <w:szCs w:val="24"/>
        </w:rPr>
        <w:t xml:space="preserve">even in a period of </w:t>
      </w:r>
      <w:r w:rsidR="0033251A" w:rsidRPr="00C70FA9">
        <w:rPr>
          <w:rFonts w:ascii="Times New Roman" w:hAnsi="Times New Roman" w:cs="Times New Roman"/>
          <w:sz w:val="24"/>
          <w:szCs w:val="24"/>
        </w:rPr>
        <w:t xml:space="preserve">rapid </w:t>
      </w:r>
      <w:r w:rsidR="005335BD" w:rsidRPr="00C70FA9">
        <w:rPr>
          <w:rFonts w:ascii="Times New Roman" w:hAnsi="Times New Roman" w:cs="Times New Roman"/>
          <w:sz w:val="24"/>
          <w:szCs w:val="24"/>
        </w:rPr>
        <w:t>advances</w:t>
      </w:r>
      <w:r w:rsidR="0033251A" w:rsidRPr="00C70FA9">
        <w:rPr>
          <w:rFonts w:ascii="Times New Roman" w:hAnsi="Times New Roman" w:cs="Times New Roman"/>
          <w:sz w:val="24"/>
          <w:szCs w:val="24"/>
        </w:rPr>
        <w:t xml:space="preserve"> in </w:t>
      </w:r>
      <w:r w:rsidR="00224912" w:rsidRPr="00C70FA9">
        <w:rPr>
          <w:rFonts w:ascii="Times New Roman" w:hAnsi="Times New Roman" w:cs="Times New Roman"/>
          <w:sz w:val="24"/>
          <w:szCs w:val="24"/>
        </w:rPr>
        <w:t xml:space="preserve">the </w:t>
      </w:r>
      <w:r w:rsidRPr="00C70FA9">
        <w:rPr>
          <w:rFonts w:ascii="Times New Roman" w:hAnsi="Times New Roman" w:cs="Times New Roman"/>
          <w:sz w:val="24"/>
          <w:szCs w:val="24"/>
        </w:rPr>
        <w:t xml:space="preserve">biological </w:t>
      </w:r>
      <w:r w:rsidR="00224912" w:rsidRPr="00C70FA9">
        <w:rPr>
          <w:rFonts w:ascii="Times New Roman" w:hAnsi="Times New Roman" w:cs="Times New Roman"/>
          <w:sz w:val="24"/>
          <w:szCs w:val="24"/>
        </w:rPr>
        <w:t xml:space="preserve">sciences.  </w:t>
      </w:r>
      <w:r w:rsidR="009477E5" w:rsidRPr="00C70FA9">
        <w:rPr>
          <w:rFonts w:ascii="Times New Roman" w:hAnsi="Times New Roman" w:cs="Times New Roman"/>
          <w:iCs/>
          <w:sz w:val="24"/>
          <w:szCs w:val="24"/>
        </w:rPr>
        <w:t xml:space="preserve">Our claim is a challenge to the perspective that the declining rate of medical innovation can be diagnosed as insufficient application of basic science to medical knowledge.  </w:t>
      </w:r>
      <w:r w:rsidR="002E7046" w:rsidRPr="00C70FA9">
        <w:rPr>
          <w:rFonts w:ascii="Times New Roman" w:hAnsi="Times New Roman" w:cs="Times New Roman"/>
          <w:sz w:val="24"/>
          <w:szCs w:val="24"/>
        </w:rPr>
        <w:t>W</w:t>
      </w:r>
      <w:r w:rsidR="005335BD" w:rsidRPr="00C70FA9">
        <w:rPr>
          <w:rFonts w:ascii="Times New Roman" w:hAnsi="Times New Roman" w:cs="Times New Roman"/>
          <w:sz w:val="24"/>
          <w:szCs w:val="24"/>
        </w:rPr>
        <w:t xml:space="preserve">e </w:t>
      </w:r>
      <w:r w:rsidR="003D4F03" w:rsidRPr="00C70FA9">
        <w:rPr>
          <w:rFonts w:ascii="Times New Roman" w:hAnsi="Times New Roman" w:cs="Times New Roman"/>
          <w:sz w:val="24"/>
          <w:szCs w:val="24"/>
        </w:rPr>
        <w:t xml:space="preserve">propose </w:t>
      </w:r>
      <w:r w:rsidR="005335BD" w:rsidRPr="00C70FA9">
        <w:rPr>
          <w:rFonts w:ascii="Times New Roman" w:hAnsi="Times New Roman" w:cs="Times New Roman"/>
          <w:sz w:val="24"/>
          <w:szCs w:val="24"/>
        </w:rPr>
        <w:t xml:space="preserve">that doctors </w:t>
      </w:r>
      <w:r w:rsidR="003D4F03" w:rsidRPr="00C70FA9">
        <w:rPr>
          <w:rFonts w:ascii="Times New Roman" w:hAnsi="Times New Roman" w:cs="Times New Roman"/>
          <w:sz w:val="24"/>
          <w:szCs w:val="24"/>
        </w:rPr>
        <w:t xml:space="preserve">working </w:t>
      </w:r>
      <w:r w:rsidR="005335BD" w:rsidRPr="00C70FA9">
        <w:rPr>
          <w:rFonts w:ascii="Times New Roman" w:hAnsi="Times New Roman" w:cs="Times New Roman"/>
          <w:sz w:val="24"/>
          <w:szCs w:val="24"/>
        </w:rPr>
        <w:t xml:space="preserve">in hospitals </w:t>
      </w:r>
      <w:r w:rsidR="00DA5D4E" w:rsidRPr="00C70FA9">
        <w:rPr>
          <w:rFonts w:ascii="Times New Roman" w:hAnsi="Times New Roman" w:cs="Times New Roman"/>
          <w:sz w:val="24"/>
          <w:szCs w:val="24"/>
        </w:rPr>
        <w:t>remain</w:t>
      </w:r>
      <w:r w:rsidR="002E7046" w:rsidRPr="00C70FA9">
        <w:rPr>
          <w:rFonts w:ascii="Times New Roman" w:hAnsi="Times New Roman" w:cs="Times New Roman"/>
          <w:sz w:val="24"/>
          <w:szCs w:val="24"/>
        </w:rPr>
        <w:t xml:space="preserve"> </w:t>
      </w:r>
      <w:r w:rsidR="003D4F03" w:rsidRPr="00C70FA9">
        <w:rPr>
          <w:rFonts w:ascii="Times New Roman" w:hAnsi="Times New Roman" w:cs="Times New Roman"/>
          <w:sz w:val="24"/>
          <w:szCs w:val="24"/>
        </w:rPr>
        <w:t xml:space="preserve">central to </w:t>
      </w:r>
      <w:r w:rsidR="00DA5D4E" w:rsidRPr="00C70FA9">
        <w:rPr>
          <w:rFonts w:ascii="Times New Roman" w:hAnsi="Times New Roman" w:cs="Times New Roman"/>
          <w:sz w:val="24"/>
          <w:szCs w:val="24"/>
        </w:rPr>
        <w:t xml:space="preserve">medical </w:t>
      </w:r>
      <w:r w:rsidR="003D4F03" w:rsidRPr="00C70FA9">
        <w:rPr>
          <w:rFonts w:ascii="Times New Roman" w:hAnsi="Times New Roman" w:cs="Times New Roman"/>
          <w:sz w:val="24"/>
          <w:szCs w:val="24"/>
        </w:rPr>
        <w:t xml:space="preserve">innovation because they have unique </w:t>
      </w:r>
      <w:r w:rsidR="005335BD" w:rsidRPr="00C70FA9">
        <w:rPr>
          <w:rFonts w:ascii="Times New Roman" w:hAnsi="Times New Roman" w:cs="Times New Roman"/>
          <w:sz w:val="24"/>
          <w:szCs w:val="24"/>
        </w:rPr>
        <w:t xml:space="preserve">opportunities </w:t>
      </w:r>
      <w:r w:rsidR="003D4F03" w:rsidRPr="00C70FA9">
        <w:rPr>
          <w:rFonts w:ascii="Times New Roman" w:hAnsi="Times New Roman" w:cs="Times New Roman"/>
          <w:sz w:val="24"/>
          <w:szCs w:val="24"/>
        </w:rPr>
        <w:t xml:space="preserve">for </w:t>
      </w:r>
      <w:r w:rsidRPr="00C70FA9">
        <w:rPr>
          <w:rFonts w:ascii="Times New Roman" w:hAnsi="Times New Roman" w:cs="Times New Roman"/>
          <w:sz w:val="24"/>
          <w:szCs w:val="24"/>
        </w:rPr>
        <w:t xml:space="preserve">insights </w:t>
      </w:r>
      <w:r w:rsidR="003D4F03" w:rsidRPr="00C70FA9">
        <w:rPr>
          <w:rFonts w:ascii="Times New Roman" w:hAnsi="Times New Roman" w:cs="Times New Roman"/>
          <w:sz w:val="24"/>
          <w:szCs w:val="24"/>
        </w:rPr>
        <w:t xml:space="preserve">that emerge from </w:t>
      </w:r>
      <w:r w:rsidRPr="00C70FA9">
        <w:rPr>
          <w:rFonts w:ascii="Times New Roman" w:hAnsi="Times New Roman" w:cs="Times New Roman"/>
          <w:sz w:val="24"/>
          <w:szCs w:val="24"/>
        </w:rPr>
        <w:t xml:space="preserve">the joint activities of research combined with </w:t>
      </w:r>
      <w:r w:rsidR="0033251A" w:rsidRPr="00C70FA9">
        <w:rPr>
          <w:rFonts w:ascii="Times New Roman" w:hAnsi="Times New Roman" w:cs="Times New Roman"/>
          <w:iCs/>
          <w:sz w:val="24"/>
          <w:szCs w:val="24"/>
        </w:rPr>
        <w:t xml:space="preserve">interactions </w:t>
      </w:r>
      <w:r w:rsidRPr="00C70FA9">
        <w:rPr>
          <w:rFonts w:ascii="Times New Roman" w:hAnsi="Times New Roman" w:cs="Times New Roman"/>
          <w:iCs/>
          <w:sz w:val="24"/>
          <w:szCs w:val="24"/>
        </w:rPr>
        <w:t xml:space="preserve">with </w:t>
      </w:r>
      <w:r w:rsidR="00DA5D4E" w:rsidRPr="00C70FA9">
        <w:rPr>
          <w:rFonts w:ascii="Times New Roman" w:hAnsi="Times New Roman" w:cs="Times New Roman"/>
          <w:iCs/>
          <w:sz w:val="24"/>
          <w:szCs w:val="24"/>
        </w:rPr>
        <w:t xml:space="preserve">living </w:t>
      </w:r>
      <w:r w:rsidR="0033251A" w:rsidRPr="00C70FA9">
        <w:rPr>
          <w:rFonts w:ascii="Times New Roman" w:hAnsi="Times New Roman" w:cs="Times New Roman"/>
          <w:iCs/>
          <w:sz w:val="24"/>
          <w:szCs w:val="24"/>
        </w:rPr>
        <w:t xml:space="preserve">patients.  </w:t>
      </w:r>
      <w:r w:rsidR="009477E5" w:rsidRPr="00C70FA9">
        <w:rPr>
          <w:rFonts w:ascii="Times New Roman" w:hAnsi="Times New Roman" w:cs="Times New Roman"/>
          <w:iCs/>
          <w:sz w:val="24"/>
          <w:szCs w:val="24"/>
        </w:rPr>
        <w:t>W</w:t>
      </w:r>
      <w:r w:rsidR="00DA5D4E" w:rsidRPr="00C70FA9">
        <w:rPr>
          <w:rFonts w:ascii="Times New Roman" w:hAnsi="Times New Roman" w:cs="Times New Roman"/>
          <w:iCs/>
          <w:sz w:val="24"/>
          <w:szCs w:val="24"/>
        </w:rPr>
        <w:t xml:space="preserve">e </w:t>
      </w:r>
      <w:r w:rsidR="002E7046" w:rsidRPr="00C70FA9">
        <w:rPr>
          <w:rFonts w:ascii="Times New Roman" w:hAnsi="Times New Roman" w:cs="Times New Roman"/>
          <w:iCs/>
          <w:sz w:val="24"/>
          <w:szCs w:val="24"/>
        </w:rPr>
        <w:t xml:space="preserve">compare </w:t>
      </w:r>
      <w:r w:rsidR="00DA5D4E" w:rsidRPr="00C70FA9">
        <w:rPr>
          <w:rFonts w:ascii="Times New Roman" w:hAnsi="Times New Roman" w:cs="Times New Roman"/>
          <w:iCs/>
          <w:sz w:val="24"/>
          <w:szCs w:val="24"/>
        </w:rPr>
        <w:t xml:space="preserve">the research paradigms of clinicians working with observational data of patients with that of basic scientists who work with data at the intra-cellular and molecular level, and propose that the clinical research paradigm is uniquely adapted to medical innovation.  A startling extension of this claim is that the decline in the rate of technological progress in medicine (particularly in drug discovery) as compared to prior periods is not due to too little basic science, but to prioritizing basic science, big data, large teams, and high-throughput analytical techniques over clinical methods in medical innovation. </w:t>
      </w:r>
    </w:p>
    <w:p w14:paraId="562F4620" w14:textId="23E82CDA" w:rsidR="003E34F2" w:rsidRPr="00C70FA9" w:rsidRDefault="00DA5D4E" w:rsidP="0076505E">
      <w:pPr>
        <w:spacing w:line="480" w:lineRule="auto"/>
        <w:ind w:firstLine="720"/>
        <w:rPr>
          <w:rFonts w:ascii="Times New Roman" w:hAnsi="Times New Roman" w:cs="Times New Roman"/>
          <w:iCs/>
          <w:sz w:val="24"/>
          <w:szCs w:val="24"/>
        </w:rPr>
      </w:pPr>
      <w:r w:rsidRPr="00C70FA9">
        <w:rPr>
          <w:rFonts w:ascii="Times New Roman" w:hAnsi="Times New Roman" w:cs="Times New Roman"/>
          <w:iCs/>
          <w:sz w:val="24"/>
          <w:szCs w:val="24"/>
        </w:rPr>
        <w:t xml:space="preserve"> </w:t>
      </w:r>
      <w:r w:rsidR="009477E5" w:rsidRPr="00C70FA9">
        <w:rPr>
          <w:rFonts w:ascii="Times New Roman" w:hAnsi="Times New Roman" w:cs="Times New Roman"/>
          <w:iCs/>
          <w:sz w:val="24"/>
          <w:szCs w:val="24"/>
        </w:rPr>
        <w:t xml:space="preserve">The </w:t>
      </w:r>
      <w:r w:rsidR="00B9276F" w:rsidRPr="00C70FA9">
        <w:rPr>
          <w:rFonts w:ascii="Times New Roman" w:hAnsi="Times New Roman" w:cs="Times New Roman"/>
          <w:iCs/>
          <w:sz w:val="24"/>
          <w:szCs w:val="24"/>
        </w:rPr>
        <w:t>role</w:t>
      </w:r>
      <w:r w:rsidR="009477E5" w:rsidRPr="00C70FA9">
        <w:rPr>
          <w:rFonts w:ascii="Times New Roman" w:hAnsi="Times New Roman" w:cs="Times New Roman"/>
          <w:iCs/>
          <w:sz w:val="24"/>
          <w:szCs w:val="24"/>
        </w:rPr>
        <w:t xml:space="preserve"> of </w:t>
      </w:r>
      <w:r w:rsidR="00B9276F" w:rsidRPr="00C70FA9">
        <w:rPr>
          <w:rFonts w:ascii="Times New Roman" w:hAnsi="Times New Roman" w:cs="Times New Roman"/>
          <w:iCs/>
          <w:sz w:val="24"/>
          <w:szCs w:val="24"/>
        </w:rPr>
        <w:t xml:space="preserve">the clinic </w:t>
      </w:r>
      <w:r w:rsidR="009477E5" w:rsidRPr="00C70FA9">
        <w:rPr>
          <w:rFonts w:ascii="Times New Roman" w:hAnsi="Times New Roman" w:cs="Times New Roman"/>
          <w:iCs/>
          <w:sz w:val="24"/>
          <w:szCs w:val="24"/>
        </w:rPr>
        <w:t xml:space="preserve">in medical policy has been a central topic in the medical policy literature (e.g. </w:t>
      </w:r>
      <w:proofErr w:type="spellStart"/>
      <w:r w:rsidR="00902324" w:rsidRPr="00C70FA9">
        <w:rPr>
          <w:rFonts w:ascii="Times New Roman" w:hAnsi="Times New Roman" w:cs="Times New Roman"/>
          <w:iCs/>
          <w:sz w:val="24"/>
          <w:szCs w:val="24"/>
        </w:rPr>
        <w:t>Gelijns</w:t>
      </w:r>
      <w:proofErr w:type="spellEnd"/>
      <w:r w:rsidR="00902324" w:rsidRPr="00C70FA9">
        <w:rPr>
          <w:rFonts w:ascii="Times New Roman" w:hAnsi="Times New Roman" w:cs="Times New Roman"/>
          <w:iCs/>
          <w:sz w:val="24"/>
          <w:szCs w:val="24"/>
        </w:rPr>
        <w:t xml:space="preserve"> et al, 1998; </w:t>
      </w:r>
      <w:proofErr w:type="spellStart"/>
      <w:r w:rsidR="009477E5" w:rsidRPr="00C70FA9">
        <w:rPr>
          <w:rFonts w:ascii="Times New Roman" w:hAnsi="Times New Roman" w:cs="Times New Roman"/>
          <w:iCs/>
          <w:sz w:val="24"/>
          <w:szCs w:val="24"/>
        </w:rPr>
        <w:t>LeFanu</w:t>
      </w:r>
      <w:proofErr w:type="spellEnd"/>
      <w:r w:rsidR="009477E5" w:rsidRPr="00C70FA9">
        <w:rPr>
          <w:rFonts w:ascii="Times New Roman" w:hAnsi="Times New Roman" w:cs="Times New Roman"/>
          <w:iCs/>
          <w:sz w:val="24"/>
          <w:szCs w:val="24"/>
        </w:rPr>
        <w:t xml:space="preserve">, 2012, </w:t>
      </w:r>
      <w:proofErr w:type="spellStart"/>
      <w:r w:rsidR="009477E5" w:rsidRPr="00C70FA9">
        <w:rPr>
          <w:rFonts w:ascii="Times New Roman" w:hAnsi="Times New Roman" w:cs="Times New Roman"/>
          <w:iCs/>
          <w:sz w:val="24"/>
          <w:szCs w:val="24"/>
        </w:rPr>
        <w:t>Mitra</w:t>
      </w:r>
      <w:proofErr w:type="spellEnd"/>
      <w:r w:rsidR="009477E5" w:rsidRPr="00C70FA9">
        <w:rPr>
          <w:rFonts w:ascii="Times New Roman" w:hAnsi="Times New Roman" w:cs="Times New Roman"/>
          <w:iCs/>
          <w:sz w:val="24"/>
          <w:szCs w:val="24"/>
        </w:rPr>
        <w:t xml:space="preserve">, 2009; Rees, 2002; </w:t>
      </w:r>
      <w:proofErr w:type="spellStart"/>
      <w:r w:rsidR="009477E5" w:rsidRPr="00C70FA9">
        <w:rPr>
          <w:rFonts w:ascii="Times New Roman" w:hAnsi="Times New Roman" w:cs="Times New Roman"/>
          <w:iCs/>
          <w:sz w:val="24"/>
          <w:szCs w:val="24"/>
        </w:rPr>
        <w:t>Scannell</w:t>
      </w:r>
      <w:proofErr w:type="spellEnd"/>
      <w:r w:rsidR="009477E5" w:rsidRPr="00C70FA9">
        <w:rPr>
          <w:rFonts w:ascii="Times New Roman" w:hAnsi="Times New Roman" w:cs="Times New Roman"/>
          <w:iCs/>
          <w:sz w:val="24"/>
          <w:szCs w:val="24"/>
        </w:rPr>
        <w:t xml:space="preserve"> et al, 2012; Williams, 2005) as well as </w:t>
      </w:r>
      <w:r w:rsidR="003E34F2" w:rsidRPr="00C70FA9">
        <w:rPr>
          <w:rFonts w:ascii="Times New Roman" w:hAnsi="Times New Roman" w:cs="Times New Roman"/>
          <w:iCs/>
          <w:sz w:val="24"/>
          <w:szCs w:val="24"/>
        </w:rPr>
        <w:t xml:space="preserve">the </w:t>
      </w:r>
      <w:r w:rsidR="009477E5" w:rsidRPr="00C70FA9">
        <w:rPr>
          <w:rFonts w:ascii="Times New Roman" w:hAnsi="Times New Roman" w:cs="Times New Roman"/>
          <w:iCs/>
          <w:sz w:val="24"/>
          <w:szCs w:val="24"/>
        </w:rPr>
        <w:t xml:space="preserve">literature </w:t>
      </w:r>
      <w:r w:rsidR="003E34F2" w:rsidRPr="00C70FA9">
        <w:rPr>
          <w:rFonts w:ascii="Times New Roman" w:hAnsi="Times New Roman" w:cs="Times New Roman"/>
          <w:iCs/>
          <w:sz w:val="24"/>
          <w:szCs w:val="24"/>
        </w:rPr>
        <w:t>on</w:t>
      </w:r>
      <w:r w:rsidR="009477E5" w:rsidRPr="00C70FA9">
        <w:rPr>
          <w:rFonts w:ascii="Times New Roman" w:hAnsi="Times New Roman" w:cs="Times New Roman"/>
          <w:iCs/>
          <w:sz w:val="24"/>
          <w:szCs w:val="24"/>
        </w:rPr>
        <w:t xml:space="preserve"> the economics of technology (</w:t>
      </w:r>
      <w:proofErr w:type="spellStart"/>
      <w:r w:rsidR="009477E5" w:rsidRPr="00C70FA9">
        <w:rPr>
          <w:rFonts w:ascii="Times New Roman" w:hAnsi="Times New Roman" w:cs="Times New Roman"/>
          <w:iCs/>
          <w:sz w:val="24"/>
          <w:szCs w:val="24"/>
        </w:rPr>
        <w:t>Gittelman</w:t>
      </w:r>
      <w:proofErr w:type="spellEnd"/>
      <w:r w:rsidR="009477E5" w:rsidRPr="00C70FA9">
        <w:rPr>
          <w:rFonts w:ascii="Times New Roman" w:hAnsi="Times New Roman" w:cs="Times New Roman"/>
          <w:iCs/>
          <w:sz w:val="24"/>
          <w:szCs w:val="24"/>
        </w:rPr>
        <w:t>, 201</w:t>
      </w:r>
      <w:r w:rsidR="00F86B94" w:rsidRPr="00C70FA9">
        <w:rPr>
          <w:rFonts w:ascii="Times New Roman" w:hAnsi="Times New Roman" w:cs="Times New Roman"/>
          <w:iCs/>
          <w:sz w:val="24"/>
          <w:szCs w:val="24"/>
        </w:rPr>
        <w:t>5</w:t>
      </w:r>
      <w:r w:rsidR="009477E5" w:rsidRPr="00C70FA9">
        <w:rPr>
          <w:rFonts w:ascii="Times New Roman" w:hAnsi="Times New Roman" w:cs="Times New Roman"/>
          <w:iCs/>
          <w:sz w:val="24"/>
          <w:szCs w:val="24"/>
        </w:rPr>
        <w:t>; Hopkins et al, 2007; Nelson et al, 2011; Nightingale, 1998</w:t>
      </w:r>
      <w:r w:rsidR="0076505E" w:rsidRPr="00C70FA9">
        <w:rPr>
          <w:rFonts w:ascii="Times New Roman" w:hAnsi="Times New Roman" w:cs="Times New Roman"/>
          <w:iCs/>
          <w:sz w:val="24"/>
          <w:szCs w:val="24"/>
        </w:rPr>
        <w:t>;</w:t>
      </w:r>
      <w:r w:rsidR="009477E5" w:rsidRPr="00C70FA9">
        <w:rPr>
          <w:rFonts w:ascii="Times New Roman" w:hAnsi="Times New Roman" w:cs="Times New Roman"/>
          <w:iCs/>
          <w:sz w:val="24"/>
          <w:szCs w:val="24"/>
        </w:rPr>
        <w:t xml:space="preserve"> </w:t>
      </w:r>
      <w:r w:rsidR="0076505E" w:rsidRPr="00C70FA9">
        <w:rPr>
          <w:rFonts w:ascii="Times New Roman" w:hAnsi="Times New Roman" w:cs="Times New Roman"/>
          <w:iCs/>
          <w:sz w:val="24"/>
          <w:szCs w:val="24"/>
        </w:rPr>
        <w:t xml:space="preserve">Nightingale, </w:t>
      </w:r>
      <w:r w:rsidR="009477E5" w:rsidRPr="00C70FA9">
        <w:rPr>
          <w:rFonts w:ascii="Times New Roman" w:hAnsi="Times New Roman" w:cs="Times New Roman"/>
          <w:iCs/>
          <w:sz w:val="24"/>
          <w:szCs w:val="24"/>
        </w:rPr>
        <w:t xml:space="preserve">2004).   </w:t>
      </w:r>
      <w:r w:rsidR="00797D1E" w:rsidRPr="00C70FA9">
        <w:rPr>
          <w:rFonts w:ascii="Times New Roman" w:hAnsi="Times New Roman" w:cs="Times New Roman"/>
          <w:iCs/>
          <w:sz w:val="24"/>
          <w:szCs w:val="24"/>
        </w:rPr>
        <w:t>Our study is among the first to empirically identify the relative contributions of clinical and basic research to medical innovation.</w:t>
      </w:r>
      <w:r w:rsidR="00614608" w:rsidRPr="00C70FA9">
        <w:rPr>
          <w:rFonts w:ascii="Times New Roman" w:hAnsi="Times New Roman" w:cs="Times New Roman"/>
          <w:iCs/>
          <w:sz w:val="24"/>
          <w:szCs w:val="24"/>
        </w:rPr>
        <w:t xml:space="preserve"> </w:t>
      </w:r>
      <w:r w:rsidR="00797D1E" w:rsidRPr="00C70FA9">
        <w:rPr>
          <w:rFonts w:ascii="Times New Roman" w:hAnsi="Times New Roman" w:cs="Times New Roman"/>
          <w:iCs/>
          <w:sz w:val="24"/>
          <w:szCs w:val="24"/>
        </w:rPr>
        <w:t>B</w:t>
      </w:r>
      <w:r w:rsidR="00B50061" w:rsidRPr="00C70FA9">
        <w:rPr>
          <w:rFonts w:ascii="Times New Roman" w:hAnsi="Times New Roman" w:cs="Times New Roman"/>
          <w:iCs/>
          <w:sz w:val="24"/>
          <w:szCs w:val="24"/>
        </w:rPr>
        <w:t xml:space="preserve">y identifying the training of scientists </w:t>
      </w:r>
      <w:r w:rsidR="00797D1E" w:rsidRPr="00C70FA9">
        <w:rPr>
          <w:rFonts w:ascii="Times New Roman" w:hAnsi="Times New Roman" w:cs="Times New Roman"/>
          <w:iCs/>
          <w:sz w:val="24"/>
          <w:szCs w:val="24"/>
        </w:rPr>
        <w:t xml:space="preserve">as well as </w:t>
      </w:r>
      <w:r w:rsidR="006311D3" w:rsidRPr="00C70FA9">
        <w:rPr>
          <w:rFonts w:ascii="Times New Roman" w:hAnsi="Times New Roman" w:cs="Times New Roman"/>
          <w:iCs/>
          <w:sz w:val="24"/>
          <w:szCs w:val="24"/>
        </w:rPr>
        <w:t xml:space="preserve">their scientific specialties, </w:t>
      </w:r>
      <w:r w:rsidR="00B50061" w:rsidRPr="00C70FA9">
        <w:rPr>
          <w:rFonts w:ascii="Times New Roman" w:hAnsi="Times New Roman" w:cs="Times New Roman"/>
          <w:iCs/>
          <w:sz w:val="24"/>
          <w:szCs w:val="24"/>
        </w:rPr>
        <w:t xml:space="preserve">our analysis helps </w:t>
      </w:r>
      <w:r w:rsidR="00797D1E" w:rsidRPr="00C70FA9">
        <w:rPr>
          <w:rFonts w:ascii="Times New Roman" w:hAnsi="Times New Roman" w:cs="Times New Roman"/>
          <w:iCs/>
          <w:sz w:val="24"/>
          <w:szCs w:val="24"/>
        </w:rPr>
        <w:t xml:space="preserve">tease out the </w:t>
      </w:r>
      <w:r w:rsidR="00B50061" w:rsidRPr="00C70FA9">
        <w:rPr>
          <w:rFonts w:ascii="Times New Roman" w:hAnsi="Times New Roman" w:cs="Times New Roman"/>
          <w:iCs/>
          <w:sz w:val="24"/>
          <w:szCs w:val="24"/>
        </w:rPr>
        <w:t xml:space="preserve">impact of </w:t>
      </w:r>
      <w:r w:rsidR="006311D3" w:rsidRPr="00C70FA9">
        <w:rPr>
          <w:rFonts w:ascii="Times New Roman" w:hAnsi="Times New Roman" w:cs="Times New Roman"/>
          <w:iCs/>
          <w:sz w:val="24"/>
          <w:szCs w:val="24"/>
        </w:rPr>
        <w:t xml:space="preserve">distinct </w:t>
      </w:r>
      <w:r w:rsidR="00B50061" w:rsidRPr="00C70FA9">
        <w:rPr>
          <w:rFonts w:ascii="Times New Roman" w:hAnsi="Times New Roman" w:cs="Times New Roman"/>
          <w:iCs/>
          <w:sz w:val="24"/>
          <w:szCs w:val="24"/>
        </w:rPr>
        <w:t xml:space="preserve">research </w:t>
      </w:r>
      <w:r w:rsidR="00B50061" w:rsidRPr="00C70FA9">
        <w:rPr>
          <w:rFonts w:ascii="Times New Roman" w:hAnsi="Times New Roman" w:cs="Times New Roman"/>
          <w:i/>
          <w:iCs/>
          <w:sz w:val="24"/>
          <w:szCs w:val="24"/>
        </w:rPr>
        <w:t>paradigm</w:t>
      </w:r>
      <w:r w:rsidR="00797D1E" w:rsidRPr="00C70FA9">
        <w:rPr>
          <w:rFonts w:ascii="Times New Roman" w:hAnsi="Times New Roman" w:cs="Times New Roman"/>
          <w:i/>
          <w:iCs/>
          <w:sz w:val="24"/>
          <w:szCs w:val="24"/>
        </w:rPr>
        <w:t>s</w:t>
      </w:r>
      <w:r w:rsidR="00B50061" w:rsidRPr="00C70FA9">
        <w:rPr>
          <w:rFonts w:ascii="Times New Roman" w:hAnsi="Times New Roman" w:cs="Times New Roman"/>
          <w:iCs/>
          <w:sz w:val="24"/>
          <w:szCs w:val="24"/>
        </w:rPr>
        <w:t xml:space="preserve"> </w:t>
      </w:r>
      <w:r w:rsidR="00797D1E" w:rsidRPr="00C70FA9">
        <w:rPr>
          <w:rFonts w:ascii="Times New Roman" w:hAnsi="Times New Roman" w:cs="Times New Roman"/>
          <w:iCs/>
          <w:sz w:val="24"/>
          <w:szCs w:val="24"/>
        </w:rPr>
        <w:t xml:space="preserve">from the </w:t>
      </w:r>
      <w:r w:rsidR="00B50061" w:rsidRPr="00C70FA9">
        <w:rPr>
          <w:rFonts w:ascii="Times New Roman" w:hAnsi="Times New Roman" w:cs="Times New Roman"/>
          <w:iCs/>
          <w:sz w:val="24"/>
          <w:szCs w:val="24"/>
        </w:rPr>
        <w:t xml:space="preserve">skills and </w:t>
      </w:r>
      <w:r w:rsidR="006311D3" w:rsidRPr="00C70FA9">
        <w:rPr>
          <w:rFonts w:ascii="Times New Roman" w:hAnsi="Times New Roman" w:cs="Times New Roman"/>
          <w:iCs/>
          <w:sz w:val="24"/>
          <w:szCs w:val="24"/>
        </w:rPr>
        <w:t xml:space="preserve">specialized </w:t>
      </w:r>
      <w:r w:rsidR="00B50061" w:rsidRPr="00C70FA9">
        <w:rPr>
          <w:rFonts w:ascii="Times New Roman" w:hAnsi="Times New Roman" w:cs="Times New Roman"/>
          <w:iCs/>
          <w:sz w:val="24"/>
          <w:szCs w:val="24"/>
        </w:rPr>
        <w:t xml:space="preserve">knowledge that </w:t>
      </w:r>
      <w:r w:rsidR="00797D1E" w:rsidRPr="00C70FA9">
        <w:rPr>
          <w:rFonts w:ascii="Times New Roman" w:hAnsi="Times New Roman" w:cs="Times New Roman"/>
          <w:iCs/>
          <w:sz w:val="24"/>
          <w:szCs w:val="24"/>
        </w:rPr>
        <w:t xml:space="preserve">different </w:t>
      </w:r>
      <w:r w:rsidR="00B50061" w:rsidRPr="00C70FA9">
        <w:rPr>
          <w:rFonts w:ascii="Times New Roman" w:hAnsi="Times New Roman" w:cs="Times New Roman"/>
          <w:iCs/>
          <w:sz w:val="24"/>
          <w:szCs w:val="24"/>
        </w:rPr>
        <w:t xml:space="preserve">team members bring to the project. </w:t>
      </w:r>
    </w:p>
    <w:p w14:paraId="6EA22299" w14:textId="77777777" w:rsidR="00B50061" w:rsidRPr="00C70FA9" w:rsidRDefault="00B50061" w:rsidP="002D7402">
      <w:pPr>
        <w:spacing w:line="480" w:lineRule="auto"/>
        <w:ind w:firstLine="720"/>
        <w:rPr>
          <w:rFonts w:ascii="Times New Roman" w:hAnsi="Times New Roman" w:cs="Times New Roman"/>
          <w:iCs/>
          <w:sz w:val="24"/>
          <w:szCs w:val="24"/>
        </w:rPr>
      </w:pPr>
      <w:r w:rsidRPr="00C70FA9">
        <w:rPr>
          <w:rFonts w:ascii="Times New Roman" w:hAnsi="Times New Roman" w:cs="Times New Roman"/>
          <w:iCs/>
          <w:sz w:val="24"/>
          <w:szCs w:val="24"/>
        </w:rPr>
        <w:t xml:space="preserve"> </w:t>
      </w:r>
      <w:r w:rsidR="00797D1E" w:rsidRPr="00C70FA9">
        <w:rPr>
          <w:rFonts w:ascii="Times New Roman" w:hAnsi="Times New Roman" w:cs="Times New Roman"/>
          <w:iCs/>
          <w:sz w:val="24"/>
          <w:szCs w:val="24"/>
        </w:rPr>
        <w:t xml:space="preserve">The </w:t>
      </w:r>
      <w:r w:rsidR="003D4F03" w:rsidRPr="00C70FA9">
        <w:rPr>
          <w:rFonts w:ascii="Times New Roman" w:hAnsi="Times New Roman" w:cs="Times New Roman"/>
          <w:iCs/>
          <w:sz w:val="24"/>
          <w:szCs w:val="24"/>
        </w:rPr>
        <w:t xml:space="preserve">context we study is </w:t>
      </w:r>
      <w:r w:rsidR="009D3201" w:rsidRPr="00C70FA9">
        <w:rPr>
          <w:rFonts w:ascii="Times New Roman" w:hAnsi="Times New Roman" w:cs="Times New Roman"/>
          <w:iCs/>
          <w:sz w:val="24"/>
          <w:szCs w:val="24"/>
        </w:rPr>
        <w:t>Academic Medical Centers</w:t>
      </w:r>
      <w:r w:rsidR="002D7402" w:rsidRPr="00C70FA9">
        <w:rPr>
          <w:rFonts w:ascii="Times New Roman" w:hAnsi="Times New Roman" w:cs="Times New Roman"/>
          <w:sz w:val="24"/>
          <w:szCs w:val="24"/>
        </w:rPr>
        <w:t xml:space="preserve"> (AMCs)</w:t>
      </w:r>
      <w:r w:rsidRPr="00C70FA9">
        <w:rPr>
          <w:rFonts w:ascii="Times New Roman" w:hAnsi="Times New Roman" w:cs="Times New Roman"/>
          <w:sz w:val="24"/>
          <w:szCs w:val="24"/>
        </w:rPr>
        <w:t xml:space="preserve">. </w:t>
      </w:r>
      <w:r w:rsidR="006311D3" w:rsidRPr="00C70FA9">
        <w:rPr>
          <w:rFonts w:ascii="Times New Roman" w:hAnsi="Times New Roman" w:cs="Times New Roman"/>
          <w:sz w:val="24"/>
          <w:szCs w:val="24"/>
        </w:rPr>
        <w:t xml:space="preserve"> </w:t>
      </w:r>
      <w:r w:rsidR="00797D1E" w:rsidRPr="00C70FA9">
        <w:rPr>
          <w:rFonts w:ascii="Times New Roman" w:hAnsi="Times New Roman" w:cs="Times New Roman"/>
          <w:sz w:val="24"/>
          <w:szCs w:val="24"/>
        </w:rPr>
        <w:t xml:space="preserve">These </w:t>
      </w:r>
      <w:r w:rsidR="00EE52C9" w:rsidRPr="00C70FA9">
        <w:rPr>
          <w:rFonts w:ascii="Times New Roman" w:hAnsi="Times New Roman" w:cs="Times New Roman"/>
          <w:sz w:val="24"/>
          <w:szCs w:val="24"/>
        </w:rPr>
        <w:t>organizations</w:t>
      </w:r>
      <w:r w:rsidR="006311D3" w:rsidRPr="00C70FA9">
        <w:rPr>
          <w:rFonts w:ascii="Times New Roman" w:hAnsi="Times New Roman" w:cs="Times New Roman"/>
          <w:sz w:val="24"/>
          <w:szCs w:val="24"/>
        </w:rPr>
        <w:t>, which emerged in the research landscape in the mid-20</w:t>
      </w:r>
      <w:r w:rsidR="006311D3" w:rsidRPr="00C70FA9">
        <w:rPr>
          <w:rFonts w:ascii="Times New Roman" w:hAnsi="Times New Roman" w:cs="Times New Roman"/>
          <w:sz w:val="24"/>
          <w:szCs w:val="24"/>
          <w:vertAlign w:val="superscript"/>
        </w:rPr>
        <w:t>th</w:t>
      </w:r>
      <w:r w:rsidR="006311D3" w:rsidRPr="00C70FA9">
        <w:rPr>
          <w:rFonts w:ascii="Times New Roman" w:hAnsi="Times New Roman" w:cs="Times New Roman"/>
          <w:sz w:val="24"/>
          <w:szCs w:val="24"/>
        </w:rPr>
        <w:t xml:space="preserve"> century,</w:t>
      </w:r>
      <w:r w:rsidRPr="00C70FA9">
        <w:rPr>
          <w:rFonts w:ascii="Times New Roman" w:hAnsi="Times New Roman" w:cs="Times New Roman"/>
          <w:sz w:val="24"/>
          <w:szCs w:val="24"/>
        </w:rPr>
        <w:t xml:space="preserve"> bring together clinicians, basic scientists, patients, support staff, and state of the art technologies and laboratory facilities</w:t>
      </w:r>
      <w:r w:rsidR="00797D1E" w:rsidRPr="00C70FA9">
        <w:rPr>
          <w:rFonts w:ascii="Times New Roman" w:hAnsi="Times New Roman" w:cs="Times New Roman"/>
          <w:sz w:val="24"/>
          <w:szCs w:val="24"/>
        </w:rPr>
        <w:t xml:space="preserve"> in an </w:t>
      </w:r>
      <w:r w:rsidR="00797D1E" w:rsidRPr="00C70FA9">
        <w:rPr>
          <w:rFonts w:ascii="Times New Roman" w:hAnsi="Times New Roman" w:cs="Times New Roman"/>
          <w:sz w:val="24"/>
          <w:szCs w:val="24"/>
        </w:rPr>
        <w:lastRenderedPageBreak/>
        <w:t xml:space="preserve">institutional setting that is </w:t>
      </w:r>
      <w:r w:rsidRPr="00C70FA9">
        <w:rPr>
          <w:rFonts w:ascii="Times New Roman" w:hAnsi="Times New Roman" w:cs="Times New Roman"/>
          <w:sz w:val="24"/>
          <w:szCs w:val="24"/>
        </w:rPr>
        <w:t>devoted simultaneously to medical practice and rigorous scientific research. They allow for inter-disciplinary collaborations in an environment that cannot be duplicated in university departments or private R&amp;D labs (</w:t>
      </w:r>
      <w:proofErr w:type="spellStart"/>
      <w:r w:rsidRPr="00C70FA9">
        <w:rPr>
          <w:rFonts w:ascii="Times New Roman" w:hAnsi="Times New Roman" w:cs="Times New Roman"/>
          <w:sz w:val="24"/>
          <w:szCs w:val="24"/>
        </w:rPr>
        <w:t>Bercovitz</w:t>
      </w:r>
      <w:proofErr w:type="spellEnd"/>
      <w:r w:rsidRPr="00C70FA9">
        <w:rPr>
          <w:rFonts w:ascii="Times New Roman" w:hAnsi="Times New Roman" w:cs="Times New Roman"/>
          <w:sz w:val="24"/>
          <w:szCs w:val="24"/>
        </w:rPr>
        <w:t xml:space="preserve"> and Feldman, 2011; Nathan, 2002; </w:t>
      </w:r>
      <w:r w:rsidRPr="009D1C5E">
        <w:rPr>
          <w:rFonts w:ascii="Times New Roman" w:hAnsi="Times New Roman" w:cs="Times New Roman"/>
          <w:iCs/>
          <w:sz w:val="24"/>
          <w:szCs w:val="24"/>
        </w:rPr>
        <w:t>Rosenberg, 2009</w:t>
      </w:r>
      <w:r w:rsidRPr="00C70FA9">
        <w:rPr>
          <w:rFonts w:ascii="Times New Roman" w:hAnsi="Times New Roman" w:cs="Times New Roman"/>
          <w:sz w:val="24"/>
          <w:szCs w:val="24"/>
        </w:rPr>
        <w:t xml:space="preserve">). </w:t>
      </w:r>
      <w:r w:rsidRPr="00C70FA9">
        <w:rPr>
          <w:rFonts w:ascii="Times New Roman" w:hAnsi="Times New Roman" w:cs="Times New Roman"/>
          <w:iCs/>
          <w:sz w:val="24"/>
          <w:szCs w:val="24"/>
        </w:rPr>
        <w:t xml:space="preserve">Discoveries with commercial potential are frequently patented and licensed to firms for </w:t>
      </w:r>
      <w:r w:rsidR="00797D1E" w:rsidRPr="00C70FA9">
        <w:rPr>
          <w:rFonts w:ascii="Times New Roman" w:hAnsi="Times New Roman" w:cs="Times New Roman"/>
          <w:iCs/>
          <w:sz w:val="24"/>
          <w:szCs w:val="24"/>
        </w:rPr>
        <w:t xml:space="preserve">further </w:t>
      </w:r>
      <w:r w:rsidRPr="00C70FA9">
        <w:rPr>
          <w:rFonts w:ascii="Times New Roman" w:hAnsi="Times New Roman" w:cs="Times New Roman"/>
          <w:iCs/>
          <w:sz w:val="24"/>
          <w:szCs w:val="24"/>
        </w:rPr>
        <w:t xml:space="preserve">commercial </w:t>
      </w:r>
      <w:r w:rsidR="00797D1E" w:rsidRPr="00C70FA9">
        <w:rPr>
          <w:rFonts w:ascii="Times New Roman" w:hAnsi="Times New Roman" w:cs="Times New Roman"/>
          <w:iCs/>
          <w:sz w:val="24"/>
          <w:szCs w:val="24"/>
        </w:rPr>
        <w:t>development</w:t>
      </w:r>
      <w:r w:rsidRPr="00C70FA9">
        <w:rPr>
          <w:rFonts w:ascii="Times New Roman" w:hAnsi="Times New Roman" w:cs="Times New Roman"/>
          <w:iCs/>
          <w:sz w:val="24"/>
          <w:szCs w:val="24"/>
        </w:rPr>
        <w:t xml:space="preserve">.  Academic Medical Centers </w:t>
      </w:r>
      <w:r w:rsidR="005C4120" w:rsidRPr="00C70FA9">
        <w:rPr>
          <w:rFonts w:ascii="Times New Roman" w:hAnsi="Times New Roman" w:cs="Times New Roman"/>
          <w:iCs/>
          <w:sz w:val="24"/>
          <w:szCs w:val="24"/>
        </w:rPr>
        <w:t xml:space="preserve">thus provide </w:t>
      </w:r>
      <w:r w:rsidR="009D3201" w:rsidRPr="00C70FA9">
        <w:rPr>
          <w:rFonts w:ascii="Times New Roman" w:hAnsi="Times New Roman" w:cs="Times New Roman"/>
          <w:iCs/>
          <w:sz w:val="24"/>
          <w:szCs w:val="24"/>
        </w:rPr>
        <w:t xml:space="preserve">a fruitful context </w:t>
      </w:r>
      <w:r w:rsidR="001B56AC" w:rsidRPr="00C70FA9">
        <w:rPr>
          <w:rFonts w:ascii="Times New Roman" w:hAnsi="Times New Roman" w:cs="Times New Roman"/>
          <w:iCs/>
          <w:sz w:val="24"/>
          <w:szCs w:val="24"/>
        </w:rPr>
        <w:t xml:space="preserve">in which </w:t>
      </w:r>
      <w:r w:rsidR="009D3201" w:rsidRPr="00C70FA9">
        <w:rPr>
          <w:rFonts w:ascii="Times New Roman" w:hAnsi="Times New Roman" w:cs="Times New Roman"/>
          <w:iCs/>
          <w:sz w:val="24"/>
          <w:szCs w:val="24"/>
        </w:rPr>
        <w:t xml:space="preserve">to </w:t>
      </w:r>
      <w:r w:rsidR="001B56AC" w:rsidRPr="00C70FA9">
        <w:rPr>
          <w:rFonts w:ascii="Times New Roman" w:hAnsi="Times New Roman" w:cs="Times New Roman"/>
          <w:iCs/>
          <w:sz w:val="24"/>
          <w:szCs w:val="24"/>
        </w:rPr>
        <w:t xml:space="preserve">study </w:t>
      </w:r>
      <w:r w:rsidR="009D3201" w:rsidRPr="00C70FA9">
        <w:rPr>
          <w:rFonts w:ascii="Times New Roman" w:hAnsi="Times New Roman" w:cs="Times New Roman"/>
          <w:iCs/>
          <w:sz w:val="24"/>
          <w:szCs w:val="24"/>
        </w:rPr>
        <w:t xml:space="preserve">the </w:t>
      </w:r>
      <w:r w:rsidR="005C4120" w:rsidRPr="00C70FA9">
        <w:rPr>
          <w:rFonts w:ascii="Times New Roman" w:hAnsi="Times New Roman" w:cs="Times New Roman"/>
          <w:iCs/>
          <w:sz w:val="24"/>
          <w:szCs w:val="24"/>
        </w:rPr>
        <w:t xml:space="preserve">contributions </w:t>
      </w:r>
      <w:r w:rsidR="009D3201" w:rsidRPr="00C70FA9">
        <w:rPr>
          <w:rFonts w:ascii="Times New Roman" w:hAnsi="Times New Roman" w:cs="Times New Roman"/>
          <w:iCs/>
          <w:sz w:val="24"/>
          <w:szCs w:val="24"/>
        </w:rPr>
        <w:t>of basic and clinical research to medical innovation</w:t>
      </w:r>
      <w:r w:rsidR="00DC54B3" w:rsidRPr="00C70FA9">
        <w:rPr>
          <w:rFonts w:ascii="Times New Roman" w:hAnsi="Times New Roman" w:cs="Times New Roman"/>
          <w:iCs/>
          <w:sz w:val="24"/>
          <w:szCs w:val="24"/>
        </w:rPr>
        <w:t>s</w:t>
      </w:r>
      <w:r w:rsidR="009D3201" w:rsidRPr="00C70FA9">
        <w:rPr>
          <w:rFonts w:ascii="Times New Roman" w:hAnsi="Times New Roman" w:cs="Times New Roman"/>
          <w:iCs/>
          <w:sz w:val="24"/>
          <w:szCs w:val="24"/>
        </w:rPr>
        <w:t xml:space="preserve">.  </w:t>
      </w:r>
    </w:p>
    <w:p w14:paraId="5D1633C7" w14:textId="4DE8013E" w:rsidR="002D7402" w:rsidRPr="00C70FA9" w:rsidRDefault="00142E9B" w:rsidP="002D7402">
      <w:pPr>
        <w:spacing w:line="480" w:lineRule="auto"/>
        <w:ind w:firstLine="720"/>
        <w:rPr>
          <w:rFonts w:ascii="Times New Roman" w:hAnsi="Times New Roman" w:cs="Times New Roman"/>
          <w:iCs/>
          <w:sz w:val="24"/>
          <w:szCs w:val="24"/>
        </w:rPr>
      </w:pPr>
      <w:r w:rsidRPr="00C70FA9">
        <w:rPr>
          <w:rFonts w:ascii="Times New Roman" w:hAnsi="Times New Roman" w:cs="Times New Roman"/>
          <w:iCs/>
          <w:sz w:val="24"/>
          <w:szCs w:val="24"/>
        </w:rPr>
        <w:t xml:space="preserve">Our </w:t>
      </w:r>
      <w:r w:rsidR="006311D3" w:rsidRPr="00C70FA9">
        <w:rPr>
          <w:rFonts w:ascii="Times New Roman" w:hAnsi="Times New Roman" w:cs="Times New Roman"/>
          <w:iCs/>
          <w:sz w:val="24"/>
          <w:szCs w:val="24"/>
        </w:rPr>
        <w:t xml:space="preserve">analysis is focused on two world-class </w:t>
      </w:r>
      <w:r w:rsidR="005C4120" w:rsidRPr="00C70FA9">
        <w:rPr>
          <w:rFonts w:ascii="Times New Roman" w:hAnsi="Times New Roman" w:cs="Times New Roman"/>
          <w:iCs/>
          <w:sz w:val="24"/>
          <w:szCs w:val="24"/>
        </w:rPr>
        <w:t xml:space="preserve">AMCs: the Mass General Hospital and Brigham Women’s Hospital, both affiliated with Harvard Medical School. </w:t>
      </w:r>
      <w:r w:rsidR="00B50061" w:rsidRPr="00C70FA9">
        <w:rPr>
          <w:rFonts w:ascii="Times New Roman" w:hAnsi="Times New Roman" w:cs="Times New Roman"/>
          <w:sz w:val="24"/>
          <w:szCs w:val="24"/>
        </w:rPr>
        <w:t xml:space="preserve">These </w:t>
      </w:r>
      <w:r w:rsidR="00EE52C9" w:rsidRPr="00C70FA9">
        <w:rPr>
          <w:rFonts w:ascii="Times New Roman" w:hAnsi="Times New Roman" w:cs="Times New Roman"/>
          <w:sz w:val="24"/>
          <w:szCs w:val="24"/>
        </w:rPr>
        <w:t xml:space="preserve">have been the </w:t>
      </w:r>
      <w:r w:rsidR="00797D1E" w:rsidRPr="00C70FA9">
        <w:rPr>
          <w:rFonts w:ascii="Times New Roman" w:hAnsi="Times New Roman" w:cs="Times New Roman"/>
          <w:sz w:val="24"/>
          <w:szCs w:val="24"/>
        </w:rPr>
        <w:t xml:space="preserve">sites </w:t>
      </w:r>
      <w:r w:rsidR="00B50061" w:rsidRPr="00C70FA9">
        <w:rPr>
          <w:rFonts w:ascii="Times New Roman" w:hAnsi="Times New Roman" w:cs="Times New Roman"/>
          <w:sz w:val="24"/>
          <w:szCs w:val="24"/>
        </w:rPr>
        <w:t>of important health-enabling</w:t>
      </w:r>
      <w:r w:rsidR="00EE52C9" w:rsidRPr="00C70FA9">
        <w:rPr>
          <w:rFonts w:ascii="Times New Roman" w:hAnsi="Times New Roman" w:cs="Times New Roman"/>
          <w:sz w:val="24"/>
          <w:szCs w:val="24"/>
        </w:rPr>
        <w:t xml:space="preserve"> inventions</w:t>
      </w:r>
      <w:r w:rsidR="00B50061" w:rsidRPr="00C70FA9">
        <w:rPr>
          <w:rFonts w:ascii="Times New Roman" w:hAnsi="Times New Roman" w:cs="Times New Roman"/>
          <w:sz w:val="24"/>
          <w:szCs w:val="24"/>
        </w:rPr>
        <w:t>, includ</w:t>
      </w:r>
      <w:r w:rsidR="00797D1E" w:rsidRPr="00C70FA9">
        <w:rPr>
          <w:rFonts w:ascii="Times New Roman" w:hAnsi="Times New Roman" w:cs="Times New Roman"/>
          <w:sz w:val="24"/>
          <w:szCs w:val="24"/>
        </w:rPr>
        <w:t>ing the first organ transplant</w:t>
      </w:r>
      <w:r w:rsidR="00B50061" w:rsidRPr="00C70FA9">
        <w:rPr>
          <w:rFonts w:ascii="Times New Roman" w:hAnsi="Times New Roman" w:cs="Times New Roman"/>
          <w:sz w:val="24"/>
          <w:szCs w:val="24"/>
        </w:rPr>
        <w:t xml:space="preserve"> and limb reattachment, </w:t>
      </w:r>
      <w:r w:rsidR="00797D1E" w:rsidRPr="00C70FA9">
        <w:rPr>
          <w:rFonts w:ascii="Times New Roman" w:hAnsi="Times New Roman" w:cs="Times New Roman"/>
          <w:sz w:val="24"/>
          <w:szCs w:val="24"/>
        </w:rPr>
        <w:t>diagnostic tests, numerous</w:t>
      </w:r>
      <w:r w:rsidR="00B50061" w:rsidRPr="00C70FA9">
        <w:rPr>
          <w:rFonts w:ascii="Times New Roman" w:hAnsi="Times New Roman" w:cs="Times New Roman"/>
          <w:sz w:val="24"/>
          <w:szCs w:val="24"/>
        </w:rPr>
        <w:t xml:space="preserve"> new drugs, and cosmetic lasers. </w:t>
      </w:r>
      <w:r w:rsidR="00DC54B3" w:rsidRPr="00C70FA9">
        <w:rPr>
          <w:rFonts w:ascii="Times New Roman" w:hAnsi="Times New Roman" w:cs="Times New Roman"/>
          <w:iCs/>
          <w:sz w:val="24"/>
          <w:szCs w:val="24"/>
        </w:rPr>
        <w:t xml:space="preserve">We </w:t>
      </w:r>
      <w:r w:rsidR="00EE52C9" w:rsidRPr="00C70FA9">
        <w:rPr>
          <w:rFonts w:ascii="Times New Roman" w:hAnsi="Times New Roman" w:cs="Times New Roman"/>
          <w:iCs/>
          <w:sz w:val="24"/>
          <w:szCs w:val="24"/>
        </w:rPr>
        <w:t xml:space="preserve">analyze </w:t>
      </w:r>
      <w:r w:rsidR="005C4120" w:rsidRPr="00C70FA9">
        <w:rPr>
          <w:rFonts w:ascii="Times New Roman" w:hAnsi="Times New Roman" w:cs="Times New Roman"/>
          <w:iCs/>
          <w:sz w:val="24"/>
          <w:szCs w:val="24"/>
        </w:rPr>
        <w:t xml:space="preserve">licensing to firms </w:t>
      </w:r>
      <w:r w:rsidR="002D7402" w:rsidRPr="00C70FA9">
        <w:rPr>
          <w:rFonts w:ascii="Times New Roman" w:hAnsi="Times New Roman" w:cs="Times New Roman"/>
          <w:iCs/>
          <w:sz w:val="24"/>
          <w:szCs w:val="24"/>
        </w:rPr>
        <w:t xml:space="preserve">as </w:t>
      </w:r>
      <w:r w:rsidRPr="00C70FA9">
        <w:rPr>
          <w:rFonts w:ascii="Times New Roman" w:hAnsi="Times New Roman" w:cs="Times New Roman"/>
          <w:iCs/>
          <w:sz w:val="24"/>
          <w:szCs w:val="24"/>
        </w:rPr>
        <w:t>an indicator of</w:t>
      </w:r>
      <w:r w:rsidR="00DC54B3" w:rsidRPr="00C70FA9">
        <w:rPr>
          <w:rFonts w:ascii="Times New Roman" w:hAnsi="Times New Roman" w:cs="Times New Roman"/>
          <w:iCs/>
          <w:sz w:val="24"/>
          <w:szCs w:val="24"/>
        </w:rPr>
        <w:t xml:space="preserve"> an invention’s commercial </w:t>
      </w:r>
      <w:r w:rsidR="005C4120" w:rsidRPr="00C70FA9">
        <w:rPr>
          <w:rFonts w:ascii="Times New Roman" w:hAnsi="Times New Roman" w:cs="Times New Roman"/>
          <w:iCs/>
          <w:sz w:val="24"/>
          <w:szCs w:val="24"/>
        </w:rPr>
        <w:t>potential</w:t>
      </w:r>
      <w:r w:rsidR="00DC54B3" w:rsidRPr="00C70FA9">
        <w:rPr>
          <w:rFonts w:ascii="Times New Roman" w:hAnsi="Times New Roman" w:cs="Times New Roman"/>
          <w:iCs/>
          <w:sz w:val="24"/>
          <w:szCs w:val="24"/>
        </w:rPr>
        <w:t xml:space="preserve">.  </w:t>
      </w:r>
      <w:r w:rsidR="00797D1E" w:rsidRPr="00C70FA9">
        <w:rPr>
          <w:rFonts w:ascii="Times New Roman" w:hAnsi="Times New Roman" w:cs="Times New Roman"/>
          <w:iCs/>
          <w:sz w:val="24"/>
          <w:szCs w:val="24"/>
        </w:rPr>
        <w:t xml:space="preserve">While not all licensed inventions eventually become products, </w:t>
      </w:r>
      <w:r w:rsidR="006022AC">
        <w:rPr>
          <w:rFonts w:ascii="Times New Roman" w:hAnsi="Times New Roman" w:cs="Times New Roman"/>
          <w:iCs/>
          <w:sz w:val="24"/>
          <w:szCs w:val="24"/>
        </w:rPr>
        <w:t xml:space="preserve">we interpret </w:t>
      </w:r>
      <w:r w:rsidR="00797D1E" w:rsidRPr="00C70FA9">
        <w:rPr>
          <w:rFonts w:ascii="Times New Roman" w:hAnsi="Times New Roman" w:cs="Times New Roman"/>
          <w:iCs/>
          <w:sz w:val="24"/>
          <w:szCs w:val="24"/>
        </w:rPr>
        <w:t xml:space="preserve">a license </w:t>
      </w:r>
      <w:r w:rsidR="006022AC">
        <w:rPr>
          <w:rFonts w:ascii="Times New Roman" w:hAnsi="Times New Roman" w:cs="Times New Roman"/>
          <w:iCs/>
          <w:sz w:val="24"/>
          <w:szCs w:val="24"/>
        </w:rPr>
        <w:t xml:space="preserve">as </w:t>
      </w:r>
      <w:r w:rsidR="00797D1E" w:rsidRPr="00C70FA9">
        <w:rPr>
          <w:rFonts w:ascii="Times New Roman" w:hAnsi="Times New Roman" w:cs="Times New Roman"/>
          <w:iCs/>
          <w:sz w:val="24"/>
          <w:szCs w:val="24"/>
        </w:rPr>
        <w:t xml:space="preserve">an indicator </w:t>
      </w:r>
      <w:r w:rsidR="006022AC">
        <w:rPr>
          <w:rFonts w:ascii="Times New Roman" w:hAnsi="Times New Roman" w:cs="Times New Roman"/>
          <w:iCs/>
          <w:sz w:val="24"/>
          <w:szCs w:val="24"/>
        </w:rPr>
        <w:t xml:space="preserve">that a firm considered an invention to be viable and have </w:t>
      </w:r>
      <w:r w:rsidR="00797D1E" w:rsidRPr="00C70FA9">
        <w:rPr>
          <w:rFonts w:ascii="Times New Roman" w:hAnsi="Times New Roman" w:cs="Times New Roman"/>
          <w:iCs/>
          <w:sz w:val="24"/>
          <w:szCs w:val="24"/>
        </w:rPr>
        <w:t xml:space="preserve">commercial </w:t>
      </w:r>
      <w:r w:rsidR="006022AC">
        <w:rPr>
          <w:rFonts w:ascii="Times New Roman" w:hAnsi="Times New Roman" w:cs="Times New Roman"/>
          <w:iCs/>
          <w:sz w:val="24"/>
          <w:szCs w:val="24"/>
        </w:rPr>
        <w:t>potential (Higgins et al, 2014)</w:t>
      </w:r>
      <w:r w:rsidR="00797D1E" w:rsidRPr="00C70FA9">
        <w:rPr>
          <w:rFonts w:ascii="Times New Roman" w:hAnsi="Times New Roman" w:cs="Times New Roman"/>
          <w:iCs/>
          <w:sz w:val="24"/>
          <w:szCs w:val="24"/>
        </w:rPr>
        <w:t>.  We analyz</w:t>
      </w:r>
      <w:r w:rsidR="005C4120" w:rsidRPr="00C70FA9">
        <w:rPr>
          <w:rFonts w:ascii="Times New Roman" w:hAnsi="Times New Roman" w:cs="Times New Roman"/>
          <w:iCs/>
          <w:sz w:val="24"/>
          <w:szCs w:val="24"/>
        </w:rPr>
        <w:t xml:space="preserve">e </w:t>
      </w:r>
      <w:r w:rsidR="006311D3" w:rsidRPr="00C70FA9">
        <w:rPr>
          <w:rFonts w:ascii="Times New Roman" w:hAnsi="Times New Roman" w:cs="Times New Roman"/>
          <w:iCs/>
          <w:sz w:val="24"/>
          <w:szCs w:val="24"/>
        </w:rPr>
        <w:t xml:space="preserve">the probability of a patent being licensed </w:t>
      </w:r>
      <w:r w:rsidR="005C4120" w:rsidRPr="00C70FA9">
        <w:rPr>
          <w:rFonts w:ascii="Times New Roman" w:hAnsi="Times New Roman" w:cs="Times New Roman"/>
          <w:iCs/>
          <w:sz w:val="24"/>
          <w:szCs w:val="24"/>
        </w:rPr>
        <w:t xml:space="preserve">as a function of </w:t>
      </w:r>
      <w:r w:rsidRPr="00C70FA9">
        <w:rPr>
          <w:rFonts w:ascii="Times New Roman" w:hAnsi="Times New Roman" w:cs="Times New Roman"/>
          <w:iCs/>
          <w:sz w:val="24"/>
          <w:szCs w:val="24"/>
        </w:rPr>
        <w:t xml:space="preserve">the research </w:t>
      </w:r>
      <w:r w:rsidR="005C4120" w:rsidRPr="00C70FA9">
        <w:rPr>
          <w:rFonts w:ascii="Times New Roman" w:hAnsi="Times New Roman" w:cs="Times New Roman"/>
          <w:iCs/>
          <w:sz w:val="24"/>
          <w:szCs w:val="24"/>
        </w:rPr>
        <w:t xml:space="preserve">background </w:t>
      </w:r>
      <w:r w:rsidR="00345852" w:rsidRPr="00C70FA9">
        <w:rPr>
          <w:rFonts w:ascii="Times New Roman" w:hAnsi="Times New Roman" w:cs="Times New Roman"/>
          <w:iCs/>
          <w:sz w:val="24"/>
          <w:szCs w:val="24"/>
        </w:rPr>
        <w:t xml:space="preserve">of </w:t>
      </w:r>
      <w:r w:rsidR="006311D3" w:rsidRPr="00C70FA9">
        <w:rPr>
          <w:rFonts w:ascii="Times New Roman" w:hAnsi="Times New Roman" w:cs="Times New Roman"/>
          <w:iCs/>
          <w:sz w:val="24"/>
          <w:szCs w:val="24"/>
        </w:rPr>
        <w:t xml:space="preserve">its </w:t>
      </w:r>
      <w:r w:rsidRPr="00C70FA9">
        <w:rPr>
          <w:rFonts w:ascii="Times New Roman" w:hAnsi="Times New Roman" w:cs="Times New Roman"/>
          <w:iCs/>
          <w:sz w:val="24"/>
          <w:szCs w:val="24"/>
        </w:rPr>
        <w:t xml:space="preserve">inventors, as indicated by their training as clinicians </w:t>
      </w:r>
      <w:r w:rsidR="002D7402" w:rsidRPr="00C70FA9">
        <w:rPr>
          <w:rFonts w:ascii="Times New Roman" w:hAnsi="Times New Roman" w:cs="Times New Roman"/>
          <w:iCs/>
          <w:sz w:val="24"/>
          <w:szCs w:val="24"/>
        </w:rPr>
        <w:t>(</w:t>
      </w:r>
      <w:r w:rsidR="00C673B4" w:rsidRPr="00C70FA9">
        <w:rPr>
          <w:rFonts w:ascii="Times New Roman" w:hAnsi="Times New Roman" w:cs="Times New Roman"/>
          <w:iCs/>
          <w:sz w:val="24"/>
          <w:szCs w:val="24"/>
        </w:rPr>
        <w:t xml:space="preserve">Medical Doctors, </w:t>
      </w:r>
      <w:r w:rsidR="002D7402" w:rsidRPr="00C70FA9">
        <w:rPr>
          <w:rFonts w:ascii="Times New Roman" w:hAnsi="Times New Roman" w:cs="Times New Roman"/>
          <w:iCs/>
          <w:sz w:val="24"/>
          <w:szCs w:val="24"/>
        </w:rPr>
        <w:t>MDs</w:t>
      </w:r>
      <w:r w:rsidR="005C4120" w:rsidRPr="00C70FA9">
        <w:rPr>
          <w:rFonts w:ascii="Times New Roman" w:hAnsi="Times New Roman" w:cs="Times New Roman"/>
          <w:iCs/>
          <w:sz w:val="24"/>
          <w:szCs w:val="24"/>
        </w:rPr>
        <w:t>),</w:t>
      </w:r>
      <w:r w:rsidRPr="00C70FA9">
        <w:rPr>
          <w:rFonts w:ascii="Times New Roman" w:hAnsi="Times New Roman" w:cs="Times New Roman"/>
          <w:iCs/>
          <w:sz w:val="24"/>
          <w:szCs w:val="24"/>
        </w:rPr>
        <w:t xml:space="preserve"> basic scientists </w:t>
      </w:r>
      <w:r w:rsidR="002D7402" w:rsidRPr="00C70FA9">
        <w:rPr>
          <w:rFonts w:ascii="Times New Roman" w:hAnsi="Times New Roman" w:cs="Times New Roman"/>
          <w:iCs/>
          <w:sz w:val="24"/>
          <w:szCs w:val="24"/>
        </w:rPr>
        <w:t>(</w:t>
      </w:r>
      <w:r w:rsidR="00C673B4" w:rsidRPr="00C70FA9">
        <w:rPr>
          <w:rFonts w:ascii="Times New Roman" w:hAnsi="Times New Roman" w:cs="Times New Roman"/>
          <w:iCs/>
          <w:sz w:val="24"/>
          <w:szCs w:val="24"/>
        </w:rPr>
        <w:t xml:space="preserve">Doctor of Philosophy, </w:t>
      </w:r>
      <w:r w:rsidR="00D21D94" w:rsidRPr="00C70FA9">
        <w:rPr>
          <w:rFonts w:ascii="Times New Roman" w:hAnsi="Times New Roman" w:cs="Times New Roman"/>
          <w:iCs/>
          <w:sz w:val="24"/>
          <w:szCs w:val="24"/>
        </w:rPr>
        <w:t>PhD</w:t>
      </w:r>
      <w:r w:rsidR="009D3201" w:rsidRPr="00C70FA9">
        <w:rPr>
          <w:rFonts w:ascii="Times New Roman" w:hAnsi="Times New Roman" w:cs="Times New Roman"/>
          <w:iCs/>
          <w:sz w:val="24"/>
          <w:szCs w:val="24"/>
        </w:rPr>
        <w:t>s)</w:t>
      </w:r>
      <w:r w:rsidR="005C4120" w:rsidRPr="00C70FA9">
        <w:rPr>
          <w:rFonts w:ascii="Times New Roman" w:hAnsi="Times New Roman" w:cs="Times New Roman"/>
          <w:iCs/>
          <w:sz w:val="24"/>
          <w:szCs w:val="24"/>
        </w:rPr>
        <w:t>, or a combination (MD-</w:t>
      </w:r>
      <w:r w:rsidR="00D21D94" w:rsidRPr="00C70FA9">
        <w:rPr>
          <w:rFonts w:ascii="Times New Roman" w:hAnsi="Times New Roman" w:cs="Times New Roman"/>
          <w:iCs/>
          <w:sz w:val="24"/>
          <w:szCs w:val="24"/>
        </w:rPr>
        <w:t>PhD</w:t>
      </w:r>
      <w:r w:rsidR="005C4120" w:rsidRPr="00C70FA9">
        <w:rPr>
          <w:rFonts w:ascii="Times New Roman" w:hAnsi="Times New Roman" w:cs="Times New Roman"/>
          <w:iCs/>
          <w:sz w:val="24"/>
          <w:szCs w:val="24"/>
        </w:rPr>
        <w:t>s)</w:t>
      </w:r>
      <w:r w:rsidR="009D3201" w:rsidRPr="00C70FA9">
        <w:rPr>
          <w:rFonts w:ascii="Times New Roman" w:hAnsi="Times New Roman" w:cs="Times New Roman"/>
          <w:iCs/>
          <w:sz w:val="24"/>
          <w:szCs w:val="24"/>
        </w:rPr>
        <w:t xml:space="preserve">.  </w:t>
      </w:r>
      <w:r w:rsidR="002143BB" w:rsidRPr="00C70FA9">
        <w:rPr>
          <w:rFonts w:ascii="Times New Roman" w:hAnsi="Times New Roman" w:cs="Times New Roman"/>
          <w:iCs/>
          <w:sz w:val="24"/>
          <w:szCs w:val="24"/>
        </w:rPr>
        <w:t xml:space="preserve">While </w:t>
      </w:r>
      <w:r w:rsidR="00DA2024" w:rsidRPr="00C70FA9">
        <w:rPr>
          <w:rFonts w:ascii="Times New Roman" w:hAnsi="Times New Roman" w:cs="Times New Roman"/>
          <w:iCs/>
          <w:sz w:val="24"/>
          <w:szCs w:val="24"/>
        </w:rPr>
        <w:t>prior work has studied the role of</w:t>
      </w:r>
      <w:r w:rsidR="002143BB" w:rsidRPr="00C70FA9">
        <w:rPr>
          <w:rFonts w:ascii="Times New Roman" w:hAnsi="Times New Roman" w:cs="Times New Roman"/>
          <w:iCs/>
          <w:sz w:val="24"/>
          <w:szCs w:val="24"/>
        </w:rPr>
        <w:t xml:space="preserve"> patenting and publishing on </w:t>
      </w:r>
      <w:r w:rsidR="00DA2024" w:rsidRPr="00C70FA9">
        <w:rPr>
          <w:rFonts w:ascii="Times New Roman" w:hAnsi="Times New Roman" w:cs="Times New Roman"/>
          <w:iCs/>
          <w:sz w:val="24"/>
          <w:szCs w:val="24"/>
        </w:rPr>
        <w:t>scientists</w:t>
      </w:r>
      <w:r w:rsidR="002143BB" w:rsidRPr="00C70FA9">
        <w:rPr>
          <w:rFonts w:ascii="Times New Roman" w:hAnsi="Times New Roman" w:cs="Times New Roman"/>
          <w:iCs/>
          <w:sz w:val="24"/>
          <w:szCs w:val="24"/>
        </w:rPr>
        <w:t>’</w:t>
      </w:r>
      <w:r w:rsidR="00DA2024" w:rsidRPr="00C70FA9">
        <w:rPr>
          <w:rFonts w:ascii="Times New Roman" w:hAnsi="Times New Roman" w:cs="Times New Roman"/>
          <w:iCs/>
          <w:sz w:val="24"/>
          <w:szCs w:val="24"/>
        </w:rPr>
        <w:t xml:space="preserve"> </w:t>
      </w:r>
      <w:r w:rsidR="002143BB" w:rsidRPr="00C70FA9">
        <w:rPr>
          <w:rFonts w:ascii="Times New Roman" w:hAnsi="Times New Roman" w:cs="Times New Roman"/>
          <w:iCs/>
          <w:sz w:val="24"/>
          <w:szCs w:val="24"/>
        </w:rPr>
        <w:t xml:space="preserve">contribution to </w:t>
      </w:r>
      <w:r w:rsidR="00DA2024" w:rsidRPr="00C70FA9">
        <w:rPr>
          <w:rFonts w:ascii="Times New Roman" w:hAnsi="Times New Roman" w:cs="Times New Roman"/>
          <w:iCs/>
          <w:sz w:val="24"/>
          <w:szCs w:val="24"/>
        </w:rPr>
        <w:t xml:space="preserve">innovation </w:t>
      </w:r>
      <w:r w:rsidR="009D3201" w:rsidRPr="00C70FA9">
        <w:rPr>
          <w:rFonts w:ascii="Times New Roman" w:hAnsi="Times New Roman" w:cs="Times New Roman"/>
          <w:iCs/>
          <w:sz w:val="24"/>
          <w:szCs w:val="24"/>
        </w:rPr>
        <w:t xml:space="preserve">in biomedicine </w:t>
      </w:r>
      <w:r w:rsidR="00DA2024" w:rsidRPr="00C70FA9">
        <w:rPr>
          <w:rFonts w:ascii="Times New Roman" w:hAnsi="Times New Roman" w:cs="Times New Roman"/>
          <w:iCs/>
          <w:sz w:val="24"/>
          <w:szCs w:val="24"/>
        </w:rPr>
        <w:t>(</w:t>
      </w:r>
      <w:r w:rsidRPr="00C70FA9">
        <w:rPr>
          <w:rFonts w:ascii="Times New Roman" w:hAnsi="Times New Roman" w:cs="Times New Roman"/>
          <w:iCs/>
          <w:sz w:val="24"/>
          <w:szCs w:val="24"/>
        </w:rPr>
        <w:t xml:space="preserve">e.g., </w:t>
      </w:r>
      <w:r w:rsidR="009D3201" w:rsidRPr="00C70FA9">
        <w:rPr>
          <w:rFonts w:ascii="Times New Roman" w:hAnsi="Times New Roman" w:cs="Times New Roman"/>
          <w:iCs/>
          <w:sz w:val="24"/>
          <w:szCs w:val="24"/>
        </w:rPr>
        <w:t>Subramanian</w:t>
      </w:r>
      <w:r w:rsidR="007F258B" w:rsidRPr="00C70FA9">
        <w:rPr>
          <w:rFonts w:ascii="Times New Roman" w:hAnsi="Times New Roman" w:cs="Times New Roman"/>
          <w:iCs/>
          <w:sz w:val="24"/>
          <w:szCs w:val="24"/>
        </w:rPr>
        <w:t xml:space="preserve"> et al</w:t>
      </w:r>
      <w:r w:rsidR="009D3201" w:rsidRPr="00C70FA9">
        <w:rPr>
          <w:rFonts w:ascii="Times New Roman" w:hAnsi="Times New Roman" w:cs="Times New Roman"/>
          <w:iCs/>
          <w:sz w:val="24"/>
          <w:szCs w:val="24"/>
        </w:rPr>
        <w:t>, 2013, Baba et al, 2009</w:t>
      </w:r>
      <w:r w:rsidR="00DA2024" w:rsidRPr="00C70FA9">
        <w:rPr>
          <w:rFonts w:ascii="Times New Roman" w:hAnsi="Times New Roman" w:cs="Times New Roman"/>
          <w:iCs/>
          <w:sz w:val="24"/>
          <w:szCs w:val="24"/>
        </w:rPr>
        <w:t xml:space="preserve">), </w:t>
      </w:r>
      <w:r w:rsidR="002143BB" w:rsidRPr="00C70FA9">
        <w:rPr>
          <w:rFonts w:ascii="Times New Roman" w:hAnsi="Times New Roman" w:cs="Times New Roman"/>
          <w:iCs/>
          <w:sz w:val="24"/>
          <w:szCs w:val="24"/>
        </w:rPr>
        <w:t xml:space="preserve">and the characteristics of </w:t>
      </w:r>
      <w:r w:rsidRPr="00C70FA9">
        <w:rPr>
          <w:rFonts w:ascii="Times New Roman" w:hAnsi="Times New Roman" w:cs="Times New Roman"/>
          <w:iCs/>
          <w:sz w:val="24"/>
          <w:szCs w:val="24"/>
        </w:rPr>
        <w:t xml:space="preserve">inventing </w:t>
      </w:r>
      <w:r w:rsidR="00FB4485" w:rsidRPr="00C70FA9">
        <w:rPr>
          <w:rFonts w:ascii="Times New Roman" w:hAnsi="Times New Roman" w:cs="Times New Roman"/>
          <w:iCs/>
          <w:sz w:val="24"/>
          <w:szCs w:val="24"/>
        </w:rPr>
        <w:t xml:space="preserve">teams </w:t>
      </w:r>
      <w:r w:rsidR="002143BB" w:rsidRPr="00C70FA9">
        <w:rPr>
          <w:rFonts w:ascii="Times New Roman" w:hAnsi="Times New Roman" w:cs="Times New Roman"/>
          <w:iCs/>
          <w:sz w:val="24"/>
          <w:szCs w:val="24"/>
        </w:rPr>
        <w:t xml:space="preserve">on innovation outcomes </w:t>
      </w:r>
      <w:r w:rsidR="00FB4485" w:rsidRPr="00C70FA9">
        <w:rPr>
          <w:rFonts w:ascii="Times New Roman" w:hAnsi="Times New Roman" w:cs="Times New Roman"/>
          <w:iCs/>
          <w:sz w:val="24"/>
          <w:szCs w:val="24"/>
        </w:rPr>
        <w:t>(</w:t>
      </w:r>
      <w:r w:rsidRPr="00C70FA9">
        <w:rPr>
          <w:rFonts w:ascii="Times New Roman" w:hAnsi="Times New Roman" w:cs="Times New Roman"/>
          <w:iCs/>
          <w:sz w:val="24"/>
          <w:szCs w:val="24"/>
        </w:rPr>
        <w:t xml:space="preserve">e.g., </w:t>
      </w:r>
      <w:proofErr w:type="spellStart"/>
      <w:r w:rsidR="00FB4485" w:rsidRPr="00C70FA9">
        <w:rPr>
          <w:rFonts w:ascii="Times New Roman" w:hAnsi="Times New Roman" w:cs="Times New Roman"/>
          <w:iCs/>
          <w:sz w:val="24"/>
          <w:szCs w:val="24"/>
        </w:rPr>
        <w:t>Bercovitz</w:t>
      </w:r>
      <w:proofErr w:type="spellEnd"/>
      <w:r w:rsidR="00FB4485" w:rsidRPr="00C70FA9">
        <w:rPr>
          <w:rFonts w:ascii="Times New Roman" w:hAnsi="Times New Roman" w:cs="Times New Roman"/>
          <w:iCs/>
          <w:sz w:val="24"/>
          <w:szCs w:val="24"/>
        </w:rPr>
        <w:t xml:space="preserve"> and Feldman, </w:t>
      </w:r>
      <w:r w:rsidR="00573AB1" w:rsidRPr="00C70FA9">
        <w:rPr>
          <w:rFonts w:ascii="Times New Roman" w:hAnsi="Times New Roman" w:cs="Times New Roman"/>
          <w:iCs/>
          <w:sz w:val="24"/>
          <w:szCs w:val="24"/>
        </w:rPr>
        <w:t xml:space="preserve">2008; </w:t>
      </w:r>
      <w:proofErr w:type="spellStart"/>
      <w:r w:rsidR="00703BF0" w:rsidRPr="00C70FA9">
        <w:rPr>
          <w:rFonts w:ascii="Times New Roman" w:hAnsi="Times New Roman" w:cs="Times New Roman"/>
          <w:iCs/>
          <w:sz w:val="24"/>
          <w:szCs w:val="24"/>
        </w:rPr>
        <w:t>Bercovitz</w:t>
      </w:r>
      <w:proofErr w:type="spellEnd"/>
      <w:r w:rsidR="00703BF0" w:rsidRPr="00C70FA9">
        <w:rPr>
          <w:rFonts w:ascii="Times New Roman" w:hAnsi="Times New Roman" w:cs="Times New Roman"/>
          <w:iCs/>
          <w:sz w:val="24"/>
          <w:szCs w:val="24"/>
        </w:rPr>
        <w:t xml:space="preserve"> and Feldman, </w:t>
      </w:r>
      <w:r w:rsidR="00573AB1" w:rsidRPr="00C70FA9">
        <w:rPr>
          <w:rFonts w:ascii="Times New Roman" w:hAnsi="Times New Roman" w:cs="Times New Roman"/>
          <w:iCs/>
          <w:sz w:val="24"/>
          <w:szCs w:val="24"/>
        </w:rPr>
        <w:t>201</w:t>
      </w:r>
      <w:r w:rsidR="009D3201" w:rsidRPr="00C70FA9">
        <w:rPr>
          <w:rFonts w:ascii="Times New Roman" w:hAnsi="Times New Roman" w:cs="Times New Roman"/>
          <w:iCs/>
          <w:sz w:val="24"/>
          <w:szCs w:val="24"/>
        </w:rPr>
        <w:t>1</w:t>
      </w:r>
      <w:r w:rsidR="00FB4485" w:rsidRPr="00C70FA9">
        <w:rPr>
          <w:rFonts w:ascii="Times New Roman" w:hAnsi="Times New Roman" w:cs="Times New Roman"/>
          <w:iCs/>
          <w:sz w:val="24"/>
          <w:szCs w:val="24"/>
        </w:rPr>
        <w:t xml:space="preserve">), </w:t>
      </w:r>
      <w:r w:rsidR="00DA2024" w:rsidRPr="00C70FA9">
        <w:rPr>
          <w:rFonts w:ascii="Times New Roman" w:hAnsi="Times New Roman" w:cs="Times New Roman"/>
          <w:iCs/>
          <w:sz w:val="24"/>
          <w:szCs w:val="24"/>
        </w:rPr>
        <w:t xml:space="preserve">ours is the first to </w:t>
      </w:r>
      <w:r w:rsidR="002143BB" w:rsidRPr="00C70FA9">
        <w:rPr>
          <w:rFonts w:ascii="Times New Roman" w:hAnsi="Times New Roman" w:cs="Times New Roman"/>
          <w:iCs/>
          <w:sz w:val="24"/>
          <w:szCs w:val="24"/>
        </w:rPr>
        <w:t xml:space="preserve">identify </w:t>
      </w:r>
      <w:r w:rsidR="002D7402" w:rsidRPr="00C70FA9">
        <w:rPr>
          <w:rFonts w:ascii="Times New Roman" w:hAnsi="Times New Roman" w:cs="Times New Roman"/>
          <w:iCs/>
          <w:sz w:val="24"/>
          <w:szCs w:val="24"/>
        </w:rPr>
        <w:t xml:space="preserve">training in </w:t>
      </w:r>
      <w:r w:rsidR="002143BB" w:rsidRPr="00C70FA9">
        <w:rPr>
          <w:rFonts w:ascii="Times New Roman" w:hAnsi="Times New Roman" w:cs="Times New Roman"/>
          <w:iCs/>
          <w:sz w:val="24"/>
          <w:szCs w:val="24"/>
        </w:rPr>
        <w:t xml:space="preserve">clinical and basic research </w:t>
      </w:r>
      <w:r w:rsidR="00A205DB" w:rsidRPr="00C70FA9">
        <w:rPr>
          <w:rFonts w:ascii="Times New Roman" w:hAnsi="Times New Roman" w:cs="Times New Roman"/>
          <w:iCs/>
          <w:sz w:val="24"/>
          <w:szCs w:val="24"/>
        </w:rPr>
        <w:t>as a key variable</w:t>
      </w:r>
      <w:r w:rsidR="002143BB" w:rsidRPr="00C70FA9">
        <w:rPr>
          <w:rFonts w:ascii="Times New Roman" w:hAnsi="Times New Roman" w:cs="Times New Roman"/>
          <w:iCs/>
          <w:sz w:val="24"/>
          <w:szCs w:val="24"/>
        </w:rPr>
        <w:t xml:space="preserve"> predicting </w:t>
      </w:r>
      <w:r w:rsidR="009D3201" w:rsidRPr="00C70FA9">
        <w:rPr>
          <w:rFonts w:ascii="Times New Roman" w:hAnsi="Times New Roman" w:cs="Times New Roman"/>
          <w:iCs/>
          <w:sz w:val="24"/>
          <w:szCs w:val="24"/>
        </w:rPr>
        <w:t xml:space="preserve">the </w:t>
      </w:r>
      <w:r w:rsidR="00F92129" w:rsidRPr="00C70FA9">
        <w:rPr>
          <w:rFonts w:ascii="Times New Roman" w:hAnsi="Times New Roman" w:cs="Times New Roman"/>
          <w:iCs/>
          <w:sz w:val="24"/>
          <w:szCs w:val="24"/>
        </w:rPr>
        <w:t xml:space="preserve">market </w:t>
      </w:r>
      <w:r w:rsidR="009D3201" w:rsidRPr="00C70FA9">
        <w:rPr>
          <w:rFonts w:ascii="Times New Roman" w:hAnsi="Times New Roman" w:cs="Times New Roman"/>
          <w:iCs/>
          <w:sz w:val="24"/>
          <w:szCs w:val="24"/>
        </w:rPr>
        <w:t xml:space="preserve">performance </w:t>
      </w:r>
      <w:r w:rsidRPr="00C70FA9">
        <w:rPr>
          <w:rFonts w:ascii="Times New Roman" w:hAnsi="Times New Roman" w:cs="Times New Roman"/>
          <w:iCs/>
          <w:sz w:val="24"/>
          <w:szCs w:val="24"/>
        </w:rPr>
        <w:t>of invention</w:t>
      </w:r>
      <w:r w:rsidR="00DC54B3" w:rsidRPr="00C70FA9">
        <w:rPr>
          <w:rFonts w:ascii="Times New Roman" w:hAnsi="Times New Roman" w:cs="Times New Roman"/>
          <w:iCs/>
          <w:sz w:val="24"/>
          <w:szCs w:val="24"/>
        </w:rPr>
        <w:t>s</w:t>
      </w:r>
      <w:r w:rsidR="00FB4485" w:rsidRPr="00C70FA9">
        <w:rPr>
          <w:rFonts w:ascii="Times New Roman" w:hAnsi="Times New Roman" w:cs="Times New Roman"/>
          <w:iCs/>
          <w:sz w:val="24"/>
          <w:szCs w:val="24"/>
        </w:rPr>
        <w:t xml:space="preserve">.   </w:t>
      </w:r>
    </w:p>
    <w:p w14:paraId="37CD3E39" w14:textId="26894682" w:rsidR="00F92129" w:rsidRPr="00C70FA9" w:rsidRDefault="005C4120" w:rsidP="00B43DB9">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Our </w:t>
      </w:r>
      <w:r w:rsidR="009D3201" w:rsidRPr="00C70FA9">
        <w:rPr>
          <w:rFonts w:ascii="Times New Roman" w:hAnsi="Times New Roman" w:cs="Times New Roman"/>
          <w:sz w:val="24"/>
          <w:szCs w:val="24"/>
        </w:rPr>
        <w:t xml:space="preserve">study </w:t>
      </w:r>
      <w:r w:rsidRPr="00C70FA9">
        <w:rPr>
          <w:rFonts w:ascii="Times New Roman" w:hAnsi="Times New Roman" w:cs="Times New Roman"/>
          <w:sz w:val="24"/>
          <w:szCs w:val="24"/>
        </w:rPr>
        <w:t xml:space="preserve">covers a </w:t>
      </w:r>
      <w:r w:rsidR="007742CC" w:rsidRPr="00C70FA9">
        <w:rPr>
          <w:rFonts w:ascii="Times New Roman" w:hAnsi="Times New Roman" w:cs="Times New Roman"/>
          <w:sz w:val="24"/>
          <w:szCs w:val="24"/>
        </w:rPr>
        <w:t xml:space="preserve">time period </w:t>
      </w:r>
      <w:r w:rsidRPr="00C70FA9">
        <w:rPr>
          <w:rFonts w:ascii="Times New Roman" w:hAnsi="Times New Roman" w:cs="Times New Roman"/>
          <w:sz w:val="24"/>
          <w:szCs w:val="24"/>
        </w:rPr>
        <w:t xml:space="preserve">from the late 1970s to the mid-2000s when </w:t>
      </w:r>
      <w:r w:rsidR="00614608" w:rsidRPr="00C70FA9">
        <w:rPr>
          <w:rFonts w:ascii="Times New Roman" w:hAnsi="Times New Roman" w:cs="Times New Roman"/>
          <w:sz w:val="24"/>
          <w:szCs w:val="24"/>
        </w:rPr>
        <w:t xml:space="preserve">molecular biology, genetics, and </w:t>
      </w:r>
      <w:r w:rsidR="009D3201" w:rsidRPr="00C70FA9">
        <w:rPr>
          <w:rFonts w:ascii="Times New Roman" w:hAnsi="Times New Roman" w:cs="Times New Roman"/>
          <w:sz w:val="24"/>
          <w:szCs w:val="24"/>
        </w:rPr>
        <w:t xml:space="preserve">large-scale analytical methods took increasing importance in </w:t>
      </w:r>
      <w:r w:rsidR="00614608" w:rsidRPr="00C70FA9">
        <w:rPr>
          <w:rFonts w:ascii="Times New Roman" w:hAnsi="Times New Roman" w:cs="Times New Roman"/>
          <w:sz w:val="24"/>
          <w:szCs w:val="24"/>
        </w:rPr>
        <w:t>bio-</w:t>
      </w:r>
      <w:r w:rsidR="009D3201" w:rsidRPr="00C70FA9">
        <w:rPr>
          <w:rFonts w:ascii="Times New Roman" w:hAnsi="Times New Roman" w:cs="Times New Roman"/>
          <w:sz w:val="24"/>
          <w:szCs w:val="24"/>
        </w:rPr>
        <w:t xml:space="preserve">medical </w:t>
      </w:r>
      <w:r w:rsidR="009D3201" w:rsidRPr="00C70FA9">
        <w:rPr>
          <w:rFonts w:ascii="Times New Roman" w:hAnsi="Times New Roman" w:cs="Times New Roman"/>
          <w:sz w:val="24"/>
          <w:szCs w:val="24"/>
        </w:rPr>
        <w:lastRenderedPageBreak/>
        <w:t xml:space="preserve">research at AMCs, and indeed our data </w:t>
      </w:r>
      <w:r w:rsidR="00DC54B3" w:rsidRPr="00C70FA9">
        <w:rPr>
          <w:rFonts w:ascii="Times New Roman" w:hAnsi="Times New Roman" w:cs="Times New Roman"/>
          <w:sz w:val="24"/>
          <w:szCs w:val="24"/>
        </w:rPr>
        <w:t>reflect</w:t>
      </w:r>
      <w:r w:rsidR="009D3201" w:rsidRPr="00C70FA9">
        <w:rPr>
          <w:rFonts w:ascii="Times New Roman" w:hAnsi="Times New Roman" w:cs="Times New Roman"/>
          <w:sz w:val="24"/>
          <w:szCs w:val="24"/>
        </w:rPr>
        <w:t xml:space="preserve"> such a rise.   </w:t>
      </w:r>
      <w:r w:rsidR="001D6C59" w:rsidRPr="00C70FA9">
        <w:rPr>
          <w:rFonts w:ascii="Times New Roman" w:hAnsi="Times New Roman" w:cs="Times New Roman"/>
          <w:sz w:val="24"/>
          <w:szCs w:val="24"/>
        </w:rPr>
        <w:t xml:space="preserve">We leverage the composition of </w:t>
      </w:r>
      <w:r w:rsidR="00797D1E" w:rsidRPr="00C70FA9">
        <w:rPr>
          <w:rFonts w:ascii="Times New Roman" w:hAnsi="Times New Roman" w:cs="Times New Roman"/>
          <w:sz w:val="24"/>
          <w:szCs w:val="24"/>
        </w:rPr>
        <w:t>inventive teams</w:t>
      </w:r>
      <w:r w:rsidR="001D6C59" w:rsidRPr="00C70FA9">
        <w:rPr>
          <w:rFonts w:ascii="Times New Roman" w:hAnsi="Times New Roman" w:cs="Times New Roman"/>
          <w:sz w:val="24"/>
          <w:szCs w:val="24"/>
        </w:rPr>
        <w:t xml:space="preserve"> to study whether </w:t>
      </w:r>
      <w:r w:rsidR="0041123E" w:rsidRPr="00C70FA9">
        <w:rPr>
          <w:rFonts w:ascii="Times New Roman" w:hAnsi="Times New Roman" w:cs="Times New Roman"/>
          <w:sz w:val="24"/>
          <w:szCs w:val="24"/>
        </w:rPr>
        <w:t>the training of</w:t>
      </w:r>
      <w:r w:rsidR="001D6C59" w:rsidRPr="00C70FA9">
        <w:rPr>
          <w:rFonts w:ascii="Times New Roman" w:hAnsi="Times New Roman" w:cs="Times New Roman"/>
          <w:sz w:val="24"/>
          <w:szCs w:val="24"/>
        </w:rPr>
        <w:t xml:space="preserve"> researchers affect</w:t>
      </w:r>
      <w:r w:rsidR="0041123E" w:rsidRPr="00C70FA9">
        <w:rPr>
          <w:rFonts w:ascii="Times New Roman" w:hAnsi="Times New Roman" w:cs="Times New Roman"/>
          <w:sz w:val="24"/>
          <w:szCs w:val="24"/>
        </w:rPr>
        <w:t>s</w:t>
      </w:r>
      <w:r w:rsidR="001D6C59" w:rsidRPr="00C70FA9">
        <w:rPr>
          <w:rFonts w:ascii="Times New Roman" w:hAnsi="Times New Roman" w:cs="Times New Roman"/>
          <w:sz w:val="24"/>
          <w:szCs w:val="24"/>
        </w:rPr>
        <w:t xml:space="preserve"> the probability of </w:t>
      </w:r>
      <w:r w:rsidR="00797D1E" w:rsidRPr="00C70FA9">
        <w:rPr>
          <w:rFonts w:ascii="Times New Roman" w:hAnsi="Times New Roman" w:cs="Times New Roman"/>
          <w:sz w:val="24"/>
          <w:szCs w:val="24"/>
        </w:rPr>
        <w:t>a license</w:t>
      </w:r>
      <w:r w:rsidR="00614608" w:rsidRPr="00C70FA9">
        <w:rPr>
          <w:rFonts w:ascii="Times New Roman" w:hAnsi="Times New Roman" w:cs="Times New Roman"/>
          <w:sz w:val="24"/>
          <w:szCs w:val="24"/>
        </w:rPr>
        <w:t>, conditional on a patent being issued</w:t>
      </w:r>
      <w:r w:rsidR="0041123E" w:rsidRPr="00C70FA9">
        <w:rPr>
          <w:rFonts w:ascii="Times New Roman" w:hAnsi="Times New Roman" w:cs="Times New Roman"/>
          <w:sz w:val="24"/>
          <w:szCs w:val="24"/>
        </w:rPr>
        <w:t xml:space="preserve">. </w:t>
      </w:r>
      <w:r w:rsidR="001D6C59" w:rsidRPr="00C70FA9">
        <w:rPr>
          <w:rFonts w:ascii="Times New Roman" w:hAnsi="Times New Roman" w:cs="Times New Roman"/>
          <w:sz w:val="24"/>
          <w:szCs w:val="24"/>
        </w:rPr>
        <w:t xml:space="preserve">We find </w:t>
      </w:r>
      <w:r w:rsidR="00797D1E" w:rsidRPr="00C70FA9">
        <w:rPr>
          <w:rFonts w:ascii="Times New Roman" w:hAnsi="Times New Roman" w:cs="Times New Roman"/>
          <w:sz w:val="24"/>
          <w:szCs w:val="24"/>
        </w:rPr>
        <w:t>a strong “</w:t>
      </w:r>
      <w:r w:rsidR="003D4F03" w:rsidRPr="00C70FA9">
        <w:rPr>
          <w:rFonts w:ascii="Times New Roman" w:hAnsi="Times New Roman" w:cs="Times New Roman"/>
          <w:sz w:val="24"/>
          <w:szCs w:val="24"/>
        </w:rPr>
        <w:t xml:space="preserve">clinician </w:t>
      </w:r>
      <w:r w:rsidR="00797D1E" w:rsidRPr="00C70FA9">
        <w:rPr>
          <w:rFonts w:ascii="Times New Roman" w:hAnsi="Times New Roman" w:cs="Times New Roman"/>
          <w:sz w:val="24"/>
          <w:szCs w:val="24"/>
        </w:rPr>
        <w:t xml:space="preserve">effect”: </w:t>
      </w:r>
      <w:r w:rsidR="001D6C59" w:rsidRPr="00C70FA9">
        <w:rPr>
          <w:rFonts w:ascii="Times New Roman" w:hAnsi="Times New Roman" w:cs="Times New Roman"/>
          <w:sz w:val="24"/>
          <w:szCs w:val="24"/>
        </w:rPr>
        <w:t xml:space="preserve">the presence of an MD </w:t>
      </w:r>
      <w:r w:rsidR="003D4F03" w:rsidRPr="00C70FA9">
        <w:rPr>
          <w:rFonts w:ascii="Times New Roman" w:hAnsi="Times New Roman" w:cs="Times New Roman"/>
          <w:sz w:val="24"/>
          <w:szCs w:val="24"/>
        </w:rPr>
        <w:t xml:space="preserve">or MD-PhD </w:t>
      </w:r>
      <w:r w:rsidR="0041123E" w:rsidRPr="00C70FA9">
        <w:rPr>
          <w:rFonts w:ascii="Times New Roman" w:hAnsi="Times New Roman" w:cs="Times New Roman"/>
          <w:sz w:val="24"/>
          <w:szCs w:val="24"/>
        </w:rPr>
        <w:t xml:space="preserve">on an invention </w:t>
      </w:r>
      <w:r w:rsidR="001D6C59" w:rsidRPr="00C70FA9">
        <w:rPr>
          <w:rFonts w:ascii="Times New Roman" w:hAnsi="Times New Roman" w:cs="Times New Roman"/>
          <w:sz w:val="24"/>
          <w:szCs w:val="24"/>
        </w:rPr>
        <w:t xml:space="preserve">significantly increases the chance of </w:t>
      </w:r>
      <w:r w:rsidR="0041123E" w:rsidRPr="00C70FA9">
        <w:rPr>
          <w:rFonts w:ascii="Times New Roman" w:hAnsi="Times New Roman" w:cs="Times New Roman"/>
          <w:sz w:val="24"/>
          <w:szCs w:val="24"/>
        </w:rPr>
        <w:t xml:space="preserve">its </w:t>
      </w:r>
      <w:r w:rsidR="001D6C59" w:rsidRPr="00C70FA9">
        <w:rPr>
          <w:rFonts w:ascii="Times New Roman" w:hAnsi="Times New Roman" w:cs="Times New Roman"/>
          <w:sz w:val="24"/>
          <w:szCs w:val="24"/>
        </w:rPr>
        <w:t xml:space="preserve">being licensed, </w:t>
      </w:r>
      <w:r w:rsidR="00797D1E" w:rsidRPr="00C70FA9">
        <w:rPr>
          <w:rFonts w:ascii="Times New Roman" w:hAnsi="Times New Roman" w:cs="Times New Roman"/>
          <w:sz w:val="24"/>
          <w:szCs w:val="24"/>
        </w:rPr>
        <w:t xml:space="preserve">whereas </w:t>
      </w:r>
      <w:r w:rsidR="0041123E" w:rsidRPr="00C70FA9">
        <w:rPr>
          <w:rFonts w:ascii="Times New Roman" w:hAnsi="Times New Roman" w:cs="Times New Roman"/>
          <w:sz w:val="24"/>
          <w:szCs w:val="24"/>
        </w:rPr>
        <w:t xml:space="preserve">inventions by </w:t>
      </w:r>
      <w:r w:rsidR="00D21D94" w:rsidRPr="00C70FA9">
        <w:rPr>
          <w:rFonts w:ascii="Times New Roman" w:hAnsi="Times New Roman" w:cs="Times New Roman"/>
          <w:sz w:val="24"/>
          <w:szCs w:val="24"/>
        </w:rPr>
        <w:t>PhD</w:t>
      </w:r>
      <w:r w:rsidR="0041123E" w:rsidRPr="00C70FA9">
        <w:rPr>
          <w:rFonts w:ascii="Times New Roman" w:hAnsi="Times New Roman" w:cs="Times New Roman"/>
          <w:sz w:val="24"/>
          <w:szCs w:val="24"/>
        </w:rPr>
        <w:t xml:space="preserve"> scientists are</w:t>
      </w:r>
      <w:r w:rsidR="003D4F03" w:rsidRPr="00C70FA9">
        <w:rPr>
          <w:rFonts w:ascii="Times New Roman" w:hAnsi="Times New Roman" w:cs="Times New Roman"/>
          <w:sz w:val="24"/>
          <w:szCs w:val="24"/>
        </w:rPr>
        <w:t xml:space="preserve"> less likely to be licensed.  The only time that </w:t>
      </w:r>
      <w:r w:rsidR="000A76F8" w:rsidRPr="00C70FA9">
        <w:rPr>
          <w:rFonts w:ascii="Times New Roman" w:hAnsi="Times New Roman" w:cs="Times New Roman"/>
          <w:sz w:val="24"/>
          <w:szCs w:val="24"/>
        </w:rPr>
        <w:t>PhD</w:t>
      </w:r>
      <w:r w:rsidR="003D4F03" w:rsidRPr="00C70FA9">
        <w:rPr>
          <w:rFonts w:ascii="Times New Roman" w:hAnsi="Times New Roman" w:cs="Times New Roman"/>
          <w:sz w:val="24"/>
          <w:szCs w:val="24"/>
        </w:rPr>
        <w:t xml:space="preserve"> scientists have a positive effect on </w:t>
      </w:r>
      <w:r w:rsidR="0041123E" w:rsidRPr="00C70FA9">
        <w:rPr>
          <w:rFonts w:ascii="Times New Roman" w:hAnsi="Times New Roman" w:cs="Times New Roman"/>
          <w:sz w:val="24"/>
          <w:szCs w:val="24"/>
        </w:rPr>
        <w:t xml:space="preserve">licensing is </w:t>
      </w:r>
      <w:r w:rsidR="003D4F03" w:rsidRPr="00C70FA9">
        <w:rPr>
          <w:rFonts w:ascii="Times New Roman" w:hAnsi="Times New Roman" w:cs="Times New Roman"/>
          <w:sz w:val="24"/>
          <w:szCs w:val="24"/>
        </w:rPr>
        <w:t>when the scientist is also a clinician (MD-</w:t>
      </w:r>
      <w:r w:rsidR="000A76F8" w:rsidRPr="00C70FA9">
        <w:rPr>
          <w:rFonts w:ascii="Times New Roman" w:hAnsi="Times New Roman" w:cs="Times New Roman"/>
          <w:sz w:val="24"/>
          <w:szCs w:val="24"/>
        </w:rPr>
        <w:t>PhD</w:t>
      </w:r>
      <w:r w:rsidR="003D4F03" w:rsidRPr="00C70FA9">
        <w:rPr>
          <w:rFonts w:ascii="Times New Roman" w:hAnsi="Times New Roman" w:cs="Times New Roman"/>
          <w:sz w:val="24"/>
          <w:szCs w:val="24"/>
        </w:rPr>
        <w:t xml:space="preserve">).  </w:t>
      </w:r>
      <w:r w:rsidR="0041123E" w:rsidRPr="00C70FA9">
        <w:rPr>
          <w:rFonts w:ascii="Times New Roman" w:hAnsi="Times New Roman" w:cs="Times New Roman"/>
          <w:sz w:val="24"/>
          <w:szCs w:val="24"/>
        </w:rPr>
        <w:t xml:space="preserve">We </w:t>
      </w:r>
      <w:r w:rsidR="00142E9B" w:rsidRPr="00C70FA9">
        <w:rPr>
          <w:rFonts w:ascii="Times New Roman" w:hAnsi="Times New Roman" w:cs="Times New Roman"/>
          <w:iCs/>
          <w:sz w:val="24"/>
          <w:szCs w:val="24"/>
        </w:rPr>
        <w:t xml:space="preserve">control for a number of technological, field-specific, organizational and individual factors that might influence the </w:t>
      </w:r>
      <w:r w:rsidR="00F92129" w:rsidRPr="00C70FA9">
        <w:rPr>
          <w:rFonts w:ascii="Times New Roman" w:hAnsi="Times New Roman" w:cs="Times New Roman"/>
          <w:iCs/>
          <w:sz w:val="24"/>
          <w:szCs w:val="24"/>
        </w:rPr>
        <w:t>distribution of</w:t>
      </w:r>
      <w:r w:rsidR="00142E9B" w:rsidRPr="00C70FA9">
        <w:rPr>
          <w:rFonts w:ascii="Times New Roman" w:hAnsi="Times New Roman" w:cs="Times New Roman"/>
          <w:iCs/>
          <w:sz w:val="24"/>
          <w:szCs w:val="24"/>
        </w:rPr>
        <w:t xml:space="preserve"> research domains as well as the commercial success of patents; our results are robust across a range of such controls.  </w:t>
      </w:r>
      <w:r w:rsidR="00142E9B" w:rsidRPr="00C70FA9">
        <w:rPr>
          <w:rFonts w:ascii="Times New Roman" w:hAnsi="Times New Roman" w:cs="Times New Roman"/>
          <w:sz w:val="24"/>
          <w:szCs w:val="24"/>
        </w:rPr>
        <w:t xml:space="preserve">The </w:t>
      </w:r>
      <w:r w:rsidR="00AD1672" w:rsidRPr="00C70FA9">
        <w:rPr>
          <w:rFonts w:ascii="Times New Roman" w:hAnsi="Times New Roman" w:cs="Times New Roman"/>
          <w:sz w:val="24"/>
          <w:szCs w:val="24"/>
        </w:rPr>
        <w:t xml:space="preserve">results suggest that clinical research </w:t>
      </w:r>
      <w:r w:rsidR="00142E9B" w:rsidRPr="00C70FA9">
        <w:rPr>
          <w:rFonts w:ascii="Times New Roman" w:hAnsi="Times New Roman" w:cs="Times New Roman"/>
          <w:sz w:val="24"/>
          <w:szCs w:val="24"/>
        </w:rPr>
        <w:t>remains</w:t>
      </w:r>
      <w:r w:rsidR="00AD1672" w:rsidRPr="00C70FA9">
        <w:rPr>
          <w:rFonts w:ascii="Times New Roman" w:hAnsi="Times New Roman" w:cs="Times New Roman"/>
          <w:sz w:val="24"/>
          <w:szCs w:val="24"/>
        </w:rPr>
        <w:t xml:space="preserve"> a</w:t>
      </w:r>
      <w:r w:rsidR="003E5136" w:rsidRPr="00C70FA9">
        <w:rPr>
          <w:rFonts w:ascii="Times New Roman" w:hAnsi="Times New Roman" w:cs="Times New Roman"/>
          <w:sz w:val="24"/>
          <w:szCs w:val="24"/>
        </w:rPr>
        <w:t xml:space="preserve">n </w:t>
      </w:r>
      <w:r w:rsidR="00AD1672" w:rsidRPr="00C70FA9">
        <w:rPr>
          <w:rFonts w:ascii="Times New Roman" w:hAnsi="Times New Roman" w:cs="Times New Roman"/>
          <w:sz w:val="24"/>
          <w:szCs w:val="24"/>
        </w:rPr>
        <w:t xml:space="preserve">important paradigm in medical </w:t>
      </w:r>
      <w:r w:rsidR="00142E9B" w:rsidRPr="00C70FA9">
        <w:rPr>
          <w:rFonts w:ascii="Times New Roman" w:hAnsi="Times New Roman" w:cs="Times New Roman"/>
          <w:sz w:val="24"/>
          <w:szCs w:val="24"/>
        </w:rPr>
        <w:t>innovation, even in an era in which basic research</w:t>
      </w:r>
      <w:r w:rsidR="00EE52C9" w:rsidRPr="00C70FA9">
        <w:rPr>
          <w:rFonts w:ascii="Times New Roman" w:hAnsi="Times New Roman" w:cs="Times New Roman"/>
          <w:sz w:val="24"/>
          <w:szCs w:val="24"/>
        </w:rPr>
        <w:t>, cross-disciplinary teams</w:t>
      </w:r>
      <w:r w:rsidR="00F86B94" w:rsidRPr="00C70FA9">
        <w:rPr>
          <w:rFonts w:ascii="Times New Roman" w:hAnsi="Times New Roman" w:cs="Times New Roman"/>
          <w:sz w:val="24"/>
          <w:szCs w:val="24"/>
        </w:rPr>
        <w:t>,</w:t>
      </w:r>
      <w:r w:rsidR="00142E9B" w:rsidRPr="00C70FA9">
        <w:rPr>
          <w:rFonts w:ascii="Times New Roman" w:hAnsi="Times New Roman" w:cs="Times New Roman"/>
          <w:sz w:val="24"/>
          <w:szCs w:val="24"/>
        </w:rPr>
        <w:t xml:space="preserve"> </w:t>
      </w:r>
      <w:r w:rsidR="003E34F2" w:rsidRPr="00C70FA9">
        <w:rPr>
          <w:rFonts w:ascii="Times New Roman" w:hAnsi="Times New Roman" w:cs="Times New Roman"/>
          <w:sz w:val="24"/>
          <w:szCs w:val="24"/>
        </w:rPr>
        <w:t>big</w:t>
      </w:r>
      <w:r w:rsidR="00F86B94" w:rsidRPr="00C70FA9">
        <w:rPr>
          <w:rFonts w:ascii="Times New Roman" w:hAnsi="Times New Roman" w:cs="Times New Roman"/>
          <w:sz w:val="24"/>
          <w:szCs w:val="24"/>
        </w:rPr>
        <w:t xml:space="preserve"> </w:t>
      </w:r>
      <w:r w:rsidR="003E34F2" w:rsidRPr="00C70FA9">
        <w:rPr>
          <w:rFonts w:ascii="Times New Roman" w:hAnsi="Times New Roman" w:cs="Times New Roman"/>
          <w:sz w:val="24"/>
          <w:szCs w:val="24"/>
        </w:rPr>
        <w:t>data</w:t>
      </w:r>
      <w:r w:rsidR="00F86B94" w:rsidRPr="00C70FA9">
        <w:rPr>
          <w:rFonts w:ascii="Times New Roman" w:hAnsi="Times New Roman" w:cs="Times New Roman"/>
          <w:sz w:val="24"/>
          <w:szCs w:val="24"/>
        </w:rPr>
        <w:t>, and large-scale</w:t>
      </w:r>
      <w:r w:rsidR="00142E9B" w:rsidRPr="00C70FA9">
        <w:rPr>
          <w:rFonts w:ascii="Times New Roman" w:hAnsi="Times New Roman" w:cs="Times New Roman"/>
          <w:sz w:val="24"/>
          <w:szCs w:val="24"/>
        </w:rPr>
        <w:t xml:space="preserve"> analytical techniques have become central in medical research.  </w:t>
      </w:r>
    </w:p>
    <w:p w14:paraId="57D8DDE2" w14:textId="77777777" w:rsidR="004F1B82" w:rsidRPr="00C70FA9" w:rsidRDefault="00035004" w:rsidP="004F1B82">
      <w:pPr>
        <w:spacing w:line="480" w:lineRule="auto"/>
        <w:outlineLvl w:val="0"/>
        <w:rPr>
          <w:rFonts w:ascii="Times New Roman" w:hAnsi="Times New Roman" w:cs="Times New Roman"/>
          <w:i/>
          <w:iCs/>
          <w:sz w:val="24"/>
          <w:szCs w:val="24"/>
        </w:rPr>
      </w:pPr>
      <w:r w:rsidRPr="00C70FA9">
        <w:rPr>
          <w:rFonts w:ascii="Times New Roman" w:hAnsi="Times New Roman" w:cs="Times New Roman"/>
          <w:i/>
          <w:iCs/>
          <w:sz w:val="24"/>
          <w:szCs w:val="24"/>
        </w:rPr>
        <w:t>2.</w:t>
      </w:r>
      <w:r w:rsidRPr="00C70FA9">
        <w:rPr>
          <w:rFonts w:ascii="Times New Roman" w:hAnsi="Times New Roman" w:cs="Times New Roman"/>
          <w:i/>
          <w:iCs/>
          <w:sz w:val="24"/>
          <w:szCs w:val="24"/>
        </w:rPr>
        <w:tab/>
      </w:r>
      <w:r w:rsidR="005275E8" w:rsidRPr="00C70FA9">
        <w:rPr>
          <w:rFonts w:ascii="Times New Roman" w:hAnsi="Times New Roman" w:cs="Times New Roman"/>
          <w:i/>
          <w:iCs/>
          <w:sz w:val="24"/>
          <w:szCs w:val="24"/>
        </w:rPr>
        <w:t>Basic and applied resear</w:t>
      </w:r>
      <w:r w:rsidR="00252717" w:rsidRPr="00C70FA9">
        <w:rPr>
          <w:rFonts w:ascii="Times New Roman" w:hAnsi="Times New Roman" w:cs="Times New Roman"/>
          <w:i/>
          <w:iCs/>
          <w:sz w:val="24"/>
          <w:szCs w:val="24"/>
        </w:rPr>
        <w:t>ch in technological innovation</w:t>
      </w:r>
    </w:p>
    <w:p w14:paraId="35C50463" w14:textId="6D03E1CD" w:rsidR="00E45197" w:rsidRPr="00C70FA9" w:rsidRDefault="00144435" w:rsidP="00035004">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Basic </w:t>
      </w:r>
      <w:r w:rsidR="005275E8" w:rsidRPr="00C70FA9">
        <w:rPr>
          <w:rFonts w:ascii="Times New Roman" w:hAnsi="Times New Roman" w:cs="Times New Roman"/>
          <w:sz w:val="24"/>
          <w:szCs w:val="24"/>
        </w:rPr>
        <w:t xml:space="preserve">research and technological </w:t>
      </w:r>
      <w:r w:rsidR="00211ED4" w:rsidRPr="00C70FA9">
        <w:rPr>
          <w:rFonts w:ascii="Times New Roman" w:hAnsi="Times New Roman" w:cs="Times New Roman"/>
          <w:sz w:val="24"/>
          <w:szCs w:val="24"/>
        </w:rPr>
        <w:t>innovation</w:t>
      </w:r>
      <w:r w:rsidR="005275E8" w:rsidRPr="00C70FA9">
        <w:rPr>
          <w:rFonts w:ascii="Times New Roman" w:hAnsi="Times New Roman" w:cs="Times New Roman"/>
          <w:sz w:val="24"/>
          <w:szCs w:val="24"/>
        </w:rPr>
        <w:t xml:space="preserve"> </w:t>
      </w:r>
      <w:r w:rsidR="0002069B" w:rsidRPr="00C70FA9">
        <w:rPr>
          <w:rFonts w:ascii="Times New Roman" w:hAnsi="Times New Roman" w:cs="Times New Roman"/>
          <w:sz w:val="24"/>
          <w:szCs w:val="24"/>
        </w:rPr>
        <w:t xml:space="preserve">can usefully be understood as </w:t>
      </w:r>
      <w:r w:rsidR="005275E8" w:rsidRPr="00C70FA9">
        <w:rPr>
          <w:rFonts w:ascii="Times New Roman" w:hAnsi="Times New Roman" w:cs="Times New Roman"/>
          <w:sz w:val="24"/>
          <w:szCs w:val="24"/>
        </w:rPr>
        <w:t>two distinct paradigms of learning</w:t>
      </w:r>
      <w:r w:rsidR="00365F5C" w:rsidRPr="00C70FA9">
        <w:rPr>
          <w:rFonts w:ascii="Times New Roman" w:hAnsi="Times New Roman" w:cs="Times New Roman"/>
          <w:sz w:val="24"/>
          <w:szCs w:val="24"/>
        </w:rPr>
        <w:t xml:space="preserve"> </w:t>
      </w:r>
      <w:r w:rsidR="0002069B" w:rsidRPr="00C70FA9">
        <w:rPr>
          <w:rFonts w:ascii="Times New Roman" w:hAnsi="Times New Roman" w:cs="Times New Roman"/>
          <w:sz w:val="24"/>
          <w:szCs w:val="24"/>
        </w:rPr>
        <w:t xml:space="preserve">characterized by different </w:t>
      </w:r>
      <w:r w:rsidR="00365F5C" w:rsidRPr="00C70FA9">
        <w:rPr>
          <w:rFonts w:ascii="Times New Roman" w:hAnsi="Times New Roman" w:cs="Times New Roman"/>
          <w:sz w:val="24"/>
          <w:szCs w:val="24"/>
        </w:rPr>
        <w:t>sets of practices and search routines</w:t>
      </w:r>
      <w:r w:rsidR="00F86B94" w:rsidRPr="00C70FA9">
        <w:rPr>
          <w:rStyle w:val="FootnoteReference"/>
          <w:rFonts w:ascii="Times New Roman" w:hAnsi="Times New Roman" w:cs="Times New Roman"/>
          <w:sz w:val="24"/>
          <w:szCs w:val="24"/>
        </w:rPr>
        <w:footnoteReference w:id="4"/>
      </w:r>
      <w:r w:rsidR="005275E8" w:rsidRPr="00C70FA9">
        <w:rPr>
          <w:rFonts w:ascii="Times New Roman" w:hAnsi="Times New Roman" w:cs="Times New Roman"/>
          <w:sz w:val="24"/>
          <w:szCs w:val="24"/>
        </w:rPr>
        <w:t xml:space="preserve">.  </w:t>
      </w:r>
      <w:r w:rsidR="008F59AA" w:rsidRPr="00C70FA9">
        <w:rPr>
          <w:rFonts w:ascii="Times New Roman" w:hAnsi="Times New Roman" w:cs="Times New Roman"/>
          <w:sz w:val="24"/>
          <w:szCs w:val="24"/>
        </w:rPr>
        <w:t>T</w:t>
      </w:r>
      <w:r w:rsidRPr="00C70FA9">
        <w:rPr>
          <w:rFonts w:ascii="Times New Roman" w:hAnsi="Times New Roman" w:cs="Times New Roman"/>
          <w:sz w:val="24"/>
          <w:szCs w:val="24"/>
        </w:rPr>
        <w:t xml:space="preserve">hese </w:t>
      </w:r>
      <w:r w:rsidR="001B2CAC" w:rsidRPr="00C70FA9">
        <w:rPr>
          <w:rFonts w:ascii="Times New Roman" w:hAnsi="Times New Roman" w:cs="Times New Roman"/>
          <w:sz w:val="24"/>
          <w:szCs w:val="24"/>
        </w:rPr>
        <w:t>differ</w:t>
      </w:r>
      <w:r w:rsidRPr="00C70FA9">
        <w:rPr>
          <w:rFonts w:ascii="Times New Roman" w:hAnsi="Times New Roman" w:cs="Times New Roman"/>
          <w:sz w:val="24"/>
          <w:szCs w:val="24"/>
        </w:rPr>
        <w:t>e</w:t>
      </w:r>
      <w:r w:rsidR="001B2CAC" w:rsidRPr="00C70FA9">
        <w:rPr>
          <w:rFonts w:ascii="Times New Roman" w:hAnsi="Times New Roman" w:cs="Times New Roman"/>
          <w:sz w:val="24"/>
          <w:szCs w:val="24"/>
        </w:rPr>
        <w:t xml:space="preserve">nces have </w:t>
      </w:r>
      <w:r w:rsidR="005275E8" w:rsidRPr="00C70FA9">
        <w:rPr>
          <w:rFonts w:ascii="Times New Roman" w:hAnsi="Times New Roman" w:cs="Times New Roman"/>
          <w:sz w:val="24"/>
          <w:szCs w:val="24"/>
        </w:rPr>
        <w:t xml:space="preserve">been </w:t>
      </w:r>
      <w:r w:rsidR="008F59AA" w:rsidRPr="00C70FA9">
        <w:rPr>
          <w:rFonts w:ascii="Times New Roman" w:hAnsi="Times New Roman" w:cs="Times New Roman"/>
          <w:sz w:val="24"/>
          <w:szCs w:val="24"/>
        </w:rPr>
        <w:t>explored</w:t>
      </w:r>
      <w:r w:rsidR="005275E8" w:rsidRPr="00C70FA9">
        <w:rPr>
          <w:rFonts w:ascii="Times New Roman" w:hAnsi="Times New Roman" w:cs="Times New Roman"/>
          <w:sz w:val="24"/>
          <w:szCs w:val="24"/>
        </w:rPr>
        <w:t xml:space="preserve"> in </w:t>
      </w:r>
      <w:r w:rsidRPr="00C70FA9">
        <w:rPr>
          <w:rFonts w:ascii="Times New Roman" w:hAnsi="Times New Roman" w:cs="Times New Roman"/>
          <w:sz w:val="24"/>
          <w:szCs w:val="24"/>
        </w:rPr>
        <w:t>the context</w:t>
      </w:r>
      <w:r w:rsidR="005275E8" w:rsidRPr="00C70FA9">
        <w:rPr>
          <w:rFonts w:ascii="Times New Roman" w:hAnsi="Times New Roman" w:cs="Times New Roman"/>
          <w:sz w:val="24"/>
          <w:szCs w:val="24"/>
        </w:rPr>
        <w:t xml:space="preserve"> of communication </w:t>
      </w:r>
      <w:r w:rsidR="008F59AA" w:rsidRPr="00C70FA9">
        <w:rPr>
          <w:rFonts w:ascii="Times New Roman" w:hAnsi="Times New Roman" w:cs="Times New Roman"/>
          <w:sz w:val="24"/>
          <w:szCs w:val="24"/>
        </w:rPr>
        <w:t xml:space="preserve">and codification practices; </w:t>
      </w:r>
      <w:r w:rsidR="00211ED4" w:rsidRPr="00C70FA9">
        <w:rPr>
          <w:rFonts w:ascii="Times New Roman" w:hAnsi="Times New Roman" w:cs="Times New Roman"/>
          <w:sz w:val="24"/>
          <w:szCs w:val="24"/>
        </w:rPr>
        <w:t xml:space="preserve">methods of validation and </w:t>
      </w:r>
      <w:r w:rsidR="008F59AA" w:rsidRPr="00C70FA9">
        <w:rPr>
          <w:rFonts w:ascii="Times New Roman" w:hAnsi="Times New Roman" w:cs="Times New Roman"/>
          <w:sz w:val="24"/>
          <w:szCs w:val="24"/>
        </w:rPr>
        <w:t>experimental conditions; decision-making processes</w:t>
      </w:r>
      <w:r w:rsidR="00211ED4" w:rsidRPr="00C70FA9">
        <w:rPr>
          <w:rFonts w:ascii="Times New Roman" w:hAnsi="Times New Roman" w:cs="Times New Roman"/>
          <w:sz w:val="24"/>
          <w:szCs w:val="24"/>
        </w:rPr>
        <w:t>;</w:t>
      </w:r>
      <w:r w:rsidR="00365F5C" w:rsidRPr="00C70FA9">
        <w:rPr>
          <w:rFonts w:ascii="Times New Roman" w:hAnsi="Times New Roman" w:cs="Times New Roman"/>
          <w:sz w:val="24"/>
          <w:szCs w:val="24"/>
        </w:rPr>
        <w:t xml:space="preserve"> and </w:t>
      </w:r>
      <w:r w:rsidRPr="00C70FA9">
        <w:rPr>
          <w:rFonts w:ascii="Times New Roman" w:hAnsi="Times New Roman" w:cs="Times New Roman"/>
          <w:sz w:val="24"/>
          <w:szCs w:val="24"/>
        </w:rPr>
        <w:t xml:space="preserve">the extrinsic and intrinsic </w:t>
      </w:r>
      <w:r w:rsidR="00365F5C" w:rsidRPr="00C70FA9">
        <w:rPr>
          <w:rFonts w:ascii="Times New Roman" w:hAnsi="Times New Roman" w:cs="Times New Roman"/>
          <w:sz w:val="24"/>
          <w:szCs w:val="24"/>
        </w:rPr>
        <w:t xml:space="preserve">motivations of investigators </w:t>
      </w:r>
      <w:r w:rsidR="008F59AA" w:rsidRPr="00C70FA9">
        <w:rPr>
          <w:rFonts w:ascii="Times New Roman" w:hAnsi="Times New Roman" w:cs="Times New Roman"/>
          <w:sz w:val="24"/>
          <w:szCs w:val="24"/>
        </w:rPr>
        <w:t>(</w:t>
      </w:r>
      <w:proofErr w:type="spellStart"/>
      <w:r w:rsidR="00211ED4" w:rsidRPr="00C70FA9">
        <w:rPr>
          <w:rFonts w:ascii="Times New Roman" w:hAnsi="Times New Roman" w:cs="Times New Roman"/>
          <w:sz w:val="24"/>
          <w:szCs w:val="24"/>
        </w:rPr>
        <w:t>Aghion</w:t>
      </w:r>
      <w:proofErr w:type="spellEnd"/>
      <w:r w:rsidR="00211ED4" w:rsidRPr="00C70FA9">
        <w:rPr>
          <w:rFonts w:ascii="Times New Roman" w:hAnsi="Times New Roman" w:cs="Times New Roman"/>
          <w:sz w:val="24"/>
          <w:szCs w:val="24"/>
        </w:rPr>
        <w:t xml:space="preserve"> et al, 2008; Allen 1984; Nelson 2003; Nightingale, 1998; Rosenberg, 1990; </w:t>
      </w:r>
      <w:proofErr w:type="spellStart"/>
      <w:r w:rsidR="00211ED4" w:rsidRPr="00C70FA9">
        <w:rPr>
          <w:rFonts w:ascii="Times New Roman" w:hAnsi="Times New Roman" w:cs="Times New Roman"/>
          <w:sz w:val="24"/>
          <w:szCs w:val="24"/>
        </w:rPr>
        <w:t>Sauermann</w:t>
      </w:r>
      <w:proofErr w:type="spellEnd"/>
      <w:r w:rsidR="00211ED4" w:rsidRPr="00C70FA9">
        <w:rPr>
          <w:rFonts w:ascii="Times New Roman" w:hAnsi="Times New Roman" w:cs="Times New Roman"/>
          <w:sz w:val="24"/>
          <w:szCs w:val="24"/>
        </w:rPr>
        <w:t xml:space="preserve"> and Roach, 2014</w:t>
      </w:r>
      <w:r w:rsidR="008F59AA" w:rsidRPr="00C70FA9">
        <w:rPr>
          <w:rFonts w:ascii="Times New Roman" w:hAnsi="Times New Roman" w:cs="Times New Roman"/>
          <w:sz w:val="24"/>
          <w:szCs w:val="24"/>
        </w:rPr>
        <w:t xml:space="preserve">).  Broadly, basic </w:t>
      </w:r>
      <w:r w:rsidRPr="00C70FA9">
        <w:rPr>
          <w:rFonts w:ascii="Times New Roman" w:hAnsi="Times New Roman" w:cs="Times New Roman"/>
          <w:sz w:val="24"/>
          <w:szCs w:val="24"/>
        </w:rPr>
        <w:t xml:space="preserve">research </w:t>
      </w:r>
      <w:r w:rsidR="00644921" w:rsidRPr="00C70FA9">
        <w:rPr>
          <w:rFonts w:ascii="Times New Roman" w:hAnsi="Times New Roman" w:cs="Times New Roman"/>
          <w:sz w:val="24"/>
          <w:szCs w:val="24"/>
        </w:rPr>
        <w:t xml:space="preserve">can be characterized as </w:t>
      </w:r>
      <w:r w:rsidR="00365F5C" w:rsidRPr="00C70FA9">
        <w:rPr>
          <w:rFonts w:ascii="Times New Roman" w:hAnsi="Times New Roman" w:cs="Times New Roman"/>
          <w:sz w:val="24"/>
          <w:szCs w:val="24"/>
        </w:rPr>
        <w:t>aimed at uncovering c</w:t>
      </w:r>
      <w:r w:rsidR="00644921" w:rsidRPr="00C70FA9">
        <w:rPr>
          <w:rFonts w:ascii="Times New Roman" w:hAnsi="Times New Roman" w:cs="Times New Roman"/>
          <w:sz w:val="24"/>
          <w:szCs w:val="24"/>
        </w:rPr>
        <w:t xml:space="preserve">ause-effect relationships </w:t>
      </w:r>
      <w:r w:rsidRPr="00C70FA9">
        <w:rPr>
          <w:rFonts w:ascii="Times New Roman" w:hAnsi="Times New Roman" w:cs="Times New Roman"/>
          <w:sz w:val="24"/>
          <w:szCs w:val="24"/>
        </w:rPr>
        <w:t xml:space="preserve">to produce knowledge that facilitates </w:t>
      </w:r>
      <w:r w:rsidR="005B2819" w:rsidRPr="00C70FA9">
        <w:rPr>
          <w:rFonts w:ascii="Times New Roman" w:hAnsi="Times New Roman" w:cs="Times New Roman"/>
          <w:sz w:val="24"/>
          <w:szCs w:val="24"/>
        </w:rPr>
        <w:t>understand</w:t>
      </w:r>
      <w:r w:rsidRPr="00C70FA9">
        <w:rPr>
          <w:rFonts w:ascii="Times New Roman" w:hAnsi="Times New Roman" w:cs="Times New Roman"/>
          <w:sz w:val="24"/>
          <w:szCs w:val="24"/>
        </w:rPr>
        <w:t>ing of</w:t>
      </w:r>
      <w:r w:rsidR="005B2819" w:rsidRPr="00C70FA9">
        <w:rPr>
          <w:rFonts w:ascii="Times New Roman" w:hAnsi="Times New Roman" w:cs="Times New Roman"/>
          <w:sz w:val="24"/>
          <w:szCs w:val="24"/>
        </w:rPr>
        <w:t xml:space="preserve"> </w:t>
      </w:r>
      <w:r w:rsidR="00E45197" w:rsidRPr="00C70FA9">
        <w:rPr>
          <w:rFonts w:ascii="Times New Roman" w:hAnsi="Times New Roman" w:cs="Times New Roman"/>
          <w:sz w:val="24"/>
          <w:szCs w:val="24"/>
        </w:rPr>
        <w:t xml:space="preserve">natural </w:t>
      </w:r>
      <w:r w:rsidR="005B2819" w:rsidRPr="00C70FA9">
        <w:rPr>
          <w:rFonts w:ascii="Times New Roman" w:hAnsi="Times New Roman" w:cs="Times New Roman"/>
          <w:sz w:val="24"/>
          <w:szCs w:val="24"/>
        </w:rPr>
        <w:t xml:space="preserve">phenomena.  </w:t>
      </w:r>
      <w:r w:rsidR="00751AE5" w:rsidRPr="00C70FA9">
        <w:rPr>
          <w:rFonts w:ascii="Times New Roman" w:hAnsi="Times New Roman" w:cs="Times New Roman"/>
          <w:sz w:val="24"/>
          <w:szCs w:val="24"/>
        </w:rPr>
        <w:t xml:space="preserve">To accomplish this, </w:t>
      </w:r>
      <w:r w:rsidR="00644921" w:rsidRPr="00C70FA9">
        <w:rPr>
          <w:rFonts w:ascii="Times New Roman" w:hAnsi="Times New Roman" w:cs="Times New Roman"/>
          <w:sz w:val="24"/>
          <w:szCs w:val="24"/>
        </w:rPr>
        <w:t xml:space="preserve">basic science </w:t>
      </w:r>
      <w:r w:rsidRPr="00C70FA9">
        <w:rPr>
          <w:rFonts w:ascii="Times New Roman" w:hAnsi="Times New Roman" w:cs="Times New Roman"/>
          <w:sz w:val="24"/>
          <w:szCs w:val="24"/>
        </w:rPr>
        <w:t xml:space="preserve">reduces </w:t>
      </w:r>
      <w:r w:rsidR="005B2819" w:rsidRPr="00C70FA9">
        <w:rPr>
          <w:rFonts w:ascii="Times New Roman" w:hAnsi="Times New Roman" w:cs="Times New Roman"/>
          <w:sz w:val="24"/>
          <w:szCs w:val="24"/>
        </w:rPr>
        <w:t xml:space="preserve">phenomena </w:t>
      </w:r>
      <w:r w:rsidRPr="00C70FA9">
        <w:rPr>
          <w:rFonts w:ascii="Times New Roman" w:hAnsi="Times New Roman" w:cs="Times New Roman"/>
          <w:sz w:val="24"/>
          <w:szCs w:val="24"/>
        </w:rPr>
        <w:t xml:space="preserve">to </w:t>
      </w:r>
      <w:r w:rsidR="00644921" w:rsidRPr="00C70FA9">
        <w:rPr>
          <w:rFonts w:ascii="Times New Roman" w:hAnsi="Times New Roman" w:cs="Times New Roman"/>
          <w:sz w:val="24"/>
          <w:szCs w:val="24"/>
        </w:rPr>
        <w:t>their essential state</w:t>
      </w:r>
      <w:r w:rsidRPr="00C70FA9">
        <w:rPr>
          <w:rFonts w:ascii="Times New Roman" w:hAnsi="Times New Roman" w:cs="Times New Roman"/>
          <w:sz w:val="24"/>
          <w:szCs w:val="24"/>
        </w:rPr>
        <w:t>s</w:t>
      </w:r>
      <w:r w:rsidR="00644921" w:rsidRPr="00C70FA9">
        <w:rPr>
          <w:rFonts w:ascii="Times New Roman" w:hAnsi="Times New Roman" w:cs="Times New Roman"/>
          <w:sz w:val="24"/>
          <w:szCs w:val="24"/>
        </w:rPr>
        <w:t xml:space="preserve">, </w:t>
      </w:r>
      <w:r w:rsidRPr="00C70FA9">
        <w:rPr>
          <w:rFonts w:ascii="Times New Roman" w:hAnsi="Times New Roman" w:cs="Times New Roman"/>
          <w:sz w:val="24"/>
          <w:szCs w:val="24"/>
        </w:rPr>
        <w:t xml:space="preserve">constructing </w:t>
      </w:r>
      <w:r w:rsidR="00E842F8" w:rsidRPr="00C70FA9">
        <w:rPr>
          <w:rFonts w:ascii="Times New Roman" w:hAnsi="Times New Roman" w:cs="Times New Roman"/>
          <w:sz w:val="24"/>
          <w:szCs w:val="24"/>
        </w:rPr>
        <w:t xml:space="preserve">experimental settings that </w:t>
      </w:r>
      <w:r w:rsidRPr="00C70FA9">
        <w:rPr>
          <w:rFonts w:ascii="Times New Roman" w:hAnsi="Times New Roman" w:cs="Times New Roman"/>
          <w:sz w:val="24"/>
          <w:szCs w:val="24"/>
        </w:rPr>
        <w:t xml:space="preserve">are </w:t>
      </w:r>
      <w:r w:rsidR="00644921" w:rsidRPr="00C70FA9">
        <w:rPr>
          <w:rFonts w:ascii="Times New Roman" w:hAnsi="Times New Roman" w:cs="Times New Roman"/>
          <w:sz w:val="24"/>
          <w:szCs w:val="24"/>
        </w:rPr>
        <w:t>a</w:t>
      </w:r>
      <w:r w:rsidR="00E842F8" w:rsidRPr="00C70FA9">
        <w:rPr>
          <w:rFonts w:ascii="Times New Roman" w:hAnsi="Times New Roman" w:cs="Times New Roman"/>
          <w:sz w:val="24"/>
          <w:szCs w:val="24"/>
        </w:rPr>
        <w:t>bstract</w:t>
      </w:r>
      <w:r w:rsidRPr="00C70FA9">
        <w:rPr>
          <w:rFonts w:ascii="Times New Roman" w:hAnsi="Times New Roman" w:cs="Times New Roman"/>
          <w:sz w:val="24"/>
          <w:szCs w:val="24"/>
        </w:rPr>
        <w:t>ions of</w:t>
      </w:r>
      <w:r w:rsidR="00E842F8" w:rsidRPr="00C70FA9">
        <w:rPr>
          <w:rFonts w:ascii="Times New Roman" w:hAnsi="Times New Roman" w:cs="Times New Roman"/>
          <w:sz w:val="24"/>
          <w:szCs w:val="24"/>
        </w:rPr>
        <w:t xml:space="preserve"> </w:t>
      </w:r>
      <w:r w:rsidRPr="00C70FA9">
        <w:rPr>
          <w:rFonts w:ascii="Times New Roman" w:hAnsi="Times New Roman" w:cs="Times New Roman"/>
          <w:sz w:val="24"/>
          <w:szCs w:val="24"/>
        </w:rPr>
        <w:t xml:space="preserve">the </w:t>
      </w:r>
      <w:r w:rsidR="005B2819" w:rsidRPr="00C70FA9">
        <w:rPr>
          <w:rFonts w:ascii="Times New Roman" w:hAnsi="Times New Roman" w:cs="Times New Roman"/>
          <w:sz w:val="24"/>
          <w:szCs w:val="24"/>
        </w:rPr>
        <w:lastRenderedPageBreak/>
        <w:t>complexity</w:t>
      </w:r>
      <w:r w:rsidRPr="00C70FA9">
        <w:rPr>
          <w:rFonts w:ascii="Times New Roman" w:hAnsi="Times New Roman" w:cs="Times New Roman"/>
          <w:sz w:val="24"/>
          <w:szCs w:val="24"/>
        </w:rPr>
        <w:t xml:space="preserve"> that characterizes </w:t>
      </w:r>
      <w:r w:rsidR="00E45197" w:rsidRPr="00C70FA9">
        <w:rPr>
          <w:rFonts w:ascii="Times New Roman" w:hAnsi="Times New Roman" w:cs="Times New Roman"/>
          <w:sz w:val="24"/>
          <w:szCs w:val="24"/>
        </w:rPr>
        <w:t xml:space="preserve">most phenomena as they exist in nature. </w:t>
      </w:r>
      <w:r w:rsidRPr="00C70FA9">
        <w:rPr>
          <w:rFonts w:ascii="Times New Roman" w:hAnsi="Times New Roman" w:cs="Times New Roman"/>
          <w:sz w:val="24"/>
          <w:szCs w:val="24"/>
        </w:rPr>
        <w:t>Learning proceed</w:t>
      </w:r>
      <w:r w:rsidR="007029BB" w:rsidRPr="00C70FA9">
        <w:rPr>
          <w:rFonts w:ascii="Times New Roman" w:hAnsi="Times New Roman" w:cs="Times New Roman"/>
          <w:sz w:val="24"/>
          <w:szCs w:val="24"/>
        </w:rPr>
        <w:t>s</w:t>
      </w:r>
      <w:r w:rsidRPr="00C70FA9">
        <w:rPr>
          <w:rFonts w:ascii="Times New Roman" w:hAnsi="Times New Roman" w:cs="Times New Roman"/>
          <w:sz w:val="24"/>
          <w:szCs w:val="24"/>
        </w:rPr>
        <w:t xml:space="preserve"> with predictive models, validation of </w:t>
      </w:r>
      <w:r w:rsidR="00E842F8" w:rsidRPr="00C70FA9">
        <w:rPr>
          <w:rFonts w:ascii="Times New Roman" w:hAnsi="Times New Roman" w:cs="Times New Roman"/>
          <w:sz w:val="24"/>
          <w:szCs w:val="24"/>
        </w:rPr>
        <w:t xml:space="preserve">prior theories, </w:t>
      </w:r>
      <w:r w:rsidR="00644921" w:rsidRPr="00C70FA9">
        <w:rPr>
          <w:rFonts w:ascii="Times New Roman" w:hAnsi="Times New Roman" w:cs="Times New Roman"/>
          <w:sz w:val="24"/>
          <w:szCs w:val="24"/>
        </w:rPr>
        <w:t>an</w:t>
      </w:r>
      <w:r w:rsidR="00252717" w:rsidRPr="00C70FA9">
        <w:rPr>
          <w:rFonts w:ascii="Times New Roman" w:hAnsi="Times New Roman" w:cs="Times New Roman"/>
          <w:sz w:val="24"/>
          <w:szCs w:val="24"/>
        </w:rPr>
        <w:t xml:space="preserve">d </w:t>
      </w:r>
      <w:r w:rsidRPr="00C70FA9">
        <w:rPr>
          <w:rFonts w:ascii="Times New Roman" w:hAnsi="Times New Roman" w:cs="Times New Roman"/>
          <w:sz w:val="24"/>
          <w:szCs w:val="24"/>
        </w:rPr>
        <w:t>“offline” experimentation that simulates, rather than replicates, real-world phenomena</w:t>
      </w:r>
      <w:r w:rsidR="00211ED4" w:rsidRPr="00C70FA9">
        <w:rPr>
          <w:rFonts w:ascii="Times New Roman" w:hAnsi="Times New Roman" w:cs="Times New Roman"/>
          <w:sz w:val="24"/>
          <w:szCs w:val="24"/>
        </w:rPr>
        <w:t xml:space="preserve"> (Nelson, 2003)</w:t>
      </w:r>
      <w:r w:rsidRPr="00C70FA9">
        <w:rPr>
          <w:rFonts w:ascii="Times New Roman" w:hAnsi="Times New Roman" w:cs="Times New Roman"/>
          <w:sz w:val="24"/>
          <w:szCs w:val="24"/>
        </w:rPr>
        <w:t xml:space="preserve">. </w:t>
      </w:r>
    </w:p>
    <w:p w14:paraId="62462946" w14:textId="690F227D" w:rsidR="00E45197" w:rsidRPr="00C70FA9" w:rsidRDefault="00644921" w:rsidP="00E45197">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Technological innovation, on the other hand, is </w:t>
      </w:r>
      <w:r w:rsidR="00E842F8" w:rsidRPr="00C70FA9">
        <w:rPr>
          <w:rFonts w:ascii="Times New Roman" w:hAnsi="Times New Roman" w:cs="Times New Roman"/>
          <w:sz w:val="24"/>
          <w:szCs w:val="24"/>
        </w:rPr>
        <w:t xml:space="preserve">concerned </w:t>
      </w:r>
      <w:r w:rsidRPr="00C70FA9">
        <w:rPr>
          <w:rFonts w:ascii="Times New Roman" w:hAnsi="Times New Roman" w:cs="Times New Roman"/>
          <w:sz w:val="24"/>
          <w:szCs w:val="24"/>
        </w:rPr>
        <w:t xml:space="preserve">with </w:t>
      </w:r>
      <w:r w:rsidR="00144435" w:rsidRPr="00C70FA9">
        <w:rPr>
          <w:rFonts w:ascii="Times New Roman" w:hAnsi="Times New Roman" w:cs="Times New Roman"/>
          <w:sz w:val="24"/>
          <w:szCs w:val="24"/>
        </w:rPr>
        <w:t xml:space="preserve">producing </w:t>
      </w:r>
      <w:r w:rsidR="005B2819" w:rsidRPr="00C70FA9">
        <w:rPr>
          <w:rFonts w:ascii="Times New Roman" w:hAnsi="Times New Roman" w:cs="Times New Roman"/>
          <w:sz w:val="24"/>
          <w:szCs w:val="24"/>
        </w:rPr>
        <w:t>artefacts</w:t>
      </w:r>
      <w:r w:rsidRPr="00C70FA9">
        <w:rPr>
          <w:rFonts w:ascii="Times New Roman" w:hAnsi="Times New Roman" w:cs="Times New Roman"/>
          <w:sz w:val="24"/>
          <w:szCs w:val="24"/>
        </w:rPr>
        <w:t xml:space="preserve"> that </w:t>
      </w:r>
      <w:r w:rsidR="00252717" w:rsidRPr="00C70FA9">
        <w:rPr>
          <w:rFonts w:ascii="Times New Roman" w:hAnsi="Times New Roman" w:cs="Times New Roman"/>
          <w:sz w:val="24"/>
          <w:szCs w:val="24"/>
        </w:rPr>
        <w:t xml:space="preserve">must </w:t>
      </w:r>
      <w:r w:rsidRPr="00C70FA9">
        <w:rPr>
          <w:rFonts w:ascii="Times New Roman" w:hAnsi="Times New Roman" w:cs="Times New Roman"/>
          <w:sz w:val="24"/>
          <w:szCs w:val="24"/>
        </w:rPr>
        <w:t xml:space="preserve">function </w:t>
      </w:r>
      <w:r w:rsidR="00252717" w:rsidRPr="00C70FA9">
        <w:rPr>
          <w:rFonts w:ascii="Times New Roman" w:hAnsi="Times New Roman" w:cs="Times New Roman"/>
          <w:sz w:val="24"/>
          <w:szCs w:val="24"/>
        </w:rPr>
        <w:t xml:space="preserve">reliably </w:t>
      </w:r>
      <w:r w:rsidR="00751AE5" w:rsidRPr="00C70FA9">
        <w:rPr>
          <w:rFonts w:ascii="Times New Roman" w:hAnsi="Times New Roman" w:cs="Times New Roman"/>
          <w:sz w:val="24"/>
          <w:szCs w:val="24"/>
        </w:rPr>
        <w:t xml:space="preserve">across a variety of </w:t>
      </w:r>
      <w:r w:rsidR="00252717" w:rsidRPr="00C70FA9">
        <w:rPr>
          <w:rFonts w:ascii="Times New Roman" w:hAnsi="Times New Roman" w:cs="Times New Roman"/>
          <w:sz w:val="24"/>
          <w:szCs w:val="24"/>
        </w:rPr>
        <w:t xml:space="preserve">unpredictable </w:t>
      </w:r>
      <w:r w:rsidR="00E842F8" w:rsidRPr="00C70FA9">
        <w:rPr>
          <w:rFonts w:ascii="Times New Roman" w:hAnsi="Times New Roman" w:cs="Times New Roman"/>
          <w:sz w:val="24"/>
          <w:szCs w:val="24"/>
        </w:rPr>
        <w:t xml:space="preserve">real-world </w:t>
      </w:r>
      <w:r w:rsidR="00751AE5" w:rsidRPr="00C70FA9">
        <w:rPr>
          <w:rFonts w:ascii="Times New Roman" w:hAnsi="Times New Roman" w:cs="Times New Roman"/>
          <w:sz w:val="24"/>
          <w:szCs w:val="24"/>
        </w:rPr>
        <w:t xml:space="preserve">contexts.  </w:t>
      </w:r>
      <w:r w:rsidR="00E842F8" w:rsidRPr="00C70FA9">
        <w:rPr>
          <w:rFonts w:ascii="Times New Roman" w:hAnsi="Times New Roman" w:cs="Times New Roman"/>
          <w:sz w:val="24"/>
          <w:szCs w:val="24"/>
        </w:rPr>
        <w:t xml:space="preserve">Problem </w:t>
      </w:r>
      <w:r w:rsidR="00751AE5" w:rsidRPr="00C70FA9">
        <w:rPr>
          <w:rFonts w:ascii="Times New Roman" w:hAnsi="Times New Roman" w:cs="Times New Roman"/>
          <w:sz w:val="24"/>
          <w:szCs w:val="24"/>
        </w:rPr>
        <w:t xml:space="preserve">solving </w:t>
      </w:r>
      <w:r w:rsidR="005B2819" w:rsidRPr="00C70FA9">
        <w:rPr>
          <w:rFonts w:ascii="Times New Roman" w:hAnsi="Times New Roman" w:cs="Times New Roman"/>
          <w:sz w:val="24"/>
          <w:szCs w:val="24"/>
        </w:rPr>
        <w:t xml:space="preserve">therefore </w:t>
      </w:r>
      <w:r w:rsidR="00751AE5" w:rsidRPr="00C70FA9">
        <w:rPr>
          <w:rFonts w:ascii="Times New Roman" w:hAnsi="Times New Roman" w:cs="Times New Roman"/>
          <w:sz w:val="24"/>
          <w:szCs w:val="24"/>
        </w:rPr>
        <w:t xml:space="preserve">focuses on </w:t>
      </w:r>
      <w:r w:rsidR="005B2819" w:rsidRPr="00C70FA9">
        <w:rPr>
          <w:rFonts w:ascii="Times New Roman" w:hAnsi="Times New Roman" w:cs="Times New Roman"/>
          <w:sz w:val="24"/>
          <w:szCs w:val="24"/>
        </w:rPr>
        <w:t>uncovering</w:t>
      </w:r>
      <w:r w:rsidR="00751AE5" w:rsidRPr="00C70FA9">
        <w:rPr>
          <w:rFonts w:ascii="Times New Roman" w:hAnsi="Times New Roman" w:cs="Times New Roman"/>
          <w:sz w:val="24"/>
          <w:szCs w:val="24"/>
        </w:rPr>
        <w:t xml:space="preserve"> robust design principles </w:t>
      </w:r>
      <w:r w:rsidR="00144435" w:rsidRPr="00C70FA9">
        <w:rPr>
          <w:rFonts w:ascii="Times New Roman" w:hAnsi="Times New Roman" w:cs="Times New Roman"/>
          <w:sz w:val="24"/>
          <w:szCs w:val="24"/>
        </w:rPr>
        <w:t xml:space="preserve">rather than validating theory.  </w:t>
      </w:r>
      <w:r w:rsidR="00252717" w:rsidRPr="00C70FA9">
        <w:rPr>
          <w:rFonts w:ascii="Times New Roman" w:hAnsi="Times New Roman" w:cs="Times New Roman"/>
          <w:sz w:val="24"/>
          <w:szCs w:val="24"/>
        </w:rPr>
        <w:t xml:space="preserve">Experimentation </w:t>
      </w:r>
      <w:r w:rsidR="00144435" w:rsidRPr="00C70FA9">
        <w:rPr>
          <w:rFonts w:ascii="Times New Roman" w:hAnsi="Times New Roman" w:cs="Times New Roman"/>
          <w:sz w:val="24"/>
          <w:szCs w:val="24"/>
        </w:rPr>
        <w:t xml:space="preserve">involves </w:t>
      </w:r>
      <w:r w:rsidR="00252717" w:rsidRPr="00C70FA9">
        <w:rPr>
          <w:rFonts w:ascii="Times New Roman" w:hAnsi="Times New Roman" w:cs="Times New Roman"/>
          <w:sz w:val="24"/>
          <w:szCs w:val="24"/>
        </w:rPr>
        <w:t>o</w:t>
      </w:r>
      <w:r w:rsidR="00751AE5" w:rsidRPr="00C70FA9">
        <w:rPr>
          <w:rFonts w:ascii="Times New Roman" w:hAnsi="Times New Roman" w:cs="Times New Roman"/>
          <w:sz w:val="24"/>
          <w:szCs w:val="24"/>
        </w:rPr>
        <w:t xml:space="preserve">bjects </w:t>
      </w:r>
      <w:r w:rsidR="00252717" w:rsidRPr="00C70FA9">
        <w:rPr>
          <w:rFonts w:ascii="Times New Roman" w:hAnsi="Times New Roman" w:cs="Times New Roman"/>
          <w:sz w:val="24"/>
          <w:szCs w:val="24"/>
        </w:rPr>
        <w:t>that closely resemble their real-world a</w:t>
      </w:r>
      <w:r w:rsidR="00144435" w:rsidRPr="00C70FA9">
        <w:rPr>
          <w:rFonts w:ascii="Times New Roman" w:hAnsi="Times New Roman" w:cs="Times New Roman"/>
          <w:sz w:val="24"/>
          <w:szCs w:val="24"/>
        </w:rPr>
        <w:t xml:space="preserve">nalogs, and feedback-based, experiential </w:t>
      </w:r>
      <w:r w:rsidR="00252717" w:rsidRPr="00C70FA9">
        <w:rPr>
          <w:rFonts w:ascii="Times New Roman" w:hAnsi="Times New Roman" w:cs="Times New Roman"/>
          <w:sz w:val="24"/>
          <w:szCs w:val="24"/>
        </w:rPr>
        <w:t xml:space="preserve">learning </w:t>
      </w:r>
      <w:r w:rsidR="00144435" w:rsidRPr="00C70FA9">
        <w:rPr>
          <w:rFonts w:ascii="Times New Roman" w:hAnsi="Times New Roman" w:cs="Times New Roman"/>
          <w:sz w:val="24"/>
          <w:szCs w:val="24"/>
        </w:rPr>
        <w:t xml:space="preserve">provides clues to </w:t>
      </w:r>
      <w:r w:rsidR="00E66095" w:rsidRPr="00C70FA9">
        <w:rPr>
          <w:rFonts w:ascii="Times New Roman" w:hAnsi="Times New Roman" w:cs="Times New Roman"/>
          <w:sz w:val="24"/>
          <w:szCs w:val="24"/>
        </w:rPr>
        <w:t xml:space="preserve">mechanistic </w:t>
      </w:r>
      <w:r w:rsidR="00144435" w:rsidRPr="00C70FA9">
        <w:rPr>
          <w:rFonts w:ascii="Times New Roman" w:hAnsi="Times New Roman" w:cs="Times New Roman"/>
          <w:sz w:val="24"/>
          <w:szCs w:val="24"/>
        </w:rPr>
        <w:t xml:space="preserve">solutions that work in </w:t>
      </w:r>
      <w:r w:rsidR="00F86B94" w:rsidRPr="00C70FA9">
        <w:rPr>
          <w:rFonts w:ascii="Times New Roman" w:hAnsi="Times New Roman" w:cs="Times New Roman"/>
          <w:sz w:val="24"/>
          <w:szCs w:val="24"/>
        </w:rPr>
        <w:t xml:space="preserve">variable states </w:t>
      </w:r>
      <w:r w:rsidR="00E45197" w:rsidRPr="00C70FA9">
        <w:rPr>
          <w:rFonts w:ascii="Times New Roman" w:hAnsi="Times New Roman" w:cs="Times New Roman"/>
          <w:sz w:val="24"/>
          <w:szCs w:val="24"/>
        </w:rPr>
        <w:t>of nature</w:t>
      </w:r>
      <w:r w:rsidR="00144435" w:rsidRPr="00C70FA9">
        <w:rPr>
          <w:rFonts w:ascii="Times New Roman" w:hAnsi="Times New Roman" w:cs="Times New Roman"/>
          <w:sz w:val="24"/>
          <w:szCs w:val="24"/>
        </w:rPr>
        <w:t xml:space="preserve">.  </w:t>
      </w:r>
      <w:r w:rsidR="00E842F8" w:rsidRPr="00C70FA9">
        <w:rPr>
          <w:rFonts w:ascii="Times New Roman" w:hAnsi="Times New Roman" w:cs="Times New Roman"/>
          <w:sz w:val="24"/>
          <w:szCs w:val="24"/>
        </w:rPr>
        <w:t xml:space="preserve">Fundamental understanding may occur as a by-product of </w:t>
      </w:r>
      <w:r w:rsidR="00144435" w:rsidRPr="00C70FA9">
        <w:rPr>
          <w:rFonts w:ascii="Times New Roman" w:hAnsi="Times New Roman" w:cs="Times New Roman"/>
          <w:sz w:val="24"/>
          <w:szCs w:val="24"/>
        </w:rPr>
        <w:t xml:space="preserve">technological search, </w:t>
      </w:r>
      <w:r w:rsidR="00E842F8" w:rsidRPr="00C70FA9">
        <w:rPr>
          <w:rFonts w:ascii="Times New Roman" w:hAnsi="Times New Roman" w:cs="Times New Roman"/>
          <w:sz w:val="24"/>
          <w:szCs w:val="24"/>
        </w:rPr>
        <w:t>but is not a central object of learning</w:t>
      </w:r>
      <w:r w:rsidR="00C265AE" w:rsidRPr="00C70FA9">
        <w:rPr>
          <w:rFonts w:ascii="Times New Roman" w:hAnsi="Times New Roman" w:cs="Times New Roman"/>
          <w:sz w:val="24"/>
          <w:szCs w:val="24"/>
        </w:rPr>
        <w:t xml:space="preserve">; indeed, causal understanding of a problem </w:t>
      </w:r>
      <w:r w:rsidR="007029BB" w:rsidRPr="00C70FA9">
        <w:rPr>
          <w:rFonts w:ascii="Times New Roman" w:hAnsi="Times New Roman" w:cs="Times New Roman"/>
          <w:sz w:val="24"/>
          <w:szCs w:val="24"/>
        </w:rPr>
        <w:t>is</w:t>
      </w:r>
      <w:r w:rsidR="00C265AE" w:rsidRPr="00C70FA9">
        <w:rPr>
          <w:rFonts w:ascii="Times New Roman" w:hAnsi="Times New Roman" w:cs="Times New Roman"/>
          <w:sz w:val="24"/>
          <w:szCs w:val="24"/>
        </w:rPr>
        <w:t xml:space="preserve"> frequently unhelpful in finding </w:t>
      </w:r>
      <w:r w:rsidR="00E45197" w:rsidRPr="00C70FA9">
        <w:rPr>
          <w:rFonts w:ascii="Times New Roman" w:hAnsi="Times New Roman" w:cs="Times New Roman"/>
          <w:sz w:val="24"/>
          <w:szCs w:val="24"/>
        </w:rPr>
        <w:t xml:space="preserve">technological </w:t>
      </w:r>
      <w:r w:rsidR="00C265AE" w:rsidRPr="00C70FA9">
        <w:rPr>
          <w:rFonts w:ascii="Times New Roman" w:hAnsi="Times New Roman" w:cs="Times New Roman"/>
          <w:sz w:val="24"/>
          <w:szCs w:val="24"/>
        </w:rPr>
        <w:t xml:space="preserve">solutions </w:t>
      </w:r>
      <w:r w:rsidR="00211ED4" w:rsidRPr="00C70FA9">
        <w:rPr>
          <w:rFonts w:ascii="Times New Roman" w:hAnsi="Times New Roman" w:cs="Times New Roman"/>
          <w:sz w:val="24"/>
          <w:szCs w:val="24"/>
        </w:rPr>
        <w:t>(</w:t>
      </w:r>
      <w:proofErr w:type="spellStart"/>
      <w:r w:rsidR="00211ED4" w:rsidRPr="00C70FA9">
        <w:rPr>
          <w:rFonts w:ascii="Times New Roman" w:hAnsi="Times New Roman" w:cs="Times New Roman"/>
          <w:sz w:val="24"/>
          <w:szCs w:val="24"/>
        </w:rPr>
        <w:t>Vincenti</w:t>
      </w:r>
      <w:proofErr w:type="spellEnd"/>
      <w:r w:rsidR="00211ED4" w:rsidRPr="00C70FA9">
        <w:rPr>
          <w:rFonts w:ascii="Times New Roman" w:hAnsi="Times New Roman" w:cs="Times New Roman"/>
          <w:sz w:val="24"/>
          <w:szCs w:val="24"/>
        </w:rPr>
        <w:t xml:space="preserve">, </w:t>
      </w:r>
      <w:r w:rsidR="007F1629" w:rsidRPr="00C70FA9">
        <w:rPr>
          <w:rFonts w:ascii="Times New Roman" w:hAnsi="Times New Roman" w:cs="Times New Roman"/>
          <w:sz w:val="24"/>
          <w:szCs w:val="24"/>
        </w:rPr>
        <w:t>1990)</w:t>
      </w:r>
      <w:r w:rsidR="00E842F8" w:rsidRPr="00C70FA9">
        <w:rPr>
          <w:rFonts w:ascii="Times New Roman" w:hAnsi="Times New Roman" w:cs="Times New Roman"/>
          <w:sz w:val="24"/>
          <w:szCs w:val="24"/>
        </w:rPr>
        <w:t>.</w:t>
      </w:r>
      <w:r w:rsidR="00144435" w:rsidRPr="00C70FA9">
        <w:rPr>
          <w:rFonts w:ascii="Times New Roman" w:hAnsi="Times New Roman" w:cs="Times New Roman"/>
          <w:sz w:val="24"/>
          <w:szCs w:val="24"/>
        </w:rPr>
        <w:t xml:space="preserve"> </w:t>
      </w:r>
      <w:r w:rsidR="00E45197" w:rsidRPr="00C70FA9">
        <w:rPr>
          <w:rFonts w:ascii="Times New Roman" w:hAnsi="Times New Roman" w:cs="Times New Roman"/>
          <w:sz w:val="24"/>
          <w:szCs w:val="24"/>
        </w:rPr>
        <w:t xml:space="preserve"> </w:t>
      </w:r>
    </w:p>
    <w:p w14:paraId="38AA3E11" w14:textId="77777777" w:rsidR="00E45197" w:rsidRPr="00C70FA9" w:rsidRDefault="00144435" w:rsidP="00E45197">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In sum</w:t>
      </w:r>
      <w:r w:rsidR="00252717" w:rsidRPr="00C70FA9">
        <w:rPr>
          <w:rFonts w:ascii="Times New Roman" w:hAnsi="Times New Roman" w:cs="Times New Roman"/>
          <w:sz w:val="24"/>
          <w:szCs w:val="24"/>
        </w:rPr>
        <w:t>,</w:t>
      </w:r>
      <w:r w:rsidR="00751AE5" w:rsidRPr="00C70FA9">
        <w:rPr>
          <w:rFonts w:ascii="Times New Roman" w:hAnsi="Times New Roman" w:cs="Times New Roman"/>
          <w:sz w:val="24"/>
          <w:szCs w:val="24"/>
        </w:rPr>
        <w:t xml:space="preserve"> </w:t>
      </w:r>
      <w:r w:rsidRPr="00C70FA9">
        <w:rPr>
          <w:rFonts w:ascii="Times New Roman" w:hAnsi="Times New Roman" w:cs="Times New Roman"/>
          <w:sz w:val="24"/>
          <w:szCs w:val="24"/>
        </w:rPr>
        <w:t xml:space="preserve">search </w:t>
      </w:r>
      <w:r w:rsidR="00252717" w:rsidRPr="00C70FA9">
        <w:rPr>
          <w:rFonts w:ascii="Times New Roman" w:hAnsi="Times New Roman" w:cs="Times New Roman"/>
          <w:sz w:val="24"/>
          <w:szCs w:val="24"/>
        </w:rPr>
        <w:t xml:space="preserve">in </w:t>
      </w:r>
      <w:r w:rsidR="00E842F8" w:rsidRPr="00C70FA9">
        <w:rPr>
          <w:rFonts w:ascii="Times New Roman" w:hAnsi="Times New Roman" w:cs="Times New Roman"/>
          <w:sz w:val="24"/>
          <w:szCs w:val="24"/>
        </w:rPr>
        <w:t>basic science</w:t>
      </w:r>
      <w:r w:rsidR="005B2819" w:rsidRPr="00C70FA9">
        <w:rPr>
          <w:rFonts w:ascii="Times New Roman" w:hAnsi="Times New Roman" w:cs="Times New Roman"/>
          <w:i/>
          <w:sz w:val="24"/>
          <w:szCs w:val="24"/>
        </w:rPr>
        <w:t xml:space="preserve"> </w:t>
      </w:r>
      <w:r w:rsidR="005B2819" w:rsidRPr="00C70FA9">
        <w:rPr>
          <w:rFonts w:ascii="Times New Roman" w:hAnsi="Times New Roman" w:cs="Times New Roman"/>
          <w:sz w:val="24"/>
          <w:szCs w:val="24"/>
        </w:rPr>
        <w:t>seeks to reduce</w:t>
      </w:r>
      <w:r w:rsidR="00252717" w:rsidRPr="00C70FA9">
        <w:rPr>
          <w:rFonts w:ascii="Times New Roman" w:hAnsi="Times New Roman" w:cs="Times New Roman"/>
          <w:sz w:val="24"/>
          <w:szCs w:val="24"/>
        </w:rPr>
        <w:t xml:space="preserve"> </w:t>
      </w:r>
      <w:r w:rsidRPr="00C70FA9">
        <w:rPr>
          <w:rFonts w:ascii="Times New Roman" w:hAnsi="Times New Roman" w:cs="Times New Roman"/>
          <w:sz w:val="24"/>
          <w:szCs w:val="24"/>
        </w:rPr>
        <w:t xml:space="preserve">natural </w:t>
      </w:r>
      <w:r w:rsidR="00751AE5" w:rsidRPr="00C70FA9">
        <w:rPr>
          <w:rFonts w:ascii="Times New Roman" w:hAnsi="Times New Roman" w:cs="Times New Roman"/>
          <w:sz w:val="24"/>
          <w:szCs w:val="24"/>
        </w:rPr>
        <w:t xml:space="preserve">complexity </w:t>
      </w:r>
      <w:r w:rsidR="00252717" w:rsidRPr="00C70FA9">
        <w:rPr>
          <w:rFonts w:ascii="Times New Roman" w:hAnsi="Times New Roman" w:cs="Times New Roman"/>
          <w:sz w:val="24"/>
          <w:szCs w:val="24"/>
        </w:rPr>
        <w:t xml:space="preserve">in order </w:t>
      </w:r>
      <w:r w:rsidR="00751AE5" w:rsidRPr="00C70FA9">
        <w:rPr>
          <w:rFonts w:ascii="Times New Roman" w:hAnsi="Times New Roman" w:cs="Times New Roman"/>
          <w:sz w:val="24"/>
          <w:szCs w:val="24"/>
        </w:rPr>
        <w:t xml:space="preserve">to </w:t>
      </w:r>
      <w:r w:rsidR="00E842F8" w:rsidRPr="00C70FA9">
        <w:rPr>
          <w:rFonts w:ascii="Times New Roman" w:hAnsi="Times New Roman" w:cs="Times New Roman"/>
          <w:sz w:val="24"/>
          <w:szCs w:val="24"/>
        </w:rPr>
        <w:t xml:space="preserve">develop </w:t>
      </w:r>
      <w:r w:rsidRPr="00C70FA9">
        <w:rPr>
          <w:rFonts w:ascii="Times New Roman" w:hAnsi="Times New Roman" w:cs="Times New Roman"/>
          <w:sz w:val="24"/>
          <w:szCs w:val="24"/>
        </w:rPr>
        <w:t xml:space="preserve">and test </w:t>
      </w:r>
      <w:r w:rsidR="00E842F8" w:rsidRPr="00C70FA9">
        <w:rPr>
          <w:rFonts w:ascii="Times New Roman" w:hAnsi="Times New Roman" w:cs="Times New Roman"/>
          <w:sz w:val="24"/>
          <w:szCs w:val="24"/>
        </w:rPr>
        <w:t xml:space="preserve">universal </w:t>
      </w:r>
      <w:r w:rsidRPr="00C70FA9">
        <w:rPr>
          <w:rFonts w:ascii="Times New Roman" w:hAnsi="Times New Roman" w:cs="Times New Roman"/>
          <w:sz w:val="24"/>
          <w:szCs w:val="24"/>
        </w:rPr>
        <w:t>cause-effect relationships.  T</w:t>
      </w:r>
      <w:r w:rsidR="00751AE5" w:rsidRPr="00C70FA9">
        <w:rPr>
          <w:rFonts w:ascii="Times New Roman" w:hAnsi="Times New Roman" w:cs="Times New Roman"/>
          <w:sz w:val="24"/>
          <w:szCs w:val="24"/>
        </w:rPr>
        <w:t xml:space="preserve">echnological </w:t>
      </w:r>
      <w:r w:rsidR="00E842F8" w:rsidRPr="00C70FA9">
        <w:rPr>
          <w:rFonts w:ascii="Times New Roman" w:hAnsi="Times New Roman" w:cs="Times New Roman"/>
          <w:sz w:val="24"/>
          <w:szCs w:val="24"/>
        </w:rPr>
        <w:t xml:space="preserve">learning </w:t>
      </w:r>
      <w:r w:rsidRPr="00C70FA9">
        <w:rPr>
          <w:rFonts w:ascii="Times New Roman" w:hAnsi="Times New Roman" w:cs="Times New Roman"/>
          <w:sz w:val="24"/>
          <w:szCs w:val="24"/>
        </w:rPr>
        <w:t xml:space="preserve">studies </w:t>
      </w:r>
      <w:r w:rsidR="00E842F8" w:rsidRPr="00C70FA9">
        <w:rPr>
          <w:rFonts w:ascii="Times New Roman" w:hAnsi="Times New Roman" w:cs="Times New Roman"/>
          <w:sz w:val="24"/>
          <w:szCs w:val="24"/>
        </w:rPr>
        <w:t xml:space="preserve">phenomena </w:t>
      </w:r>
      <w:r w:rsidRPr="00C70FA9">
        <w:rPr>
          <w:rFonts w:ascii="Times New Roman" w:hAnsi="Times New Roman" w:cs="Times New Roman"/>
          <w:sz w:val="24"/>
          <w:szCs w:val="24"/>
        </w:rPr>
        <w:t xml:space="preserve">in their full complexity </w:t>
      </w:r>
      <w:r w:rsidR="00E842F8" w:rsidRPr="00C70FA9">
        <w:rPr>
          <w:rFonts w:ascii="Times New Roman" w:hAnsi="Times New Roman" w:cs="Times New Roman"/>
          <w:sz w:val="24"/>
          <w:szCs w:val="24"/>
        </w:rPr>
        <w:t xml:space="preserve">to </w:t>
      </w:r>
      <w:r w:rsidRPr="00C70FA9">
        <w:rPr>
          <w:rFonts w:ascii="Times New Roman" w:hAnsi="Times New Roman" w:cs="Times New Roman"/>
          <w:sz w:val="24"/>
          <w:szCs w:val="24"/>
        </w:rPr>
        <w:t xml:space="preserve">uncover </w:t>
      </w:r>
      <w:r w:rsidR="00751AE5" w:rsidRPr="00C70FA9">
        <w:rPr>
          <w:rFonts w:ascii="Times New Roman" w:hAnsi="Times New Roman" w:cs="Times New Roman"/>
          <w:sz w:val="24"/>
          <w:szCs w:val="24"/>
        </w:rPr>
        <w:t>understanding</w:t>
      </w:r>
      <w:r w:rsidR="005B2819" w:rsidRPr="00C70FA9">
        <w:rPr>
          <w:rFonts w:ascii="Times New Roman" w:hAnsi="Times New Roman" w:cs="Times New Roman"/>
          <w:sz w:val="24"/>
          <w:szCs w:val="24"/>
        </w:rPr>
        <w:t>s</w:t>
      </w:r>
      <w:r w:rsidR="00751AE5" w:rsidRPr="00C70FA9">
        <w:rPr>
          <w:rFonts w:ascii="Times New Roman" w:hAnsi="Times New Roman" w:cs="Times New Roman"/>
          <w:sz w:val="24"/>
          <w:szCs w:val="24"/>
        </w:rPr>
        <w:t xml:space="preserve"> of functional</w:t>
      </w:r>
      <w:r w:rsidR="00C265AE" w:rsidRPr="00C70FA9">
        <w:rPr>
          <w:rFonts w:ascii="Times New Roman" w:hAnsi="Times New Roman" w:cs="Times New Roman"/>
          <w:sz w:val="24"/>
          <w:szCs w:val="24"/>
        </w:rPr>
        <w:t>, rather than causal,</w:t>
      </w:r>
      <w:r w:rsidR="00E66095" w:rsidRPr="00C70FA9">
        <w:rPr>
          <w:rFonts w:ascii="Times New Roman" w:hAnsi="Times New Roman" w:cs="Times New Roman"/>
          <w:sz w:val="24"/>
          <w:szCs w:val="24"/>
        </w:rPr>
        <w:t xml:space="preserve"> </w:t>
      </w:r>
      <w:r w:rsidR="00751AE5" w:rsidRPr="00C70FA9">
        <w:rPr>
          <w:rFonts w:ascii="Times New Roman" w:hAnsi="Times New Roman" w:cs="Times New Roman"/>
          <w:sz w:val="24"/>
          <w:szCs w:val="24"/>
        </w:rPr>
        <w:t>relationships</w:t>
      </w:r>
      <w:r w:rsidR="00252717" w:rsidRPr="00C70FA9">
        <w:rPr>
          <w:rFonts w:ascii="Times New Roman" w:hAnsi="Times New Roman" w:cs="Times New Roman"/>
          <w:sz w:val="24"/>
          <w:szCs w:val="24"/>
        </w:rPr>
        <w:t xml:space="preserve"> </w:t>
      </w:r>
      <w:r w:rsidR="00C265AE" w:rsidRPr="00C70FA9">
        <w:rPr>
          <w:rFonts w:ascii="Times New Roman" w:hAnsi="Times New Roman" w:cs="Times New Roman"/>
          <w:sz w:val="24"/>
          <w:szCs w:val="24"/>
        </w:rPr>
        <w:t xml:space="preserve">to </w:t>
      </w:r>
      <w:r w:rsidRPr="00C70FA9">
        <w:rPr>
          <w:rFonts w:ascii="Times New Roman" w:hAnsi="Times New Roman" w:cs="Times New Roman"/>
          <w:sz w:val="24"/>
          <w:szCs w:val="24"/>
        </w:rPr>
        <w:t xml:space="preserve">design artefacts that function well in </w:t>
      </w:r>
      <w:r w:rsidR="00C265AE" w:rsidRPr="00C70FA9">
        <w:rPr>
          <w:rFonts w:ascii="Times New Roman" w:hAnsi="Times New Roman" w:cs="Times New Roman"/>
          <w:sz w:val="24"/>
          <w:szCs w:val="24"/>
        </w:rPr>
        <w:t xml:space="preserve">variable states of </w:t>
      </w:r>
      <w:r w:rsidRPr="00C70FA9">
        <w:rPr>
          <w:rFonts w:ascii="Times New Roman" w:hAnsi="Times New Roman" w:cs="Times New Roman"/>
          <w:sz w:val="24"/>
          <w:szCs w:val="24"/>
        </w:rPr>
        <w:t>nature.</w:t>
      </w:r>
      <w:r w:rsidR="009B258B" w:rsidRPr="00C70FA9">
        <w:rPr>
          <w:rFonts w:ascii="Times New Roman" w:hAnsi="Times New Roman" w:cs="Times New Roman"/>
          <w:sz w:val="24"/>
          <w:szCs w:val="24"/>
        </w:rPr>
        <w:t xml:space="preserve"> </w:t>
      </w:r>
      <w:r w:rsidR="00E45197" w:rsidRPr="00C70FA9">
        <w:rPr>
          <w:rFonts w:ascii="Times New Roman" w:hAnsi="Times New Roman" w:cs="Times New Roman"/>
          <w:sz w:val="24"/>
          <w:szCs w:val="24"/>
        </w:rPr>
        <w:t xml:space="preserve">Because of different orientations towards the production of knowledge and the production of artefacts, early writers emphasized that interactions between basic science and technological innovation are episodic and sporadic in nature, rather than a smoothly occurring transfer (Allen, 1984, De </w:t>
      </w:r>
      <w:proofErr w:type="spellStart"/>
      <w:r w:rsidR="00E45197" w:rsidRPr="00C70FA9">
        <w:rPr>
          <w:rFonts w:ascii="Times New Roman" w:hAnsi="Times New Roman" w:cs="Times New Roman"/>
          <w:sz w:val="24"/>
          <w:szCs w:val="24"/>
        </w:rPr>
        <w:t>Solla</w:t>
      </w:r>
      <w:proofErr w:type="spellEnd"/>
      <w:r w:rsidR="00E45197" w:rsidRPr="00C70FA9">
        <w:rPr>
          <w:rFonts w:ascii="Times New Roman" w:hAnsi="Times New Roman" w:cs="Times New Roman"/>
          <w:sz w:val="24"/>
          <w:szCs w:val="24"/>
        </w:rPr>
        <w:t xml:space="preserve"> Price, 1965; Mansfield and Lee, 1996).  </w:t>
      </w:r>
    </w:p>
    <w:p w14:paraId="761BF1A2" w14:textId="46EB3CB9" w:rsidR="00E45197" w:rsidRPr="00C70FA9" w:rsidRDefault="00E45197" w:rsidP="00E45197">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Nelson (2003) proposes that while learning-in-practice (“techno”) and fundamental understanding (“logy”) co-evolve, the most valuable scientific fields for technological innovation are the applied sciences whose methods and objectives study complex phenomena as they exist in nature, and thus more closely resemble technological learning than they do basic science. </w:t>
      </w:r>
      <w:r w:rsidR="00F86B94" w:rsidRPr="00C70FA9">
        <w:rPr>
          <w:rFonts w:ascii="Times New Roman" w:hAnsi="Times New Roman" w:cs="Times New Roman"/>
          <w:sz w:val="24"/>
          <w:szCs w:val="24"/>
        </w:rPr>
        <w:t xml:space="preserve">Thus the specialized practices of scientific fields is </w:t>
      </w:r>
      <w:r w:rsidRPr="00C70FA9">
        <w:rPr>
          <w:rFonts w:ascii="Times New Roman" w:hAnsi="Times New Roman" w:cs="Times New Roman"/>
          <w:sz w:val="24"/>
          <w:szCs w:val="24"/>
        </w:rPr>
        <w:t xml:space="preserve">a key variable in theorizing the ways in which </w:t>
      </w:r>
      <w:r w:rsidRPr="00C70FA9">
        <w:rPr>
          <w:rFonts w:ascii="Times New Roman" w:hAnsi="Times New Roman" w:cs="Times New Roman"/>
          <w:sz w:val="24"/>
          <w:szCs w:val="24"/>
        </w:rPr>
        <w:lastRenderedPageBreak/>
        <w:t>science usefully engages with technology</w:t>
      </w:r>
      <w:r w:rsidR="00F86B94" w:rsidRPr="00C70FA9">
        <w:rPr>
          <w:rFonts w:ascii="Times New Roman" w:hAnsi="Times New Roman" w:cs="Times New Roman"/>
          <w:sz w:val="24"/>
          <w:szCs w:val="24"/>
        </w:rPr>
        <w:t>,</w:t>
      </w:r>
      <w:r w:rsidRPr="00C70FA9">
        <w:rPr>
          <w:rFonts w:ascii="Times New Roman" w:hAnsi="Times New Roman" w:cs="Times New Roman"/>
          <w:sz w:val="24"/>
          <w:szCs w:val="24"/>
        </w:rPr>
        <w:t xml:space="preserve">, in particular, the degree to which </w:t>
      </w:r>
      <w:r w:rsidR="00F86B94" w:rsidRPr="00C70FA9">
        <w:rPr>
          <w:rFonts w:ascii="Times New Roman" w:hAnsi="Times New Roman" w:cs="Times New Roman"/>
          <w:sz w:val="24"/>
          <w:szCs w:val="24"/>
        </w:rPr>
        <w:t xml:space="preserve">researchers </w:t>
      </w:r>
      <w:r w:rsidRPr="00C70FA9">
        <w:rPr>
          <w:rFonts w:ascii="Times New Roman" w:hAnsi="Times New Roman" w:cs="Times New Roman"/>
          <w:sz w:val="24"/>
          <w:szCs w:val="24"/>
        </w:rPr>
        <w:t xml:space="preserve">study complex phenomena in their natural states </w:t>
      </w:r>
      <w:r w:rsidR="00F86B94" w:rsidRPr="00C70FA9">
        <w:rPr>
          <w:rFonts w:ascii="Times New Roman" w:hAnsi="Times New Roman" w:cs="Times New Roman"/>
          <w:sz w:val="24"/>
          <w:szCs w:val="24"/>
        </w:rPr>
        <w:t xml:space="preserve">(or close analogs thereof) or </w:t>
      </w:r>
      <w:r w:rsidRPr="00C70FA9">
        <w:rPr>
          <w:rFonts w:ascii="Times New Roman" w:hAnsi="Times New Roman" w:cs="Times New Roman"/>
          <w:sz w:val="24"/>
          <w:szCs w:val="24"/>
        </w:rPr>
        <w:t>rely on predictive theory</w:t>
      </w:r>
      <w:r w:rsidR="00F86B94" w:rsidRPr="00C70FA9">
        <w:rPr>
          <w:rFonts w:ascii="Times New Roman" w:hAnsi="Times New Roman" w:cs="Times New Roman"/>
          <w:sz w:val="24"/>
          <w:szCs w:val="24"/>
        </w:rPr>
        <w:t xml:space="preserve"> and abstract models.</w:t>
      </w:r>
      <w:r w:rsidRPr="00C70FA9">
        <w:rPr>
          <w:rFonts w:ascii="Times New Roman" w:hAnsi="Times New Roman" w:cs="Times New Roman"/>
          <w:sz w:val="24"/>
          <w:szCs w:val="24"/>
        </w:rPr>
        <w:t xml:space="preserve">.  </w:t>
      </w:r>
    </w:p>
    <w:p w14:paraId="2911BD6D" w14:textId="77777777" w:rsidR="005275E8" w:rsidRPr="00C70FA9" w:rsidRDefault="005275E8" w:rsidP="00C8750F">
      <w:pPr>
        <w:pStyle w:val="ListParagraph"/>
        <w:keepNext/>
        <w:keepLines/>
        <w:numPr>
          <w:ilvl w:val="0"/>
          <w:numId w:val="7"/>
        </w:numPr>
        <w:spacing w:line="480" w:lineRule="auto"/>
        <w:outlineLvl w:val="0"/>
        <w:rPr>
          <w:rFonts w:ascii="Times New Roman" w:hAnsi="Times New Roman" w:cs="Times New Roman"/>
          <w:i/>
          <w:iCs/>
          <w:sz w:val="24"/>
          <w:szCs w:val="24"/>
        </w:rPr>
      </w:pPr>
      <w:r w:rsidRPr="00C70FA9">
        <w:rPr>
          <w:rFonts w:ascii="Times New Roman" w:hAnsi="Times New Roman" w:cs="Times New Roman"/>
          <w:sz w:val="24"/>
          <w:szCs w:val="24"/>
        </w:rPr>
        <w:t xml:space="preserve">  </w:t>
      </w:r>
      <w:r w:rsidRPr="00C70FA9">
        <w:rPr>
          <w:rFonts w:ascii="Times New Roman" w:hAnsi="Times New Roman" w:cs="Times New Roman"/>
          <w:i/>
          <w:iCs/>
          <w:sz w:val="24"/>
          <w:szCs w:val="24"/>
        </w:rPr>
        <w:t xml:space="preserve">Basic and </w:t>
      </w:r>
      <w:r w:rsidR="00E20246" w:rsidRPr="00C70FA9">
        <w:rPr>
          <w:rFonts w:ascii="Times New Roman" w:hAnsi="Times New Roman" w:cs="Times New Roman"/>
          <w:i/>
          <w:iCs/>
          <w:sz w:val="24"/>
          <w:szCs w:val="24"/>
        </w:rPr>
        <w:t>clinical</w:t>
      </w:r>
      <w:r w:rsidR="000419E2" w:rsidRPr="00C70FA9">
        <w:rPr>
          <w:rFonts w:ascii="Times New Roman" w:hAnsi="Times New Roman" w:cs="Times New Roman"/>
          <w:i/>
          <w:iCs/>
          <w:sz w:val="24"/>
          <w:szCs w:val="24"/>
        </w:rPr>
        <w:t xml:space="preserve"> </w:t>
      </w:r>
      <w:r w:rsidRPr="00C70FA9">
        <w:rPr>
          <w:rFonts w:ascii="Times New Roman" w:hAnsi="Times New Roman" w:cs="Times New Roman"/>
          <w:i/>
          <w:iCs/>
          <w:sz w:val="24"/>
          <w:szCs w:val="24"/>
        </w:rPr>
        <w:t>research in medical innovation</w:t>
      </w:r>
    </w:p>
    <w:p w14:paraId="289CD5E4" w14:textId="498557ED" w:rsidR="005335BD" w:rsidRPr="00C70FA9" w:rsidRDefault="005335BD" w:rsidP="00C673B4">
      <w:pPr>
        <w:spacing w:line="480" w:lineRule="auto"/>
        <w:rPr>
          <w:rFonts w:ascii="Times New Roman" w:hAnsi="Times New Roman" w:cs="Times New Roman"/>
          <w:sz w:val="24"/>
          <w:szCs w:val="24"/>
        </w:rPr>
      </w:pPr>
      <w:r w:rsidRPr="00C70FA9">
        <w:rPr>
          <w:rFonts w:ascii="Times New Roman" w:hAnsi="Times New Roman" w:cs="Times New Roman"/>
          <w:sz w:val="24"/>
          <w:szCs w:val="24"/>
        </w:rPr>
        <w:t xml:space="preserve"> </w:t>
      </w:r>
      <w:r w:rsidR="00C673B4" w:rsidRPr="00C70FA9">
        <w:rPr>
          <w:rFonts w:ascii="Times New Roman" w:hAnsi="Times New Roman" w:cs="Times New Roman"/>
          <w:sz w:val="24"/>
          <w:szCs w:val="24"/>
        </w:rPr>
        <w:tab/>
      </w:r>
      <w:r w:rsidRPr="00C70FA9">
        <w:rPr>
          <w:rFonts w:ascii="Times New Roman" w:hAnsi="Times New Roman" w:cs="Times New Roman"/>
          <w:sz w:val="24"/>
          <w:szCs w:val="24"/>
        </w:rPr>
        <w:t xml:space="preserve">Apart from case histories, there is scant statistical evidence of the relative contribution of these paradigms to the productivity of medical innovation.  Partly, this reflects the great difficulty in tracing the origins of an innovation that may have taken decades to develop into a treatment.   </w:t>
      </w:r>
      <w:proofErr w:type="spellStart"/>
      <w:r w:rsidRPr="00C70FA9">
        <w:rPr>
          <w:rFonts w:ascii="Times New Roman" w:hAnsi="Times New Roman" w:cs="Times New Roman"/>
          <w:sz w:val="24"/>
          <w:szCs w:val="24"/>
        </w:rPr>
        <w:t>Gelijns</w:t>
      </w:r>
      <w:proofErr w:type="spellEnd"/>
      <w:r w:rsidRPr="00C70FA9">
        <w:rPr>
          <w:rFonts w:ascii="Times New Roman" w:hAnsi="Times New Roman" w:cs="Times New Roman"/>
          <w:sz w:val="24"/>
          <w:szCs w:val="24"/>
        </w:rPr>
        <w:t xml:space="preserve"> et al. (1998) study blockbuster drugs as well as two major devices in 1993 and find that secondary uses – a major source of medical innovation - had been discovered for nearly all of them, and that these secondary uses accounted for nearly half of sales within two years.  These new discoveries were made both at the bench as well as the bedside, and illustrate the importance of clinical data as a starting point in triggering new medical discoveries.  A recent study examined the sources of discovery of new off-label uses for drugs, and found that 59% of the innovations came from clinicians practicing in the field rather than from drug companies (De Monaco et al, 2006).    </w:t>
      </w:r>
    </w:p>
    <w:p w14:paraId="23C656C2" w14:textId="1B8B0D52" w:rsidR="005335BD" w:rsidRPr="00C70FA9" w:rsidRDefault="005335BD" w:rsidP="005335BD">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Recent empirical investigations </w:t>
      </w:r>
      <w:r w:rsidR="00C673B4" w:rsidRPr="00C70FA9">
        <w:rPr>
          <w:rFonts w:ascii="Times New Roman" w:hAnsi="Times New Roman" w:cs="Times New Roman"/>
          <w:sz w:val="24"/>
          <w:szCs w:val="24"/>
        </w:rPr>
        <w:t xml:space="preserve">of </w:t>
      </w:r>
      <w:r w:rsidRPr="00C70FA9">
        <w:rPr>
          <w:rFonts w:ascii="Times New Roman" w:hAnsi="Times New Roman" w:cs="Times New Roman"/>
          <w:sz w:val="24"/>
          <w:szCs w:val="24"/>
        </w:rPr>
        <w:t xml:space="preserve">the biopharmaceutical industry – which relies heavily on science for innovation – suggest patterns that are consistent with the proposition that applied science </w:t>
      </w:r>
      <w:r w:rsidR="00C673B4" w:rsidRPr="00C70FA9">
        <w:rPr>
          <w:rFonts w:ascii="Times New Roman" w:hAnsi="Times New Roman" w:cs="Times New Roman"/>
          <w:sz w:val="24"/>
          <w:szCs w:val="24"/>
        </w:rPr>
        <w:t xml:space="preserve">contributes </w:t>
      </w:r>
      <w:r w:rsidRPr="00C70FA9">
        <w:rPr>
          <w:rFonts w:ascii="Times New Roman" w:hAnsi="Times New Roman" w:cs="Times New Roman"/>
          <w:sz w:val="24"/>
          <w:szCs w:val="24"/>
        </w:rPr>
        <w:t xml:space="preserve">more to private-sector innovation than basic science.  However the evidence remains indirect.  Several studies have found a negative relationship between highly cited scientists </w:t>
      </w:r>
      <w:r w:rsidR="00C673B4" w:rsidRPr="00C70FA9">
        <w:rPr>
          <w:rFonts w:ascii="Times New Roman" w:hAnsi="Times New Roman" w:cs="Times New Roman"/>
          <w:sz w:val="24"/>
          <w:szCs w:val="24"/>
        </w:rPr>
        <w:t xml:space="preserve">(or highly cited papers) </w:t>
      </w:r>
      <w:r w:rsidRPr="00C70FA9">
        <w:rPr>
          <w:rFonts w:ascii="Times New Roman" w:hAnsi="Times New Roman" w:cs="Times New Roman"/>
          <w:sz w:val="24"/>
          <w:szCs w:val="24"/>
        </w:rPr>
        <w:t>and valuable patents (</w:t>
      </w:r>
      <w:proofErr w:type="spellStart"/>
      <w:r w:rsidRPr="00C70FA9">
        <w:rPr>
          <w:rFonts w:ascii="Times New Roman" w:hAnsi="Times New Roman" w:cs="Times New Roman"/>
          <w:sz w:val="24"/>
          <w:szCs w:val="24"/>
        </w:rPr>
        <w:t>Gittelman</w:t>
      </w:r>
      <w:proofErr w:type="spellEnd"/>
      <w:r w:rsidRPr="00C70FA9">
        <w:rPr>
          <w:rFonts w:ascii="Times New Roman" w:hAnsi="Times New Roman" w:cs="Times New Roman"/>
          <w:sz w:val="24"/>
          <w:szCs w:val="24"/>
        </w:rPr>
        <w:t xml:space="preserve"> and </w:t>
      </w:r>
      <w:proofErr w:type="spellStart"/>
      <w:r w:rsidRPr="00C70FA9">
        <w:rPr>
          <w:rFonts w:ascii="Times New Roman" w:hAnsi="Times New Roman" w:cs="Times New Roman"/>
          <w:sz w:val="24"/>
          <w:szCs w:val="24"/>
        </w:rPr>
        <w:t>Kogut</w:t>
      </w:r>
      <w:proofErr w:type="spellEnd"/>
      <w:r w:rsidRPr="00C70FA9">
        <w:rPr>
          <w:rFonts w:ascii="Times New Roman" w:hAnsi="Times New Roman" w:cs="Times New Roman"/>
          <w:sz w:val="24"/>
          <w:szCs w:val="24"/>
        </w:rPr>
        <w:t xml:space="preserve">, 2003, </w:t>
      </w:r>
      <w:proofErr w:type="spellStart"/>
      <w:r w:rsidRPr="00C70FA9">
        <w:rPr>
          <w:rFonts w:ascii="Times New Roman" w:hAnsi="Times New Roman" w:cs="Times New Roman"/>
          <w:sz w:val="24"/>
          <w:szCs w:val="24"/>
        </w:rPr>
        <w:t>Rothermel</w:t>
      </w:r>
      <w:proofErr w:type="spellEnd"/>
      <w:r w:rsidRPr="00C70FA9">
        <w:rPr>
          <w:rFonts w:ascii="Times New Roman" w:hAnsi="Times New Roman" w:cs="Times New Roman"/>
          <w:sz w:val="24"/>
          <w:szCs w:val="24"/>
        </w:rPr>
        <w:t xml:space="preserve"> and Hess, 2007, </w:t>
      </w:r>
      <w:proofErr w:type="spellStart"/>
      <w:r w:rsidRPr="00C70FA9">
        <w:rPr>
          <w:rFonts w:ascii="Times New Roman" w:hAnsi="Times New Roman" w:cs="Times New Roman"/>
          <w:sz w:val="24"/>
          <w:szCs w:val="24"/>
        </w:rPr>
        <w:t>Subraminan</w:t>
      </w:r>
      <w:proofErr w:type="spellEnd"/>
      <w:r w:rsidRPr="00C70FA9">
        <w:rPr>
          <w:rFonts w:ascii="Times New Roman" w:hAnsi="Times New Roman" w:cs="Times New Roman"/>
          <w:sz w:val="24"/>
          <w:szCs w:val="24"/>
        </w:rPr>
        <w:t xml:space="preserve"> et al, 2013).  Instead, a number of studies [</w:t>
      </w:r>
      <w:proofErr w:type="spellStart"/>
      <w:r w:rsidRPr="00C70FA9">
        <w:rPr>
          <w:rFonts w:ascii="Times New Roman" w:hAnsi="Times New Roman" w:cs="Times New Roman"/>
          <w:sz w:val="24"/>
          <w:szCs w:val="24"/>
        </w:rPr>
        <w:t>Gittelman</w:t>
      </w:r>
      <w:proofErr w:type="spellEnd"/>
      <w:r w:rsidRPr="00C70FA9">
        <w:rPr>
          <w:rFonts w:ascii="Times New Roman" w:hAnsi="Times New Roman" w:cs="Times New Roman"/>
          <w:sz w:val="24"/>
          <w:szCs w:val="24"/>
        </w:rPr>
        <w:t xml:space="preserve"> and </w:t>
      </w:r>
      <w:proofErr w:type="spellStart"/>
      <w:r w:rsidRPr="00C70FA9">
        <w:rPr>
          <w:rFonts w:ascii="Times New Roman" w:hAnsi="Times New Roman" w:cs="Times New Roman"/>
          <w:sz w:val="24"/>
          <w:szCs w:val="24"/>
        </w:rPr>
        <w:t>Kogut</w:t>
      </w:r>
      <w:proofErr w:type="spellEnd"/>
      <w:r w:rsidRPr="00C70FA9">
        <w:rPr>
          <w:rFonts w:ascii="Times New Roman" w:hAnsi="Times New Roman" w:cs="Times New Roman"/>
          <w:sz w:val="24"/>
          <w:szCs w:val="24"/>
        </w:rPr>
        <w:t>, (2003), Subramanian et al (2013)</w:t>
      </w:r>
      <w:r w:rsidR="007029BB" w:rsidRPr="00C70FA9">
        <w:rPr>
          <w:rFonts w:ascii="Times New Roman" w:hAnsi="Times New Roman" w:cs="Times New Roman"/>
          <w:sz w:val="24"/>
          <w:szCs w:val="24"/>
        </w:rPr>
        <w:t>,</w:t>
      </w:r>
      <w:r w:rsidRPr="00C70FA9">
        <w:rPr>
          <w:rFonts w:ascii="Times New Roman" w:hAnsi="Times New Roman" w:cs="Times New Roman"/>
          <w:sz w:val="24"/>
          <w:szCs w:val="24"/>
        </w:rPr>
        <w:t xml:space="preserve"> Baba et al (2009)</w:t>
      </w:r>
      <w:r w:rsidR="007029BB" w:rsidRPr="00C70FA9">
        <w:rPr>
          <w:rFonts w:ascii="Times New Roman" w:hAnsi="Times New Roman" w:cs="Times New Roman"/>
          <w:sz w:val="24"/>
          <w:szCs w:val="24"/>
        </w:rPr>
        <w:t>,</w:t>
      </w:r>
      <w:r w:rsidRPr="00C70FA9">
        <w:rPr>
          <w:rFonts w:ascii="Times New Roman" w:hAnsi="Times New Roman" w:cs="Times New Roman"/>
          <w:sz w:val="24"/>
          <w:szCs w:val="24"/>
        </w:rPr>
        <w:t xml:space="preserve"> </w:t>
      </w:r>
      <w:proofErr w:type="spellStart"/>
      <w:r w:rsidRPr="00C70FA9">
        <w:rPr>
          <w:rFonts w:ascii="Times New Roman" w:hAnsi="Times New Roman" w:cs="Times New Roman"/>
          <w:sz w:val="24"/>
          <w:szCs w:val="24"/>
        </w:rPr>
        <w:t>Rothermel</w:t>
      </w:r>
      <w:proofErr w:type="spellEnd"/>
      <w:r w:rsidRPr="00C70FA9">
        <w:rPr>
          <w:rFonts w:ascii="Times New Roman" w:hAnsi="Times New Roman" w:cs="Times New Roman"/>
          <w:sz w:val="24"/>
          <w:szCs w:val="24"/>
        </w:rPr>
        <w:t xml:space="preserve"> and Hess (2007)] find that boundary spanning scientists</w:t>
      </w:r>
      <w:r w:rsidR="00C673B4" w:rsidRPr="00C70FA9">
        <w:rPr>
          <w:rFonts w:ascii="Times New Roman" w:hAnsi="Times New Roman" w:cs="Times New Roman"/>
          <w:sz w:val="24"/>
          <w:szCs w:val="24"/>
        </w:rPr>
        <w:t xml:space="preserve"> who engage in both scientific and technological activity </w:t>
      </w:r>
      <w:r w:rsidRPr="00C70FA9">
        <w:rPr>
          <w:rFonts w:ascii="Times New Roman" w:hAnsi="Times New Roman" w:cs="Times New Roman"/>
          <w:sz w:val="24"/>
          <w:szCs w:val="24"/>
        </w:rPr>
        <w:t xml:space="preserve">make a greater contribution to innovation than </w:t>
      </w:r>
      <w:r w:rsidR="00C673B4" w:rsidRPr="00C70FA9">
        <w:rPr>
          <w:rFonts w:ascii="Times New Roman" w:hAnsi="Times New Roman" w:cs="Times New Roman"/>
          <w:sz w:val="24"/>
          <w:szCs w:val="24"/>
        </w:rPr>
        <w:t>scientific “stars”</w:t>
      </w:r>
      <w:r w:rsidRPr="00C70FA9">
        <w:rPr>
          <w:rFonts w:ascii="Times New Roman" w:hAnsi="Times New Roman" w:cs="Times New Roman"/>
          <w:sz w:val="24"/>
          <w:szCs w:val="24"/>
        </w:rPr>
        <w:t xml:space="preserve">, suggesting that individuals who span </w:t>
      </w:r>
      <w:r w:rsidRPr="00C70FA9">
        <w:rPr>
          <w:rFonts w:ascii="Times New Roman" w:hAnsi="Times New Roman" w:cs="Times New Roman"/>
          <w:sz w:val="24"/>
          <w:szCs w:val="24"/>
        </w:rPr>
        <w:lastRenderedPageBreak/>
        <w:t xml:space="preserve">the worlds of research and technology are more valuable to firms than those who specialize in research.  </w:t>
      </w:r>
    </w:p>
    <w:p w14:paraId="0AFB1C88" w14:textId="77777777" w:rsidR="005335BD" w:rsidRPr="00C70FA9" w:rsidRDefault="00C673B4" w:rsidP="00C673B4">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Even though these studies have typically been restricted to a single field, they do not account for the training of the scientists.   As a result, it is difficult to ascertain from these findings whether the boundary spanners are applied scientists or are basic scientists engaged in translation to a market.  They </w:t>
      </w:r>
      <w:r w:rsidR="005335BD" w:rsidRPr="00C70FA9">
        <w:rPr>
          <w:rFonts w:ascii="Times New Roman" w:hAnsi="Times New Roman" w:cs="Times New Roman"/>
          <w:sz w:val="24"/>
          <w:szCs w:val="24"/>
        </w:rPr>
        <w:t xml:space="preserve">provide indirect evidence that applied research </w:t>
      </w:r>
      <w:r w:rsidRPr="00C70FA9">
        <w:rPr>
          <w:rFonts w:ascii="Times New Roman" w:hAnsi="Times New Roman" w:cs="Times New Roman"/>
          <w:sz w:val="24"/>
          <w:szCs w:val="24"/>
        </w:rPr>
        <w:t xml:space="preserve">is more useful than basic research for innovation, </w:t>
      </w:r>
      <w:r w:rsidR="005335BD" w:rsidRPr="00C70FA9">
        <w:rPr>
          <w:rFonts w:ascii="Times New Roman" w:hAnsi="Times New Roman" w:cs="Times New Roman"/>
          <w:sz w:val="24"/>
          <w:szCs w:val="24"/>
        </w:rPr>
        <w:t xml:space="preserve">since it is plausible that scientific “stars” are </w:t>
      </w:r>
      <w:r w:rsidRPr="00C70FA9">
        <w:rPr>
          <w:rFonts w:ascii="Times New Roman" w:hAnsi="Times New Roman" w:cs="Times New Roman"/>
          <w:sz w:val="24"/>
          <w:szCs w:val="24"/>
        </w:rPr>
        <w:t xml:space="preserve">more </w:t>
      </w:r>
      <w:r w:rsidR="005335BD" w:rsidRPr="00C70FA9">
        <w:rPr>
          <w:rFonts w:ascii="Times New Roman" w:hAnsi="Times New Roman" w:cs="Times New Roman"/>
          <w:sz w:val="24"/>
          <w:szCs w:val="24"/>
        </w:rPr>
        <w:t>likely to be basic research</w:t>
      </w:r>
      <w:r w:rsidRPr="00C70FA9">
        <w:rPr>
          <w:rFonts w:ascii="Times New Roman" w:hAnsi="Times New Roman" w:cs="Times New Roman"/>
          <w:sz w:val="24"/>
          <w:szCs w:val="24"/>
        </w:rPr>
        <w:t>ers</w:t>
      </w:r>
      <w:r w:rsidR="005335BD" w:rsidRPr="00C70FA9">
        <w:rPr>
          <w:rFonts w:ascii="Times New Roman" w:hAnsi="Times New Roman" w:cs="Times New Roman"/>
          <w:sz w:val="24"/>
          <w:szCs w:val="24"/>
        </w:rPr>
        <w:t xml:space="preserve">: journals in applied sciences tend to be less prestigious and receive fewer citations than basic science journals, and paper-based citation trails in applied disciplines are shorter than in the basic sciences (De </w:t>
      </w:r>
      <w:proofErr w:type="spellStart"/>
      <w:r w:rsidR="005335BD" w:rsidRPr="00C70FA9">
        <w:rPr>
          <w:rFonts w:ascii="Times New Roman" w:hAnsi="Times New Roman" w:cs="Times New Roman"/>
          <w:sz w:val="24"/>
          <w:szCs w:val="24"/>
        </w:rPr>
        <w:t>Solla</w:t>
      </w:r>
      <w:proofErr w:type="spellEnd"/>
      <w:r w:rsidR="005335BD" w:rsidRPr="00C70FA9">
        <w:rPr>
          <w:rFonts w:ascii="Times New Roman" w:hAnsi="Times New Roman" w:cs="Times New Roman"/>
          <w:sz w:val="24"/>
          <w:szCs w:val="24"/>
        </w:rPr>
        <w:t xml:space="preserve"> Price, 1970).  </w:t>
      </w:r>
      <w:r w:rsidRPr="00C70FA9">
        <w:rPr>
          <w:rFonts w:ascii="Times New Roman" w:hAnsi="Times New Roman" w:cs="Times New Roman"/>
          <w:sz w:val="24"/>
          <w:szCs w:val="24"/>
        </w:rPr>
        <w:t xml:space="preserve"> However</w:t>
      </w:r>
      <w:r w:rsidR="005335BD" w:rsidRPr="00C70FA9">
        <w:rPr>
          <w:rFonts w:ascii="Times New Roman" w:hAnsi="Times New Roman" w:cs="Times New Roman"/>
          <w:sz w:val="24"/>
          <w:szCs w:val="24"/>
        </w:rPr>
        <w:t xml:space="preserve">, while studies are suggestive of a negative (positive) effect of basic (applied) science on successful innovation, the evidence is indirect and the question remains open regarding which types of scientific research are associated with successful invention.  </w:t>
      </w:r>
    </w:p>
    <w:p w14:paraId="5E824EE4" w14:textId="77777777" w:rsidR="00E56DF7" w:rsidRPr="00C70FA9" w:rsidRDefault="00E56DF7" w:rsidP="00C673B4">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Much of the </w:t>
      </w:r>
      <w:r w:rsidR="004F1B82" w:rsidRPr="00C70FA9">
        <w:rPr>
          <w:rFonts w:ascii="Times New Roman" w:hAnsi="Times New Roman" w:cs="Times New Roman"/>
          <w:sz w:val="24"/>
          <w:szCs w:val="24"/>
        </w:rPr>
        <w:t xml:space="preserve">theoretical </w:t>
      </w:r>
      <w:r w:rsidRPr="00C70FA9">
        <w:rPr>
          <w:rFonts w:ascii="Times New Roman" w:hAnsi="Times New Roman" w:cs="Times New Roman"/>
          <w:sz w:val="24"/>
          <w:szCs w:val="24"/>
        </w:rPr>
        <w:t xml:space="preserve">literature seeking to understand the contributions of basic and applied research </w:t>
      </w:r>
      <w:r w:rsidR="00C673B4" w:rsidRPr="00C70FA9">
        <w:rPr>
          <w:rFonts w:ascii="Times New Roman" w:hAnsi="Times New Roman" w:cs="Times New Roman"/>
          <w:sz w:val="24"/>
          <w:szCs w:val="24"/>
        </w:rPr>
        <w:t xml:space="preserve">to discovery </w:t>
      </w:r>
      <w:r w:rsidRPr="00C70FA9">
        <w:rPr>
          <w:rFonts w:ascii="Times New Roman" w:hAnsi="Times New Roman" w:cs="Times New Roman"/>
          <w:sz w:val="24"/>
          <w:szCs w:val="24"/>
        </w:rPr>
        <w:t>focuses on the level of uncertainty of the problems being solved</w:t>
      </w:r>
      <w:r w:rsidR="00770DFB" w:rsidRPr="00C70FA9">
        <w:rPr>
          <w:rFonts w:ascii="Times New Roman" w:hAnsi="Times New Roman" w:cs="Times New Roman"/>
          <w:sz w:val="24"/>
          <w:szCs w:val="24"/>
        </w:rPr>
        <w:t xml:space="preserve">, </w:t>
      </w:r>
      <w:r w:rsidR="003B0BEE" w:rsidRPr="00C70FA9">
        <w:rPr>
          <w:rFonts w:ascii="Times New Roman" w:hAnsi="Times New Roman" w:cs="Times New Roman"/>
          <w:sz w:val="24"/>
          <w:szCs w:val="24"/>
        </w:rPr>
        <w:t>or the “upstream” versus “downstream” nature of problem solving</w:t>
      </w:r>
      <w:r w:rsidR="005335BD" w:rsidRPr="00C70FA9">
        <w:rPr>
          <w:rFonts w:ascii="Times New Roman" w:hAnsi="Times New Roman" w:cs="Times New Roman"/>
          <w:sz w:val="24"/>
          <w:szCs w:val="24"/>
        </w:rPr>
        <w:t xml:space="preserve"> </w:t>
      </w:r>
      <w:r w:rsidR="00112CEA" w:rsidRPr="00C70FA9">
        <w:rPr>
          <w:rFonts w:ascii="Times New Roman" w:hAnsi="Times New Roman" w:cs="Times New Roman"/>
          <w:sz w:val="24"/>
          <w:szCs w:val="24"/>
        </w:rPr>
        <w:t>(</w:t>
      </w:r>
      <w:r w:rsidRPr="00C70FA9">
        <w:rPr>
          <w:rFonts w:ascii="Times New Roman" w:hAnsi="Times New Roman" w:cs="Times New Roman"/>
          <w:sz w:val="24"/>
          <w:szCs w:val="24"/>
        </w:rPr>
        <w:t xml:space="preserve">e.g., </w:t>
      </w:r>
      <w:proofErr w:type="spellStart"/>
      <w:r w:rsidRPr="00C70FA9">
        <w:rPr>
          <w:rFonts w:ascii="Times New Roman" w:hAnsi="Times New Roman" w:cs="Times New Roman"/>
          <w:sz w:val="24"/>
          <w:szCs w:val="24"/>
        </w:rPr>
        <w:t>Aghion</w:t>
      </w:r>
      <w:proofErr w:type="spellEnd"/>
      <w:r w:rsidRPr="00C70FA9">
        <w:rPr>
          <w:rFonts w:ascii="Times New Roman" w:hAnsi="Times New Roman" w:cs="Times New Roman"/>
          <w:sz w:val="24"/>
          <w:szCs w:val="24"/>
        </w:rPr>
        <w:t xml:space="preserve"> et al, 2008). </w:t>
      </w:r>
      <w:r w:rsidR="002679F6" w:rsidRPr="00C70FA9">
        <w:rPr>
          <w:rFonts w:ascii="Times New Roman" w:hAnsi="Times New Roman" w:cs="Times New Roman"/>
          <w:sz w:val="24"/>
          <w:szCs w:val="24"/>
        </w:rPr>
        <w:t xml:space="preserve"> </w:t>
      </w:r>
      <w:r w:rsidR="003D4F03" w:rsidRPr="00C70FA9">
        <w:rPr>
          <w:rFonts w:ascii="Times New Roman" w:hAnsi="Times New Roman" w:cs="Times New Roman"/>
          <w:sz w:val="24"/>
          <w:szCs w:val="24"/>
        </w:rPr>
        <w:t xml:space="preserve">While helpful in understanding how incentives in firms and universities can lead to an efficient division of innovative labor, </w:t>
      </w:r>
      <w:r w:rsidR="00C673B4" w:rsidRPr="00C70FA9">
        <w:rPr>
          <w:rFonts w:ascii="Times New Roman" w:hAnsi="Times New Roman" w:cs="Times New Roman"/>
          <w:sz w:val="24"/>
          <w:szCs w:val="24"/>
        </w:rPr>
        <w:t xml:space="preserve">variation </w:t>
      </w:r>
      <w:r w:rsidR="005335BD" w:rsidRPr="00C70FA9">
        <w:rPr>
          <w:rFonts w:ascii="Times New Roman" w:hAnsi="Times New Roman" w:cs="Times New Roman"/>
          <w:sz w:val="24"/>
          <w:szCs w:val="24"/>
        </w:rPr>
        <w:t xml:space="preserve">in </w:t>
      </w:r>
      <w:r w:rsidR="003D4F03" w:rsidRPr="00C70FA9">
        <w:rPr>
          <w:rFonts w:ascii="Times New Roman" w:hAnsi="Times New Roman" w:cs="Times New Roman"/>
          <w:sz w:val="24"/>
          <w:szCs w:val="24"/>
        </w:rPr>
        <w:t xml:space="preserve">the </w:t>
      </w:r>
      <w:r w:rsidR="005335BD" w:rsidRPr="00C70FA9">
        <w:rPr>
          <w:rFonts w:ascii="Times New Roman" w:hAnsi="Times New Roman" w:cs="Times New Roman"/>
          <w:sz w:val="24"/>
          <w:szCs w:val="24"/>
        </w:rPr>
        <w:t xml:space="preserve">uncertainty </w:t>
      </w:r>
      <w:r w:rsidR="00C673B4" w:rsidRPr="00C70FA9">
        <w:rPr>
          <w:rFonts w:ascii="Times New Roman" w:hAnsi="Times New Roman" w:cs="Times New Roman"/>
          <w:sz w:val="24"/>
          <w:szCs w:val="24"/>
        </w:rPr>
        <w:t xml:space="preserve">of problems is </w:t>
      </w:r>
      <w:r w:rsidR="003D4F03" w:rsidRPr="00C70FA9">
        <w:rPr>
          <w:rFonts w:ascii="Times New Roman" w:hAnsi="Times New Roman" w:cs="Times New Roman"/>
          <w:sz w:val="24"/>
          <w:szCs w:val="24"/>
        </w:rPr>
        <w:t xml:space="preserve">less </w:t>
      </w:r>
      <w:r w:rsidR="00883991" w:rsidRPr="00C70FA9">
        <w:rPr>
          <w:rFonts w:ascii="Times New Roman" w:hAnsi="Times New Roman" w:cs="Times New Roman"/>
          <w:sz w:val="24"/>
          <w:szCs w:val="24"/>
        </w:rPr>
        <w:t xml:space="preserve">useful </w:t>
      </w:r>
      <w:r w:rsidR="00C673B4" w:rsidRPr="00C70FA9">
        <w:rPr>
          <w:rFonts w:ascii="Times New Roman" w:hAnsi="Times New Roman" w:cs="Times New Roman"/>
          <w:sz w:val="24"/>
          <w:szCs w:val="24"/>
        </w:rPr>
        <w:t xml:space="preserve">for </w:t>
      </w:r>
      <w:r w:rsidR="00883991" w:rsidRPr="00C70FA9">
        <w:rPr>
          <w:rFonts w:ascii="Times New Roman" w:hAnsi="Times New Roman" w:cs="Times New Roman"/>
          <w:sz w:val="24"/>
          <w:szCs w:val="24"/>
        </w:rPr>
        <w:t xml:space="preserve">understanding the </w:t>
      </w:r>
      <w:r w:rsidR="00C673B4" w:rsidRPr="00C70FA9">
        <w:rPr>
          <w:rFonts w:ascii="Times New Roman" w:hAnsi="Times New Roman" w:cs="Times New Roman"/>
          <w:sz w:val="24"/>
          <w:szCs w:val="24"/>
        </w:rPr>
        <w:t xml:space="preserve">contributions </w:t>
      </w:r>
      <w:r w:rsidR="00883991" w:rsidRPr="00C70FA9">
        <w:rPr>
          <w:rFonts w:ascii="Times New Roman" w:hAnsi="Times New Roman" w:cs="Times New Roman"/>
          <w:sz w:val="24"/>
          <w:szCs w:val="24"/>
        </w:rPr>
        <w:t xml:space="preserve">of basic and clinical research </w:t>
      </w:r>
      <w:r w:rsidR="00C673B4" w:rsidRPr="00C70FA9">
        <w:rPr>
          <w:rFonts w:ascii="Times New Roman" w:hAnsi="Times New Roman" w:cs="Times New Roman"/>
          <w:sz w:val="24"/>
          <w:szCs w:val="24"/>
        </w:rPr>
        <w:t>to medical innovation</w:t>
      </w:r>
      <w:r w:rsidR="00883991" w:rsidRPr="00C70FA9">
        <w:rPr>
          <w:rFonts w:ascii="Times New Roman" w:hAnsi="Times New Roman" w:cs="Times New Roman"/>
          <w:sz w:val="24"/>
          <w:szCs w:val="24"/>
        </w:rPr>
        <w:t xml:space="preserve">: </w:t>
      </w:r>
      <w:r w:rsidR="003D4F03" w:rsidRPr="00C70FA9">
        <w:rPr>
          <w:rFonts w:ascii="Times New Roman" w:hAnsi="Times New Roman" w:cs="Times New Roman"/>
          <w:sz w:val="24"/>
          <w:szCs w:val="24"/>
        </w:rPr>
        <w:t xml:space="preserve">we propose that </w:t>
      </w:r>
      <w:r w:rsidRPr="00C70FA9">
        <w:rPr>
          <w:rFonts w:ascii="Times New Roman" w:hAnsi="Times New Roman" w:cs="Times New Roman"/>
          <w:sz w:val="24"/>
          <w:szCs w:val="24"/>
        </w:rPr>
        <w:t xml:space="preserve">it is not the </w:t>
      </w:r>
      <w:r w:rsidRPr="00C70FA9">
        <w:rPr>
          <w:rFonts w:ascii="Times New Roman" w:hAnsi="Times New Roman" w:cs="Times New Roman"/>
          <w:i/>
          <w:sz w:val="24"/>
          <w:szCs w:val="24"/>
        </w:rPr>
        <w:t>level</w:t>
      </w:r>
      <w:r w:rsidRPr="00C70FA9">
        <w:rPr>
          <w:rFonts w:ascii="Times New Roman" w:hAnsi="Times New Roman" w:cs="Times New Roman"/>
          <w:sz w:val="24"/>
          <w:szCs w:val="24"/>
        </w:rPr>
        <w:t xml:space="preserve"> of uncertainty of problem</w:t>
      </w:r>
      <w:r w:rsidR="00883991" w:rsidRPr="00C70FA9">
        <w:rPr>
          <w:rFonts w:ascii="Times New Roman" w:hAnsi="Times New Roman" w:cs="Times New Roman"/>
          <w:sz w:val="24"/>
          <w:szCs w:val="24"/>
        </w:rPr>
        <w:t>s</w:t>
      </w:r>
      <w:r w:rsidRPr="00C70FA9">
        <w:rPr>
          <w:rFonts w:ascii="Times New Roman" w:hAnsi="Times New Roman" w:cs="Times New Roman"/>
          <w:sz w:val="24"/>
          <w:szCs w:val="24"/>
        </w:rPr>
        <w:t xml:space="preserve"> that </w:t>
      </w:r>
      <w:r w:rsidR="00C673B4" w:rsidRPr="00C70FA9">
        <w:rPr>
          <w:rFonts w:ascii="Times New Roman" w:hAnsi="Times New Roman" w:cs="Times New Roman"/>
          <w:sz w:val="24"/>
          <w:szCs w:val="24"/>
        </w:rPr>
        <w:t xml:space="preserve">matters for </w:t>
      </w:r>
      <w:r w:rsidR="005335BD" w:rsidRPr="00C70FA9">
        <w:rPr>
          <w:rFonts w:ascii="Times New Roman" w:hAnsi="Times New Roman" w:cs="Times New Roman"/>
          <w:sz w:val="24"/>
          <w:szCs w:val="24"/>
        </w:rPr>
        <w:t>performance</w:t>
      </w:r>
      <w:r w:rsidR="00C673B4" w:rsidRPr="00C70FA9">
        <w:rPr>
          <w:rFonts w:ascii="Times New Roman" w:hAnsi="Times New Roman" w:cs="Times New Roman"/>
          <w:sz w:val="24"/>
          <w:szCs w:val="24"/>
        </w:rPr>
        <w:t>,</w:t>
      </w:r>
      <w:r w:rsidR="005335BD" w:rsidRPr="00C70FA9">
        <w:rPr>
          <w:rFonts w:ascii="Times New Roman" w:hAnsi="Times New Roman" w:cs="Times New Roman"/>
          <w:sz w:val="24"/>
          <w:szCs w:val="24"/>
        </w:rPr>
        <w:t xml:space="preserve"> </w:t>
      </w:r>
      <w:r w:rsidR="00C673B4" w:rsidRPr="00C70FA9">
        <w:rPr>
          <w:rFonts w:ascii="Times New Roman" w:hAnsi="Times New Roman" w:cs="Times New Roman"/>
          <w:sz w:val="24"/>
          <w:szCs w:val="24"/>
        </w:rPr>
        <w:t xml:space="preserve">but the </w:t>
      </w:r>
      <w:r w:rsidR="005335BD" w:rsidRPr="00C70FA9">
        <w:rPr>
          <w:rFonts w:ascii="Times New Roman" w:hAnsi="Times New Roman" w:cs="Times New Roman"/>
          <w:sz w:val="24"/>
          <w:szCs w:val="24"/>
        </w:rPr>
        <w:t xml:space="preserve">idea </w:t>
      </w:r>
      <w:r w:rsidRPr="00C70FA9">
        <w:rPr>
          <w:rFonts w:ascii="Times New Roman" w:hAnsi="Times New Roman" w:cs="Times New Roman"/>
          <w:sz w:val="24"/>
          <w:szCs w:val="24"/>
        </w:rPr>
        <w:t xml:space="preserve">that each </w:t>
      </w:r>
      <w:r w:rsidR="005335BD" w:rsidRPr="00C70FA9">
        <w:rPr>
          <w:rFonts w:ascii="Times New Roman" w:hAnsi="Times New Roman" w:cs="Times New Roman"/>
          <w:sz w:val="24"/>
          <w:szCs w:val="24"/>
        </w:rPr>
        <w:t xml:space="preserve">group </w:t>
      </w:r>
      <w:r w:rsidRPr="00C70FA9">
        <w:rPr>
          <w:rFonts w:ascii="Times New Roman" w:hAnsi="Times New Roman" w:cs="Times New Roman"/>
          <w:sz w:val="24"/>
          <w:szCs w:val="24"/>
        </w:rPr>
        <w:t>confronts complexity in a different manner</w:t>
      </w:r>
      <w:r w:rsidR="00C673B4" w:rsidRPr="00C70FA9">
        <w:rPr>
          <w:rStyle w:val="FootnoteReference"/>
          <w:rFonts w:ascii="Times New Roman" w:hAnsi="Times New Roman" w:cs="Times New Roman"/>
          <w:sz w:val="24"/>
          <w:szCs w:val="24"/>
        </w:rPr>
        <w:footnoteReference w:id="5"/>
      </w:r>
      <w:r w:rsidRPr="00C70FA9">
        <w:rPr>
          <w:rFonts w:ascii="Times New Roman" w:hAnsi="Times New Roman" w:cs="Times New Roman"/>
          <w:sz w:val="24"/>
          <w:szCs w:val="24"/>
        </w:rPr>
        <w:t xml:space="preserve">.  </w:t>
      </w:r>
    </w:p>
    <w:p w14:paraId="48197797" w14:textId="408ABDAF" w:rsidR="0018178D" w:rsidRPr="00C70FA9" w:rsidRDefault="006C62F1" w:rsidP="00C673B4">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lastRenderedPageBreak/>
        <w:t xml:space="preserve">Both basic and clinical scientists working in academic hospitals study complex problems and use clinical data in their work.   </w:t>
      </w:r>
      <w:r w:rsidR="00C673B4" w:rsidRPr="00C70FA9">
        <w:rPr>
          <w:rFonts w:ascii="Times New Roman" w:hAnsi="Times New Roman" w:cs="Times New Roman"/>
          <w:sz w:val="24"/>
          <w:szCs w:val="24"/>
        </w:rPr>
        <w:t>We</w:t>
      </w:r>
      <w:r w:rsidR="00E56DF7" w:rsidRPr="00C70FA9">
        <w:rPr>
          <w:rFonts w:ascii="Times New Roman" w:hAnsi="Times New Roman" w:cs="Times New Roman"/>
          <w:sz w:val="24"/>
          <w:szCs w:val="24"/>
        </w:rPr>
        <w:t xml:space="preserve"> propose that </w:t>
      </w:r>
      <w:r w:rsidR="003B0BEE" w:rsidRPr="00C70FA9">
        <w:rPr>
          <w:rFonts w:ascii="Times New Roman" w:hAnsi="Times New Roman" w:cs="Times New Roman"/>
          <w:sz w:val="24"/>
          <w:szCs w:val="24"/>
        </w:rPr>
        <w:t xml:space="preserve">clinical research </w:t>
      </w:r>
      <w:r w:rsidR="00E56DF7" w:rsidRPr="00C70FA9">
        <w:rPr>
          <w:rFonts w:ascii="Times New Roman" w:hAnsi="Times New Roman" w:cs="Times New Roman"/>
          <w:sz w:val="24"/>
          <w:szCs w:val="24"/>
        </w:rPr>
        <w:t>adhere</w:t>
      </w:r>
      <w:r w:rsidR="003B0BEE" w:rsidRPr="00C70FA9">
        <w:rPr>
          <w:rFonts w:ascii="Times New Roman" w:hAnsi="Times New Roman" w:cs="Times New Roman"/>
          <w:sz w:val="24"/>
          <w:szCs w:val="24"/>
        </w:rPr>
        <w:t>s</w:t>
      </w:r>
      <w:r w:rsidR="00E56DF7" w:rsidRPr="00C70FA9">
        <w:rPr>
          <w:rFonts w:ascii="Times New Roman" w:hAnsi="Times New Roman" w:cs="Times New Roman"/>
          <w:sz w:val="24"/>
          <w:szCs w:val="24"/>
        </w:rPr>
        <w:t xml:space="preserve"> to a logic of discovery that hinges on a unique combination of medical education, interactions with living patients, and research</w:t>
      </w:r>
      <w:r w:rsidR="00C673B4" w:rsidRPr="00C70FA9">
        <w:rPr>
          <w:rFonts w:ascii="Times New Roman" w:hAnsi="Times New Roman" w:cs="Times New Roman"/>
          <w:sz w:val="24"/>
          <w:szCs w:val="24"/>
        </w:rPr>
        <w:t>.</w:t>
      </w:r>
      <w:r w:rsidR="006311D3" w:rsidRPr="00C70FA9">
        <w:rPr>
          <w:rFonts w:ascii="Times New Roman" w:hAnsi="Times New Roman" w:cs="Times New Roman"/>
          <w:sz w:val="24"/>
          <w:szCs w:val="24"/>
        </w:rPr>
        <w:t xml:space="preserve"> </w:t>
      </w:r>
      <w:r w:rsidR="003B0BEE" w:rsidRPr="00C70FA9">
        <w:rPr>
          <w:rFonts w:ascii="Times New Roman" w:hAnsi="Times New Roman" w:cs="Times New Roman"/>
          <w:sz w:val="24"/>
          <w:szCs w:val="24"/>
        </w:rPr>
        <w:t xml:space="preserve"> </w:t>
      </w:r>
      <w:r w:rsidR="00E56DF7" w:rsidRPr="00C70FA9">
        <w:rPr>
          <w:rFonts w:ascii="Times New Roman" w:hAnsi="Times New Roman" w:cs="Times New Roman"/>
          <w:sz w:val="24"/>
          <w:szCs w:val="24"/>
        </w:rPr>
        <w:t>The phrase “living patients” is important, since</w:t>
      </w:r>
      <w:r w:rsidRPr="00C70FA9">
        <w:rPr>
          <w:rFonts w:ascii="Times New Roman" w:hAnsi="Times New Roman" w:cs="Times New Roman"/>
          <w:sz w:val="24"/>
          <w:szCs w:val="24"/>
        </w:rPr>
        <w:t xml:space="preserve"> </w:t>
      </w:r>
      <w:r w:rsidR="000A76F8" w:rsidRPr="00C70FA9">
        <w:rPr>
          <w:rFonts w:ascii="Times New Roman" w:hAnsi="Times New Roman" w:cs="Times New Roman"/>
          <w:sz w:val="24"/>
          <w:szCs w:val="24"/>
        </w:rPr>
        <w:t>PhD</w:t>
      </w:r>
      <w:r w:rsidR="0018178D" w:rsidRPr="00C70FA9">
        <w:rPr>
          <w:rFonts w:ascii="Times New Roman" w:hAnsi="Times New Roman" w:cs="Times New Roman"/>
          <w:sz w:val="24"/>
          <w:szCs w:val="24"/>
        </w:rPr>
        <w:t xml:space="preserve"> scientists </w:t>
      </w:r>
      <w:r w:rsidRPr="00C70FA9">
        <w:rPr>
          <w:rFonts w:ascii="Times New Roman" w:hAnsi="Times New Roman" w:cs="Times New Roman"/>
          <w:sz w:val="24"/>
          <w:szCs w:val="24"/>
        </w:rPr>
        <w:t xml:space="preserve">also utilize clinical </w:t>
      </w:r>
      <w:r w:rsidR="0018178D" w:rsidRPr="00C70FA9">
        <w:rPr>
          <w:rFonts w:ascii="Times New Roman" w:hAnsi="Times New Roman" w:cs="Times New Roman"/>
          <w:sz w:val="24"/>
          <w:szCs w:val="24"/>
        </w:rPr>
        <w:t>data</w:t>
      </w:r>
      <w:r w:rsidRPr="00C70FA9">
        <w:rPr>
          <w:rFonts w:ascii="Times New Roman" w:hAnsi="Times New Roman" w:cs="Times New Roman"/>
          <w:sz w:val="24"/>
          <w:szCs w:val="24"/>
        </w:rPr>
        <w:t>; however, their</w:t>
      </w:r>
      <w:r w:rsidR="0018178D" w:rsidRPr="00C70FA9">
        <w:rPr>
          <w:rFonts w:ascii="Times New Roman" w:hAnsi="Times New Roman" w:cs="Times New Roman"/>
          <w:sz w:val="24"/>
          <w:szCs w:val="24"/>
        </w:rPr>
        <w:t xml:space="preserve"> disease models </w:t>
      </w:r>
      <w:r w:rsidRPr="00C70FA9">
        <w:rPr>
          <w:rFonts w:ascii="Times New Roman" w:hAnsi="Times New Roman" w:cs="Times New Roman"/>
          <w:sz w:val="24"/>
          <w:szCs w:val="24"/>
        </w:rPr>
        <w:t xml:space="preserve">and data </w:t>
      </w:r>
      <w:r w:rsidR="0018178D" w:rsidRPr="00C70FA9">
        <w:rPr>
          <w:rFonts w:ascii="Times New Roman" w:hAnsi="Times New Roman" w:cs="Times New Roman"/>
          <w:sz w:val="24"/>
          <w:szCs w:val="24"/>
        </w:rPr>
        <w:t xml:space="preserve">abstract from the context of the full organism, while clinicians, in contrast, </w:t>
      </w:r>
      <w:r w:rsidRPr="00C70FA9">
        <w:rPr>
          <w:rFonts w:ascii="Times New Roman" w:hAnsi="Times New Roman" w:cs="Times New Roman"/>
          <w:sz w:val="24"/>
          <w:szCs w:val="24"/>
        </w:rPr>
        <w:t xml:space="preserve">work with </w:t>
      </w:r>
      <w:r w:rsidR="0018178D" w:rsidRPr="00C70FA9">
        <w:rPr>
          <w:rFonts w:ascii="Times New Roman" w:hAnsi="Times New Roman" w:cs="Times New Roman"/>
          <w:sz w:val="24"/>
          <w:szCs w:val="24"/>
        </w:rPr>
        <w:t>“naturally-occurring disease models”, e.g. pathological states as expressed in the human body</w:t>
      </w:r>
      <w:r w:rsidRPr="00C70FA9">
        <w:rPr>
          <w:rFonts w:ascii="Times New Roman" w:hAnsi="Times New Roman" w:cs="Times New Roman"/>
          <w:sz w:val="24"/>
          <w:szCs w:val="24"/>
        </w:rPr>
        <w:t>, and utilize data from observations of living subjects</w:t>
      </w:r>
      <w:r w:rsidR="0018178D" w:rsidRPr="00C70FA9">
        <w:rPr>
          <w:rFonts w:ascii="Times New Roman" w:hAnsi="Times New Roman" w:cs="Times New Roman"/>
          <w:sz w:val="24"/>
          <w:szCs w:val="24"/>
        </w:rPr>
        <w:t xml:space="preserve"> (Crowley and </w:t>
      </w:r>
      <w:proofErr w:type="spellStart"/>
      <w:r w:rsidR="0018178D" w:rsidRPr="00C70FA9">
        <w:rPr>
          <w:rFonts w:ascii="Times New Roman" w:hAnsi="Times New Roman" w:cs="Times New Roman"/>
          <w:sz w:val="24"/>
          <w:szCs w:val="24"/>
        </w:rPr>
        <w:t>Thier</w:t>
      </w:r>
      <w:proofErr w:type="spellEnd"/>
      <w:r w:rsidR="0018178D" w:rsidRPr="00C70FA9">
        <w:rPr>
          <w:rFonts w:ascii="Times New Roman" w:hAnsi="Times New Roman" w:cs="Times New Roman"/>
          <w:sz w:val="24"/>
          <w:szCs w:val="24"/>
        </w:rPr>
        <w:t>, 2001).</w:t>
      </w:r>
    </w:p>
    <w:p w14:paraId="140DB1E0" w14:textId="77777777" w:rsidR="006C62F1" w:rsidRPr="00C70FA9" w:rsidRDefault="006C62F1" w:rsidP="006C62F1">
      <w:pPr>
        <w:spacing w:line="480" w:lineRule="auto"/>
        <w:ind w:firstLine="720"/>
        <w:rPr>
          <w:rFonts w:ascii="Times New Roman" w:hAnsi="Times New Roman" w:cs="Times New Roman"/>
          <w:sz w:val="24"/>
          <w:szCs w:val="24"/>
        </w:rPr>
      </w:pPr>
      <w:r w:rsidRPr="00C70FA9">
        <w:rPr>
          <w:rFonts w:ascii="Times New Roman" w:eastAsia="Times New Roman" w:hAnsi="Times New Roman" w:cs="Times New Roman"/>
          <w:sz w:val="24"/>
          <w:szCs w:val="24"/>
        </w:rPr>
        <w:t xml:space="preserve">Clinical and basic researchers inhabit different epistemic cultures that privilege distinct and sometimes conflicting priorities: data versus cases; models versus observation; theories versus induction; genes over patients.   Dougherty and Dunne’s (2011) ethnographic research uncovers a sharp contrast between two groups of scientists, whom they refer to as “digital” and “therapy” scientists.  These groups correspond to those working in the basic and clinical paradigms, respectively.  Digital scientists frame problems and products using abstract, systematic maps of the search space, based on identifying and following “knowns”, e.g. gene maps to identify well-specified targets.  Therapy scientists work differently: they focus on local search of “unknowns”, studying concrete, emergent processes.  They are more involved in physical interaction with tangible materials and study the body’s functioning in real-world contexts.   </w:t>
      </w:r>
    </w:p>
    <w:p w14:paraId="6C6DA5EE" w14:textId="6144CF70" w:rsidR="00C673B4" w:rsidRPr="00C70FA9" w:rsidRDefault="00C673B4" w:rsidP="00C673B4">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The central role of clinical research in solving medical problems </w:t>
      </w:r>
      <w:r w:rsidR="002E7046" w:rsidRPr="00C70FA9">
        <w:rPr>
          <w:rFonts w:ascii="Times New Roman" w:hAnsi="Times New Roman" w:cs="Times New Roman"/>
          <w:sz w:val="24"/>
          <w:szCs w:val="24"/>
        </w:rPr>
        <w:t xml:space="preserve">hinges </w:t>
      </w:r>
      <w:r w:rsidRPr="00C70FA9">
        <w:rPr>
          <w:rFonts w:ascii="Times New Roman" w:hAnsi="Times New Roman" w:cs="Times New Roman"/>
          <w:sz w:val="24"/>
          <w:szCs w:val="24"/>
        </w:rPr>
        <w:t xml:space="preserve">on the </w:t>
      </w:r>
      <w:r w:rsidR="002E7046" w:rsidRPr="00C70FA9">
        <w:rPr>
          <w:rFonts w:ascii="Times New Roman" w:hAnsi="Times New Roman" w:cs="Times New Roman"/>
          <w:sz w:val="24"/>
          <w:szCs w:val="24"/>
        </w:rPr>
        <w:t xml:space="preserve">idea </w:t>
      </w:r>
      <w:r w:rsidR="006C62F1" w:rsidRPr="00C70FA9">
        <w:rPr>
          <w:rFonts w:ascii="Times New Roman" w:hAnsi="Times New Roman" w:cs="Times New Roman"/>
          <w:sz w:val="24"/>
          <w:szCs w:val="24"/>
        </w:rPr>
        <w:t xml:space="preserve">that developing solutions </w:t>
      </w:r>
      <w:r w:rsidRPr="00C70FA9">
        <w:rPr>
          <w:rFonts w:ascii="Times New Roman" w:hAnsi="Times New Roman" w:cs="Times New Roman"/>
          <w:sz w:val="24"/>
          <w:szCs w:val="24"/>
        </w:rPr>
        <w:t xml:space="preserve">for complex </w:t>
      </w:r>
      <w:r w:rsidR="006C62F1" w:rsidRPr="00C70FA9">
        <w:rPr>
          <w:rFonts w:ascii="Times New Roman" w:hAnsi="Times New Roman" w:cs="Times New Roman"/>
          <w:sz w:val="24"/>
          <w:szCs w:val="24"/>
        </w:rPr>
        <w:t xml:space="preserve">medical problems </w:t>
      </w:r>
      <w:r w:rsidRPr="00C70FA9">
        <w:rPr>
          <w:rFonts w:ascii="Times New Roman" w:hAnsi="Times New Roman" w:cs="Times New Roman"/>
          <w:sz w:val="24"/>
          <w:szCs w:val="24"/>
        </w:rPr>
        <w:t xml:space="preserve">does not </w:t>
      </w:r>
      <w:r w:rsidR="006C62F1" w:rsidRPr="00C70FA9">
        <w:rPr>
          <w:rFonts w:ascii="Times New Roman" w:hAnsi="Times New Roman" w:cs="Times New Roman"/>
          <w:sz w:val="24"/>
          <w:szCs w:val="24"/>
        </w:rPr>
        <w:t xml:space="preserve">commonly </w:t>
      </w:r>
      <w:r w:rsidRPr="00C70FA9">
        <w:rPr>
          <w:rFonts w:ascii="Times New Roman" w:hAnsi="Times New Roman" w:cs="Times New Roman"/>
          <w:sz w:val="24"/>
          <w:szCs w:val="24"/>
        </w:rPr>
        <w:t xml:space="preserve">originate in the laboratory: the immense complexity of biological systems interacting with a variable </w:t>
      </w:r>
      <w:r w:rsidRPr="00C70FA9">
        <w:rPr>
          <w:rFonts w:ascii="Times New Roman" w:hAnsi="Times New Roman" w:cs="Times New Roman"/>
          <w:sz w:val="24"/>
          <w:szCs w:val="24"/>
        </w:rPr>
        <w:lastRenderedPageBreak/>
        <w:t>environment, coupled with the relative gaps in scientific understandings of biological processes, means that predictive</w:t>
      </w:r>
      <w:r w:rsidR="006C62F1" w:rsidRPr="00C70FA9">
        <w:rPr>
          <w:rFonts w:ascii="Times New Roman" w:hAnsi="Times New Roman" w:cs="Times New Roman"/>
          <w:sz w:val="24"/>
          <w:szCs w:val="24"/>
        </w:rPr>
        <w:t>, abstract</w:t>
      </w:r>
      <w:r w:rsidRPr="00C70FA9">
        <w:rPr>
          <w:rFonts w:ascii="Times New Roman" w:hAnsi="Times New Roman" w:cs="Times New Roman"/>
          <w:sz w:val="24"/>
          <w:szCs w:val="24"/>
        </w:rPr>
        <w:t xml:space="preserve"> models are limited in their utility.  Instead, close observation and study of humans by physicians trained in research is a useful starting point for discovery.   Clinical researchers spend several years studying medicine, physiology, and pathology, and their practice involves ongoing interactions with afflicted human subjects. They therefore have the opportunity to observe complex physiological phenomena as they exist in various states of nature.    Basic scientists receive deep scientific training but do not engage in interaction with living patients as part of their professional practice.  They are specialized in studying biological sub-systems at a more fundamental and specialized level than is presented in complex biological systems, e.g. intra-cellular or molecular structures and processes.    Both groups study complex processes, but only </w:t>
      </w:r>
      <w:proofErr w:type="gramStart"/>
      <w:r w:rsidRPr="00C70FA9">
        <w:rPr>
          <w:rFonts w:ascii="Times New Roman" w:hAnsi="Times New Roman" w:cs="Times New Roman"/>
          <w:sz w:val="24"/>
          <w:szCs w:val="24"/>
        </w:rPr>
        <w:t>clinicians</w:t>
      </w:r>
      <w:proofErr w:type="gramEnd"/>
      <w:r w:rsidRPr="00C70FA9">
        <w:rPr>
          <w:rFonts w:ascii="Times New Roman" w:hAnsi="Times New Roman" w:cs="Times New Roman"/>
          <w:sz w:val="24"/>
          <w:szCs w:val="24"/>
        </w:rPr>
        <w:t xml:space="preserve"> study complexity as it exists in nature.  By adopting a focused, reductionist approach, basic researcher have fewer opportunities than their clinical counterparts to make valuable connections between the lab and clinical observation.  We propose that this difference will be expressed in the success </w:t>
      </w:r>
      <w:r w:rsidR="006C62F1" w:rsidRPr="00C70FA9">
        <w:rPr>
          <w:rFonts w:ascii="Times New Roman" w:hAnsi="Times New Roman" w:cs="Times New Roman"/>
          <w:sz w:val="24"/>
          <w:szCs w:val="24"/>
        </w:rPr>
        <w:t xml:space="preserve">of the </w:t>
      </w:r>
      <w:r w:rsidRPr="00C70FA9">
        <w:rPr>
          <w:rFonts w:ascii="Times New Roman" w:hAnsi="Times New Roman" w:cs="Times New Roman"/>
          <w:sz w:val="24"/>
          <w:szCs w:val="24"/>
        </w:rPr>
        <w:t xml:space="preserve">inventions of these two groups. </w:t>
      </w:r>
    </w:p>
    <w:p w14:paraId="45838735" w14:textId="27D6EF01" w:rsidR="003B0BEE" w:rsidRPr="00C70FA9" w:rsidRDefault="00E45197" w:rsidP="00C673B4">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To illustrate this difference</w:t>
      </w:r>
      <w:r w:rsidR="00883991" w:rsidRPr="00C70FA9">
        <w:rPr>
          <w:rFonts w:ascii="Times New Roman" w:hAnsi="Times New Roman" w:cs="Times New Roman"/>
          <w:sz w:val="24"/>
          <w:szCs w:val="24"/>
        </w:rPr>
        <w:t xml:space="preserve"> in search logics</w:t>
      </w:r>
      <w:r w:rsidRPr="00C70FA9">
        <w:rPr>
          <w:rFonts w:ascii="Times New Roman" w:hAnsi="Times New Roman" w:cs="Times New Roman"/>
          <w:sz w:val="24"/>
          <w:szCs w:val="24"/>
        </w:rPr>
        <w:t xml:space="preserve">, we contrast inventions by two anesthesiologist specialists in our dataset.  A novel painkiller was patented by </w:t>
      </w:r>
      <w:proofErr w:type="spellStart"/>
      <w:r w:rsidRPr="00C70FA9">
        <w:rPr>
          <w:rFonts w:ascii="Times New Roman" w:hAnsi="Times New Roman" w:cs="Times New Roman"/>
          <w:sz w:val="24"/>
          <w:szCs w:val="24"/>
        </w:rPr>
        <w:t>Dr</w:t>
      </w:r>
      <w:proofErr w:type="spellEnd"/>
      <w:r w:rsidRPr="00C70FA9">
        <w:rPr>
          <w:rFonts w:ascii="Times New Roman" w:hAnsi="Times New Roman" w:cs="Times New Roman"/>
          <w:sz w:val="24"/>
          <w:szCs w:val="24"/>
        </w:rPr>
        <w:t xml:space="preserve"> David </w:t>
      </w:r>
      <w:proofErr w:type="spellStart"/>
      <w:r w:rsidRPr="00C70FA9">
        <w:rPr>
          <w:rFonts w:ascii="Times New Roman" w:hAnsi="Times New Roman" w:cs="Times New Roman"/>
          <w:sz w:val="24"/>
          <w:szCs w:val="24"/>
        </w:rPr>
        <w:t>Borsook</w:t>
      </w:r>
      <w:proofErr w:type="spellEnd"/>
      <w:r w:rsidRPr="00C70FA9">
        <w:rPr>
          <w:rFonts w:ascii="Times New Roman" w:hAnsi="Times New Roman" w:cs="Times New Roman"/>
          <w:sz w:val="24"/>
          <w:szCs w:val="24"/>
        </w:rPr>
        <w:t>, an MD-</w:t>
      </w:r>
      <w:r w:rsidR="000A76F8" w:rsidRPr="00C70FA9">
        <w:rPr>
          <w:rFonts w:ascii="Times New Roman" w:hAnsi="Times New Roman" w:cs="Times New Roman"/>
          <w:sz w:val="24"/>
          <w:szCs w:val="24"/>
        </w:rPr>
        <w:t>PhD</w:t>
      </w:r>
      <w:r w:rsidRPr="00C70FA9">
        <w:rPr>
          <w:rFonts w:ascii="Times New Roman" w:hAnsi="Times New Roman" w:cs="Times New Roman"/>
          <w:sz w:val="24"/>
          <w:szCs w:val="24"/>
        </w:rPr>
        <w:t xml:space="preserve"> who works extensively with patients suffering from neurological pain.  Dr. </w:t>
      </w:r>
      <w:proofErr w:type="spellStart"/>
      <w:r w:rsidRPr="00C70FA9">
        <w:rPr>
          <w:rFonts w:ascii="Times New Roman" w:hAnsi="Times New Roman" w:cs="Times New Roman"/>
          <w:sz w:val="24"/>
          <w:szCs w:val="24"/>
        </w:rPr>
        <w:t>Borsook’s</w:t>
      </w:r>
      <w:proofErr w:type="spellEnd"/>
      <w:r w:rsidRPr="00C70FA9">
        <w:rPr>
          <w:rFonts w:ascii="Times New Roman" w:hAnsi="Times New Roman" w:cs="Times New Roman"/>
          <w:sz w:val="24"/>
          <w:szCs w:val="24"/>
        </w:rPr>
        <w:t xml:space="preserve"> laboratory research involves using advanced imaging technologies to develop clinical, observational measures of patients suffering from disease-related pain.  He was involved in a clinical trial testing a cancer drug, and noticed that administering the drug to patients decreased their pain.  According to the description in the patent (5905069)</w:t>
      </w:r>
      <w:r w:rsidR="00C86473" w:rsidRPr="00C70FA9">
        <w:rPr>
          <w:rStyle w:val="FootnoteReference"/>
          <w:rFonts w:ascii="Times New Roman" w:hAnsi="Times New Roman" w:cs="Times New Roman"/>
          <w:sz w:val="24"/>
          <w:szCs w:val="24"/>
        </w:rPr>
        <w:footnoteReference w:id="6"/>
      </w:r>
      <w:r w:rsidRPr="00C70FA9">
        <w:rPr>
          <w:rFonts w:ascii="Times New Roman" w:hAnsi="Times New Roman" w:cs="Times New Roman"/>
          <w:sz w:val="24"/>
          <w:szCs w:val="24"/>
        </w:rPr>
        <w:t xml:space="preserve">, “The invention is based on the unexpected discovery that administration of a </w:t>
      </w:r>
      <w:proofErr w:type="spellStart"/>
      <w:r w:rsidRPr="00C70FA9">
        <w:rPr>
          <w:rFonts w:ascii="Times New Roman" w:hAnsi="Times New Roman" w:cs="Times New Roman"/>
          <w:sz w:val="24"/>
          <w:szCs w:val="24"/>
        </w:rPr>
        <w:t>spicamycin</w:t>
      </w:r>
      <w:proofErr w:type="spellEnd"/>
      <w:r w:rsidRPr="00C70FA9">
        <w:rPr>
          <w:rFonts w:ascii="Times New Roman" w:hAnsi="Times New Roman" w:cs="Times New Roman"/>
          <w:sz w:val="24"/>
          <w:szCs w:val="24"/>
        </w:rPr>
        <w:t xml:space="preserve"> derivative to a patient suffering from </w:t>
      </w:r>
      <w:r w:rsidRPr="00C70FA9">
        <w:rPr>
          <w:rFonts w:ascii="Times New Roman" w:hAnsi="Times New Roman" w:cs="Times New Roman"/>
          <w:sz w:val="24"/>
          <w:szCs w:val="24"/>
        </w:rPr>
        <w:lastRenderedPageBreak/>
        <w:t>pain resulted in a significant decrease of that pain”.</w:t>
      </w:r>
      <w:r w:rsidRPr="00C70FA9">
        <w:rPr>
          <w:rStyle w:val="apple-converted-space"/>
          <w:rFonts w:ascii="Times New Roman" w:hAnsi="Times New Roman" w:cs="Times New Roman"/>
          <w:sz w:val="24"/>
          <w:szCs w:val="24"/>
          <w:shd w:val="clear" w:color="auto" w:fill="FFFFFF"/>
        </w:rPr>
        <w:t> </w:t>
      </w:r>
      <w:r w:rsidRPr="00C70FA9">
        <w:rPr>
          <w:rFonts w:ascii="Times New Roman" w:hAnsi="Times New Roman" w:cs="Times New Roman"/>
          <w:sz w:val="24"/>
          <w:szCs w:val="24"/>
        </w:rPr>
        <w:t xml:space="preserve"> </w:t>
      </w:r>
      <w:proofErr w:type="spellStart"/>
      <w:r w:rsidRPr="00C70FA9">
        <w:rPr>
          <w:rFonts w:ascii="Times New Roman" w:hAnsi="Times New Roman" w:cs="Times New Roman"/>
          <w:sz w:val="24"/>
          <w:szCs w:val="24"/>
        </w:rPr>
        <w:t>Borsook’s</w:t>
      </w:r>
      <w:proofErr w:type="spellEnd"/>
      <w:r w:rsidRPr="00C70FA9">
        <w:rPr>
          <w:rFonts w:ascii="Times New Roman" w:hAnsi="Times New Roman" w:cs="Times New Roman"/>
          <w:sz w:val="24"/>
          <w:szCs w:val="24"/>
        </w:rPr>
        <w:t xml:space="preserve"> </w:t>
      </w:r>
      <w:r w:rsidR="003B0BEE" w:rsidRPr="00C70FA9">
        <w:rPr>
          <w:rFonts w:ascii="Times New Roman" w:hAnsi="Times New Roman" w:cs="Times New Roman"/>
          <w:sz w:val="24"/>
          <w:szCs w:val="24"/>
        </w:rPr>
        <w:t>inventions was possible because he was able to observe the operation of the drug in the human body and theorize why it worked, leading to his subsequent invention.</w:t>
      </w:r>
    </w:p>
    <w:p w14:paraId="61E6DDE2" w14:textId="27D06441" w:rsidR="00E45197" w:rsidRPr="00C70FA9" w:rsidRDefault="003B0BEE" w:rsidP="00C673B4">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His </w:t>
      </w:r>
      <w:r w:rsidR="00E45197" w:rsidRPr="00C70FA9">
        <w:rPr>
          <w:rFonts w:ascii="Times New Roman" w:hAnsi="Times New Roman" w:cs="Times New Roman"/>
          <w:sz w:val="24"/>
          <w:szCs w:val="24"/>
        </w:rPr>
        <w:t xml:space="preserve">work differs markedly from Dr. Charles </w:t>
      </w:r>
      <w:proofErr w:type="spellStart"/>
      <w:r w:rsidR="00E45197" w:rsidRPr="00C70FA9">
        <w:rPr>
          <w:rFonts w:ascii="Times New Roman" w:hAnsi="Times New Roman" w:cs="Times New Roman"/>
          <w:sz w:val="24"/>
          <w:szCs w:val="24"/>
        </w:rPr>
        <w:t>Serhan</w:t>
      </w:r>
      <w:proofErr w:type="spellEnd"/>
      <w:r w:rsidR="00E45197" w:rsidRPr="00C70FA9">
        <w:rPr>
          <w:rFonts w:ascii="Times New Roman" w:hAnsi="Times New Roman" w:cs="Times New Roman"/>
          <w:sz w:val="24"/>
          <w:szCs w:val="24"/>
        </w:rPr>
        <w:t xml:space="preserve">, PhD, who has several patents for anti-inflammatory drug compounds.  Dr. </w:t>
      </w:r>
      <w:proofErr w:type="spellStart"/>
      <w:r w:rsidR="00E45197" w:rsidRPr="00C70FA9">
        <w:rPr>
          <w:rFonts w:ascii="Times New Roman" w:hAnsi="Times New Roman" w:cs="Times New Roman"/>
          <w:sz w:val="24"/>
          <w:szCs w:val="24"/>
        </w:rPr>
        <w:t>Serhan's</w:t>
      </w:r>
      <w:proofErr w:type="spellEnd"/>
      <w:r w:rsidR="00E45197" w:rsidRPr="00C70FA9">
        <w:rPr>
          <w:rFonts w:ascii="Times New Roman" w:hAnsi="Times New Roman" w:cs="Times New Roman"/>
          <w:sz w:val="24"/>
          <w:szCs w:val="24"/>
        </w:rPr>
        <w:t xml:space="preserve"> research focuses on “the cellular and molecular mechanism(s) that govern endogenous anti-inflammation and resolution mechanisms in </w:t>
      </w:r>
      <w:proofErr w:type="spellStart"/>
      <w:r w:rsidR="00E45197" w:rsidRPr="00C70FA9">
        <w:rPr>
          <w:rFonts w:ascii="Times New Roman" w:hAnsi="Times New Roman" w:cs="Times New Roman"/>
          <w:sz w:val="24"/>
          <w:szCs w:val="24"/>
        </w:rPr>
        <w:t>inflammation.Dr</w:t>
      </w:r>
      <w:proofErr w:type="spellEnd"/>
      <w:r w:rsidR="00E45197" w:rsidRPr="00C70FA9">
        <w:rPr>
          <w:rFonts w:ascii="Times New Roman" w:hAnsi="Times New Roman" w:cs="Times New Roman"/>
          <w:sz w:val="24"/>
          <w:szCs w:val="24"/>
        </w:rPr>
        <w:t xml:space="preserve">. </w:t>
      </w:r>
      <w:proofErr w:type="spellStart"/>
      <w:r w:rsidR="00E45197" w:rsidRPr="00C70FA9">
        <w:rPr>
          <w:rFonts w:ascii="Times New Roman" w:hAnsi="Times New Roman" w:cs="Times New Roman"/>
          <w:sz w:val="24"/>
          <w:szCs w:val="24"/>
        </w:rPr>
        <w:t>Serhan's</w:t>
      </w:r>
      <w:proofErr w:type="spellEnd"/>
      <w:r w:rsidR="00E45197" w:rsidRPr="00C70FA9">
        <w:rPr>
          <w:rFonts w:ascii="Times New Roman" w:hAnsi="Times New Roman" w:cs="Times New Roman"/>
          <w:sz w:val="24"/>
          <w:szCs w:val="24"/>
        </w:rPr>
        <w:t xml:space="preserve"> approach in elucidating the molecular map or resolution circuitry involves a multidisciplinary systems biology approach employing lipid mediator informatics, cellular and molecular analyses integrated in a systems approach to elucidate critical biochemical pathways in the resolution response in vivo.</w:t>
      </w:r>
      <w:r w:rsidR="00E45197" w:rsidRPr="00C70FA9">
        <w:rPr>
          <w:rStyle w:val="FootnoteReference"/>
          <w:rFonts w:ascii="Times New Roman" w:hAnsi="Times New Roman" w:cs="Times New Roman"/>
          <w:sz w:val="24"/>
          <w:szCs w:val="24"/>
        </w:rPr>
        <w:footnoteReference w:id="7"/>
      </w:r>
      <w:r w:rsidR="00E45197" w:rsidRPr="00C70FA9">
        <w:rPr>
          <w:rFonts w:ascii="Times New Roman" w:hAnsi="Times New Roman" w:cs="Times New Roman"/>
          <w:sz w:val="24"/>
          <w:szCs w:val="24"/>
        </w:rPr>
        <w:t xml:space="preserve">”  Both researchers employ clinical </w:t>
      </w:r>
      <w:r w:rsidR="00E45197" w:rsidRPr="00C70FA9">
        <w:rPr>
          <w:rFonts w:ascii="Times New Roman" w:hAnsi="Times New Roman" w:cs="Times New Roman"/>
          <w:i/>
          <w:sz w:val="24"/>
          <w:szCs w:val="24"/>
        </w:rPr>
        <w:t>data</w:t>
      </w:r>
      <w:r w:rsidR="00E45197" w:rsidRPr="00C70FA9">
        <w:rPr>
          <w:rFonts w:ascii="Times New Roman" w:hAnsi="Times New Roman" w:cs="Times New Roman"/>
          <w:sz w:val="24"/>
          <w:szCs w:val="24"/>
        </w:rPr>
        <w:t xml:space="preserve"> in their work: however, </w:t>
      </w:r>
      <w:proofErr w:type="spellStart"/>
      <w:r w:rsidR="00E45197" w:rsidRPr="00C70FA9">
        <w:rPr>
          <w:rFonts w:ascii="Times New Roman" w:hAnsi="Times New Roman" w:cs="Times New Roman"/>
          <w:sz w:val="24"/>
          <w:szCs w:val="24"/>
        </w:rPr>
        <w:t>Borsooks</w:t>
      </w:r>
      <w:proofErr w:type="spellEnd"/>
      <w:r w:rsidR="00E45197" w:rsidRPr="00C70FA9">
        <w:rPr>
          <w:rFonts w:ascii="Times New Roman" w:hAnsi="Times New Roman" w:cs="Times New Roman"/>
          <w:sz w:val="24"/>
          <w:szCs w:val="24"/>
        </w:rPr>
        <w:t xml:space="preserve"> research </w:t>
      </w:r>
      <w:r w:rsidRPr="00C70FA9">
        <w:rPr>
          <w:rFonts w:ascii="Times New Roman" w:hAnsi="Times New Roman" w:cs="Times New Roman"/>
          <w:sz w:val="24"/>
          <w:szCs w:val="24"/>
        </w:rPr>
        <w:t xml:space="preserve">hinges on </w:t>
      </w:r>
      <w:r w:rsidR="00E45197" w:rsidRPr="00C70FA9">
        <w:rPr>
          <w:rFonts w:ascii="Times New Roman" w:hAnsi="Times New Roman" w:cs="Times New Roman"/>
          <w:sz w:val="24"/>
          <w:szCs w:val="24"/>
        </w:rPr>
        <w:t xml:space="preserve">observations of intact patients using new imaging technologies, while </w:t>
      </w:r>
      <w:proofErr w:type="spellStart"/>
      <w:r w:rsidR="00E45197" w:rsidRPr="00C70FA9">
        <w:rPr>
          <w:rFonts w:ascii="Times New Roman" w:hAnsi="Times New Roman" w:cs="Times New Roman"/>
          <w:sz w:val="24"/>
          <w:szCs w:val="24"/>
        </w:rPr>
        <w:t>Serhan’s</w:t>
      </w:r>
      <w:proofErr w:type="spellEnd"/>
      <w:r w:rsidR="00E45197" w:rsidRPr="00C70FA9">
        <w:rPr>
          <w:rFonts w:ascii="Times New Roman" w:hAnsi="Times New Roman" w:cs="Times New Roman"/>
          <w:sz w:val="24"/>
          <w:szCs w:val="24"/>
        </w:rPr>
        <w:t xml:space="preserve"> methods </w:t>
      </w:r>
      <w:r w:rsidR="00B90B5E" w:rsidRPr="00C70FA9">
        <w:rPr>
          <w:rFonts w:ascii="Times New Roman" w:hAnsi="Times New Roman" w:cs="Times New Roman"/>
          <w:sz w:val="24"/>
          <w:szCs w:val="24"/>
        </w:rPr>
        <w:t>rely on</w:t>
      </w:r>
      <w:r w:rsidRPr="00C70FA9">
        <w:rPr>
          <w:rFonts w:ascii="Times New Roman" w:hAnsi="Times New Roman" w:cs="Times New Roman"/>
          <w:sz w:val="24"/>
          <w:szCs w:val="24"/>
        </w:rPr>
        <w:t xml:space="preserve"> </w:t>
      </w:r>
      <w:r w:rsidR="00E45197" w:rsidRPr="00C70FA9">
        <w:rPr>
          <w:rFonts w:ascii="Times New Roman" w:hAnsi="Times New Roman" w:cs="Times New Roman"/>
          <w:sz w:val="24"/>
          <w:szCs w:val="24"/>
        </w:rPr>
        <w:t xml:space="preserve">large-scale analysis of intra-cellular and molecular data.  </w:t>
      </w:r>
    </w:p>
    <w:p w14:paraId="70DB1AF0" w14:textId="7AC091A3" w:rsidR="00883991" w:rsidRPr="00C70FA9" w:rsidRDefault="00883991" w:rsidP="00C673B4">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In sum, w</w:t>
      </w:r>
      <w:r w:rsidR="00E56DF7" w:rsidRPr="00C70FA9">
        <w:rPr>
          <w:rFonts w:ascii="Times New Roman" w:hAnsi="Times New Roman" w:cs="Times New Roman"/>
          <w:sz w:val="24"/>
          <w:szCs w:val="24"/>
        </w:rPr>
        <w:t xml:space="preserve">e </w:t>
      </w:r>
      <w:r w:rsidRPr="00C70FA9">
        <w:rPr>
          <w:rFonts w:ascii="Times New Roman" w:hAnsi="Times New Roman" w:cs="Times New Roman"/>
          <w:sz w:val="24"/>
          <w:szCs w:val="24"/>
        </w:rPr>
        <w:t xml:space="preserve">propose </w:t>
      </w:r>
      <w:r w:rsidR="00E56DF7" w:rsidRPr="00C70FA9">
        <w:rPr>
          <w:rFonts w:ascii="Times New Roman" w:hAnsi="Times New Roman" w:cs="Times New Roman"/>
          <w:sz w:val="24"/>
          <w:szCs w:val="24"/>
        </w:rPr>
        <w:t xml:space="preserve">that iterations between observation and study of patients with research provides valuable opportunities to make connections about treatments that are not available to scientists specializing in research only. </w:t>
      </w:r>
      <w:r w:rsidRPr="00C70FA9">
        <w:rPr>
          <w:rFonts w:ascii="Times New Roman" w:hAnsi="Times New Roman" w:cs="Times New Roman"/>
          <w:sz w:val="24"/>
          <w:szCs w:val="24"/>
        </w:rPr>
        <w:t xml:space="preserve"> </w:t>
      </w:r>
      <w:r w:rsidR="00E56DF7" w:rsidRPr="00C70FA9">
        <w:rPr>
          <w:rFonts w:ascii="Times New Roman" w:hAnsi="Times New Roman" w:cs="Times New Roman"/>
          <w:sz w:val="24"/>
          <w:szCs w:val="24"/>
        </w:rPr>
        <w:t xml:space="preserve"> </w:t>
      </w:r>
      <w:r w:rsidRPr="00C70FA9">
        <w:rPr>
          <w:rFonts w:ascii="Times New Roman" w:hAnsi="Times New Roman" w:cs="Times New Roman"/>
          <w:sz w:val="24"/>
          <w:szCs w:val="24"/>
        </w:rPr>
        <w:t xml:space="preserve">We therefore expect that the inventions of clinical researchers will be more likely to </w:t>
      </w:r>
      <w:r w:rsidR="00B90B5E" w:rsidRPr="00C70FA9">
        <w:rPr>
          <w:rFonts w:ascii="Times New Roman" w:hAnsi="Times New Roman" w:cs="Times New Roman"/>
          <w:sz w:val="24"/>
          <w:szCs w:val="24"/>
        </w:rPr>
        <w:t xml:space="preserve">be </w:t>
      </w:r>
      <w:r w:rsidR="00F86B94" w:rsidRPr="00C70FA9">
        <w:rPr>
          <w:rFonts w:ascii="Times New Roman" w:hAnsi="Times New Roman" w:cs="Times New Roman"/>
          <w:sz w:val="24"/>
          <w:szCs w:val="24"/>
        </w:rPr>
        <w:t xml:space="preserve">valued in a market </w:t>
      </w:r>
      <w:r w:rsidRPr="00C70FA9">
        <w:rPr>
          <w:rFonts w:ascii="Times New Roman" w:hAnsi="Times New Roman" w:cs="Times New Roman"/>
          <w:sz w:val="24"/>
          <w:szCs w:val="24"/>
        </w:rPr>
        <w:t>than inventions of basic researchers, and that this difference is not attributable to the level of uncertainty</w:t>
      </w:r>
      <w:r w:rsidR="00E36C71" w:rsidRPr="00C70FA9">
        <w:rPr>
          <w:rFonts w:ascii="Times New Roman" w:hAnsi="Times New Roman" w:cs="Times New Roman"/>
          <w:sz w:val="24"/>
          <w:szCs w:val="24"/>
        </w:rPr>
        <w:t xml:space="preserve">, field specializations, or </w:t>
      </w:r>
      <w:r w:rsidRPr="00C70FA9">
        <w:rPr>
          <w:rFonts w:ascii="Times New Roman" w:hAnsi="Times New Roman" w:cs="Times New Roman"/>
          <w:sz w:val="24"/>
          <w:szCs w:val="24"/>
        </w:rPr>
        <w:t xml:space="preserve">closeness to the </w:t>
      </w:r>
      <w:r w:rsidR="00F86B94" w:rsidRPr="00C70FA9">
        <w:rPr>
          <w:rFonts w:ascii="Times New Roman" w:hAnsi="Times New Roman" w:cs="Times New Roman"/>
          <w:sz w:val="24"/>
          <w:szCs w:val="24"/>
        </w:rPr>
        <w:t xml:space="preserve">final </w:t>
      </w:r>
      <w:r w:rsidRPr="00C70FA9">
        <w:rPr>
          <w:rFonts w:ascii="Times New Roman" w:hAnsi="Times New Roman" w:cs="Times New Roman"/>
          <w:sz w:val="24"/>
          <w:szCs w:val="24"/>
        </w:rPr>
        <w:t xml:space="preserve">market of the inventions.  </w:t>
      </w:r>
    </w:p>
    <w:p w14:paraId="20A56259" w14:textId="40AB01F3" w:rsidR="00E45197" w:rsidRPr="00C70FA9" w:rsidRDefault="00E56DF7" w:rsidP="00C673B4">
      <w:pPr>
        <w:spacing w:line="480" w:lineRule="auto"/>
        <w:ind w:firstLine="720"/>
        <w:rPr>
          <w:rFonts w:ascii="Times New Roman" w:hAnsi="Times New Roman" w:cs="Times New Roman"/>
          <w:sz w:val="24"/>
          <w:szCs w:val="24"/>
        </w:rPr>
      </w:pPr>
      <w:r w:rsidRPr="00C70FA9">
        <w:rPr>
          <w:rFonts w:ascii="Times New Roman" w:hAnsi="Times New Roman" w:cs="Times New Roman"/>
          <w:iCs/>
          <w:sz w:val="24"/>
          <w:szCs w:val="24"/>
        </w:rPr>
        <w:t xml:space="preserve">While we expect that </w:t>
      </w:r>
      <w:r w:rsidR="00E45197" w:rsidRPr="00C70FA9">
        <w:rPr>
          <w:rFonts w:ascii="Times New Roman" w:hAnsi="Times New Roman" w:cs="Times New Roman"/>
          <w:iCs/>
          <w:sz w:val="24"/>
          <w:szCs w:val="24"/>
        </w:rPr>
        <w:t>the clinical paradigm provides unique oppo</w:t>
      </w:r>
      <w:r w:rsidRPr="00C70FA9">
        <w:rPr>
          <w:rFonts w:ascii="Times New Roman" w:hAnsi="Times New Roman" w:cs="Times New Roman"/>
          <w:iCs/>
          <w:sz w:val="24"/>
          <w:szCs w:val="24"/>
        </w:rPr>
        <w:t xml:space="preserve">rtunities for medical discovery, </w:t>
      </w:r>
      <w:r w:rsidR="00C673B4" w:rsidRPr="00C70FA9">
        <w:rPr>
          <w:rFonts w:ascii="Times New Roman" w:hAnsi="Times New Roman" w:cs="Times New Roman"/>
          <w:iCs/>
          <w:sz w:val="24"/>
          <w:szCs w:val="24"/>
        </w:rPr>
        <w:t>teams</w:t>
      </w:r>
      <w:r w:rsidR="00E45197" w:rsidRPr="00C70FA9">
        <w:rPr>
          <w:rFonts w:ascii="Times New Roman" w:hAnsi="Times New Roman" w:cs="Times New Roman"/>
          <w:iCs/>
          <w:sz w:val="24"/>
          <w:szCs w:val="24"/>
        </w:rPr>
        <w:t xml:space="preserve"> that combine the clinical, patient-oriented perspective with expertise in basic science could have fruitful opportunities for diverse knowledge sharing, creativity and discovery</w:t>
      </w:r>
      <w:r w:rsidR="00883991" w:rsidRPr="00C70FA9">
        <w:rPr>
          <w:rFonts w:ascii="Times New Roman" w:hAnsi="Times New Roman" w:cs="Times New Roman"/>
          <w:iCs/>
          <w:sz w:val="24"/>
          <w:szCs w:val="24"/>
        </w:rPr>
        <w:t xml:space="preserve"> </w:t>
      </w:r>
      <w:r w:rsidR="00E45197" w:rsidRPr="00C70FA9">
        <w:rPr>
          <w:rFonts w:ascii="Times New Roman" w:hAnsi="Times New Roman" w:cs="Times New Roman"/>
          <w:iCs/>
          <w:sz w:val="24"/>
          <w:szCs w:val="24"/>
        </w:rPr>
        <w:lastRenderedPageBreak/>
        <w:t>Moreover, the analytical models and data-analytic approach of basic life scientists can augment and complement the “small-n” observa</w:t>
      </w:r>
      <w:r w:rsidR="003B0BEE" w:rsidRPr="00C70FA9">
        <w:rPr>
          <w:rFonts w:ascii="Times New Roman" w:hAnsi="Times New Roman" w:cs="Times New Roman"/>
          <w:iCs/>
          <w:sz w:val="24"/>
          <w:szCs w:val="24"/>
        </w:rPr>
        <w:t xml:space="preserve">tional </w:t>
      </w:r>
      <w:r w:rsidR="003B4671" w:rsidRPr="00C70FA9">
        <w:rPr>
          <w:rFonts w:ascii="Times New Roman" w:hAnsi="Times New Roman" w:cs="Times New Roman"/>
          <w:iCs/>
          <w:sz w:val="24"/>
          <w:szCs w:val="24"/>
        </w:rPr>
        <w:t>studies</w:t>
      </w:r>
      <w:r w:rsidR="003B0BEE" w:rsidRPr="00C70FA9">
        <w:rPr>
          <w:rFonts w:ascii="Times New Roman" w:hAnsi="Times New Roman" w:cs="Times New Roman"/>
          <w:iCs/>
          <w:sz w:val="24"/>
          <w:szCs w:val="24"/>
        </w:rPr>
        <w:t xml:space="preserve"> of clinicians. </w:t>
      </w:r>
      <w:r w:rsidR="00883991" w:rsidRPr="00C70FA9">
        <w:rPr>
          <w:rFonts w:ascii="Times New Roman" w:hAnsi="Times New Roman" w:cs="Times New Roman"/>
          <w:iCs/>
          <w:sz w:val="24"/>
          <w:szCs w:val="24"/>
        </w:rPr>
        <w:t xml:space="preserve">  Indeed, cross-disciplinary teams that combine clinical and basic science </w:t>
      </w:r>
      <w:r w:rsidR="003B4671" w:rsidRPr="00C70FA9">
        <w:rPr>
          <w:rFonts w:ascii="Times New Roman" w:hAnsi="Times New Roman" w:cs="Times New Roman"/>
          <w:iCs/>
          <w:sz w:val="24"/>
          <w:szCs w:val="24"/>
        </w:rPr>
        <w:t xml:space="preserve">are </w:t>
      </w:r>
      <w:r w:rsidR="00883991" w:rsidRPr="00C70FA9">
        <w:rPr>
          <w:rFonts w:ascii="Times New Roman" w:hAnsi="Times New Roman" w:cs="Times New Roman"/>
          <w:iCs/>
          <w:sz w:val="24"/>
          <w:szCs w:val="24"/>
        </w:rPr>
        <w:t xml:space="preserve">at the core of translational medicine. </w:t>
      </w:r>
      <w:r w:rsidR="003B0BEE" w:rsidRPr="00C70FA9">
        <w:rPr>
          <w:rFonts w:ascii="Times New Roman" w:hAnsi="Times New Roman" w:cs="Times New Roman"/>
          <w:iCs/>
          <w:sz w:val="24"/>
          <w:szCs w:val="24"/>
        </w:rPr>
        <w:t>T</w:t>
      </w:r>
      <w:r w:rsidR="00883991" w:rsidRPr="00C70FA9">
        <w:rPr>
          <w:rFonts w:ascii="Times New Roman" w:hAnsi="Times New Roman" w:cs="Times New Roman"/>
          <w:iCs/>
          <w:sz w:val="24"/>
          <w:szCs w:val="24"/>
        </w:rPr>
        <w:t xml:space="preserve">he translational model </w:t>
      </w:r>
      <w:r w:rsidR="003B0BEE" w:rsidRPr="00C70FA9">
        <w:rPr>
          <w:rFonts w:ascii="Times New Roman" w:hAnsi="Times New Roman" w:cs="Times New Roman"/>
          <w:iCs/>
          <w:sz w:val="24"/>
          <w:szCs w:val="24"/>
        </w:rPr>
        <w:t xml:space="preserve">hinges on the idea </w:t>
      </w:r>
      <w:r w:rsidR="00883991" w:rsidRPr="00C70FA9">
        <w:rPr>
          <w:rFonts w:ascii="Times New Roman" w:hAnsi="Times New Roman" w:cs="Times New Roman"/>
          <w:iCs/>
          <w:sz w:val="24"/>
          <w:szCs w:val="24"/>
        </w:rPr>
        <w:t xml:space="preserve">that </w:t>
      </w:r>
      <w:r w:rsidR="00E45197" w:rsidRPr="00C70FA9">
        <w:rPr>
          <w:rFonts w:ascii="Times New Roman" w:hAnsi="Times New Roman" w:cs="Times New Roman"/>
          <w:iCs/>
          <w:sz w:val="24"/>
          <w:szCs w:val="24"/>
        </w:rPr>
        <w:t xml:space="preserve">combinations of clinical and basic researchers </w:t>
      </w:r>
      <w:r w:rsidR="00883991" w:rsidRPr="00C70FA9">
        <w:rPr>
          <w:rFonts w:ascii="Times New Roman" w:hAnsi="Times New Roman" w:cs="Times New Roman"/>
          <w:iCs/>
          <w:sz w:val="24"/>
          <w:szCs w:val="24"/>
        </w:rPr>
        <w:t xml:space="preserve">on teams will </w:t>
      </w:r>
      <w:r w:rsidR="00E45197" w:rsidRPr="00C70FA9">
        <w:rPr>
          <w:rFonts w:ascii="Times New Roman" w:hAnsi="Times New Roman" w:cs="Times New Roman"/>
          <w:iCs/>
          <w:sz w:val="24"/>
          <w:szCs w:val="24"/>
        </w:rPr>
        <w:t xml:space="preserve">increase the </w:t>
      </w:r>
      <w:r w:rsidR="003B4671" w:rsidRPr="00C70FA9">
        <w:rPr>
          <w:rFonts w:ascii="Times New Roman" w:hAnsi="Times New Roman" w:cs="Times New Roman"/>
          <w:iCs/>
          <w:sz w:val="24"/>
          <w:szCs w:val="24"/>
        </w:rPr>
        <w:t xml:space="preserve">inventive </w:t>
      </w:r>
      <w:r w:rsidR="00883991" w:rsidRPr="00C70FA9">
        <w:rPr>
          <w:rFonts w:ascii="Times New Roman" w:hAnsi="Times New Roman" w:cs="Times New Roman"/>
          <w:iCs/>
          <w:sz w:val="24"/>
          <w:szCs w:val="24"/>
        </w:rPr>
        <w:t xml:space="preserve">performance as compared to teams comprised of one or the other paradigm.  </w:t>
      </w:r>
    </w:p>
    <w:p w14:paraId="03BABF3C" w14:textId="77777777" w:rsidR="00E45197" w:rsidRPr="00C70FA9" w:rsidRDefault="00E45197" w:rsidP="00C673B4">
      <w:pPr>
        <w:spacing w:line="480" w:lineRule="auto"/>
        <w:ind w:firstLine="720"/>
        <w:rPr>
          <w:rFonts w:ascii="Times New Roman" w:hAnsi="Times New Roman" w:cs="Times New Roman"/>
          <w:iCs/>
          <w:sz w:val="24"/>
          <w:szCs w:val="24"/>
        </w:rPr>
      </w:pPr>
      <w:r w:rsidRPr="00C70FA9">
        <w:rPr>
          <w:rFonts w:ascii="Times New Roman" w:hAnsi="Times New Roman" w:cs="Times New Roman"/>
          <w:sz w:val="24"/>
          <w:szCs w:val="24"/>
        </w:rPr>
        <w:t xml:space="preserve">However, </w:t>
      </w:r>
      <w:r w:rsidR="00883991" w:rsidRPr="00C70FA9">
        <w:rPr>
          <w:rFonts w:ascii="Times New Roman" w:hAnsi="Times New Roman" w:cs="Times New Roman"/>
          <w:sz w:val="24"/>
          <w:szCs w:val="24"/>
        </w:rPr>
        <w:t xml:space="preserve">our </w:t>
      </w:r>
      <w:r w:rsidR="003B4671" w:rsidRPr="00C70FA9">
        <w:rPr>
          <w:rFonts w:ascii="Times New Roman" w:hAnsi="Times New Roman" w:cs="Times New Roman"/>
          <w:sz w:val="24"/>
          <w:szCs w:val="24"/>
        </w:rPr>
        <w:t xml:space="preserve">assertion </w:t>
      </w:r>
      <w:r w:rsidR="00E56DF7" w:rsidRPr="00C70FA9">
        <w:rPr>
          <w:rFonts w:ascii="Times New Roman" w:hAnsi="Times New Roman" w:cs="Times New Roman"/>
          <w:sz w:val="24"/>
          <w:szCs w:val="24"/>
        </w:rPr>
        <w:t xml:space="preserve">that these groups adhere to different logics of discovery mean that </w:t>
      </w:r>
      <w:r w:rsidR="003B4671" w:rsidRPr="00C70FA9">
        <w:rPr>
          <w:rFonts w:ascii="Times New Roman" w:hAnsi="Times New Roman" w:cs="Times New Roman"/>
          <w:sz w:val="24"/>
          <w:szCs w:val="24"/>
        </w:rPr>
        <w:t xml:space="preserve">combining them on teams does not “solve” the problem of medical innovation: </w:t>
      </w:r>
      <w:r w:rsidRPr="00C70FA9">
        <w:rPr>
          <w:rFonts w:ascii="Times New Roman" w:hAnsi="Times New Roman" w:cs="Times New Roman"/>
          <w:sz w:val="24"/>
          <w:szCs w:val="24"/>
        </w:rPr>
        <w:t xml:space="preserve">teams are not </w:t>
      </w:r>
      <w:r w:rsidR="003B4671" w:rsidRPr="00C70FA9">
        <w:rPr>
          <w:rFonts w:ascii="Times New Roman" w:hAnsi="Times New Roman" w:cs="Times New Roman"/>
          <w:sz w:val="24"/>
          <w:szCs w:val="24"/>
        </w:rPr>
        <w:t xml:space="preserve">merely the sum of the knowledge </w:t>
      </w:r>
      <w:r w:rsidRPr="00C70FA9">
        <w:rPr>
          <w:rFonts w:ascii="Times New Roman" w:hAnsi="Times New Roman" w:cs="Times New Roman"/>
          <w:sz w:val="24"/>
          <w:szCs w:val="24"/>
        </w:rPr>
        <w:t>of the</w:t>
      </w:r>
      <w:r w:rsidR="003B4671" w:rsidRPr="00C70FA9">
        <w:rPr>
          <w:rFonts w:ascii="Times New Roman" w:hAnsi="Times New Roman" w:cs="Times New Roman"/>
          <w:sz w:val="24"/>
          <w:szCs w:val="24"/>
        </w:rPr>
        <w:t xml:space="preserve">ir individual members.  </w:t>
      </w:r>
      <w:r w:rsidRPr="00C70FA9">
        <w:rPr>
          <w:rFonts w:ascii="Times New Roman" w:hAnsi="Times New Roman" w:cs="Times New Roman"/>
          <w:sz w:val="24"/>
          <w:szCs w:val="24"/>
        </w:rPr>
        <w:t xml:space="preserve">We theorize that even when teams </w:t>
      </w:r>
      <w:r w:rsidR="003B4671" w:rsidRPr="00C70FA9">
        <w:rPr>
          <w:rFonts w:ascii="Times New Roman" w:hAnsi="Times New Roman" w:cs="Times New Roman"/>
          <w:sz w:val="24"/>
          <w:szCs w:val="24"/>
        </w:rPr>
        <w:t>combine</w:t>
      </w:r>
      <w:r w:rsidRPr="00C70FA9">
        <w:rPr>
          <w:rFonts w:ascii="Times New Roman" w:hAnsi="Times New Roman" w:cs="Times New Roman"/>
          <w:sz w:val="24"/>
          <w:szCs w:val="24"/>
        </w:rPr>
        <w:t xml:space="preserve"> clinicians and basic researchers, team leaders </w:t>
      </w:r>
      <w:r w:rsidR="00E56DF7" w:rsidRPr="00C70FA9">
        <w:rPr>
          <w:rFonts w:ascii="Times New Roman" w:hAnsi="Times New Roman" w:cs="Times New Roman"/>
          <w:sz w:val="24"/>
          <w:szCs w:val="24"/>
        </w:rPr>
        <w:t xml:space="preserve">will </w:t>
      </w:r>
      <w:r w:rsidR="003B4671" w:rsidRPr="00C70FA9">
        <w:rPr>
          <w:rFonts w:ascii="Times New Roman" w:hAnsi="Times New Roman" w:cs="Times New Roman"/>
          <w:sz w:val="24"/>
          <w:szCs w:val="24"/>
        </w:rPr>
        <w:t xml:space="preserve">be important in </w:t>
      </w:r>
      <w:r w:rsidR="00E56DF7" w:rsidRPr="00C70FA9">
        <w:rPr>
          <w:rFonts w:ascii="Times New Roman" w:hAnsi="Times New Roman" w:cs="Times New Roman"/>
          <w:sz w:val="24"/>
          <w:szCs w:val="24"/>
        </w:rPr>
        <w:t>set</w:t>
      </w:r>
      <w:r w:rsidR="003B4671" w:rsidRPr="00C70FA9">
        <w:rPr>
          <w:rFonts w:ascii="Times New Roman" w:hAnsi="Times New Roman" w:cs="Times New Roman"/>
          <w:sz w:val="24"/>
          <w:szCs w:val="24"/>
        </w:rPr>
        <w:t>tin</w:t>
      </w:r>
      <w:r w:rsidR="002E7046" w:rsidRPr="00C70FA9">
        <w:rPr>
          <w:rFonts w:ascii="Times New Roman" w:hAnsi="Times New Roman" w:cs="Times New Roman"/>
          <w:sz w:val="24"/>
          <w:szCs w:val="24"/>
        </w:rPr>
        <w:t>g</w:t>
      </w:r>
      <w:r w:rsidR="00E56DF7" w:rsidRPr="00C70FA9">
        <w:rPr>
          <w:rFonts w:ascii="Times New Roman" w:hAnsi="Times New Roman" w:cs="Times New Roman"/>
          <w:sz w:val="24"/>
          <w:szCs w:val="24"/>
        </w:rPr>
        <w:t xml:space="preserve"> in motion </w:t>
      </w:r>
      <w:r w:rsidRPr="00C70FA9">
        <w:rPr>
          <w:rFonts w:ascii="Times New Roman" w:hAnsi="Times New Roman" w:cs="Times New Roman"/>
          <w:sz w:val="24"/>
          <w:szCs w:val="24"/>
        </w:rPr>
        <w:t>the intellectual paradigm of the project as a whole</w:t>
      </w:r>
      <w:r w:rsidR="00E56DF7" w:rsidRPr="00C70FA9">
        <w:rPr>
          <w:rFonts w:ascii="Times New Roman" w:hAnsi="Times New Roman" w:cs="Times New Roman"/>
          <w:sz w:val="24"/>
          <w:szCs w:val="24"/>
        </w:rPr>
        <w:t>, clinical or basic research, which will shape the problem-solving approach and opportunities for creative discovery</w:t>
      </w:r>
      <w:r w:rsidRPr="00C70FA9">
        <w:rPr>
          <w:rFonts w:ascii="Times New Roman" w:hAnsi="Times New Roman" w:cs="Times New Roman"/>
          <w:sz w:val="24"/>
          <w:szCs w:val="24"/>
        </w:rPr>
        <w:t xml:space="preserve">.  Therefore, we expect that the research </w:t>
      </w:r>
      <w:r w:rsidR="00883991" w:rsidRPr="00C70FA9">
        <w:rPr>
          <w:rFonts w:ascii="Times New Roman" w:hAnsi="Times New Roman" w:cs="Times New Roman"/>
          <w:sz w:val="24"/>
          <w:szCs w:val="24"/>
        </w:rPr>
        <w:t>training</w:t>
      </w:r>
      <w:r w:rsidRPr="00C70FA9">
        <w:rPr>
          <w:rFonts w:ascii="Times New Roman" w:hAnsi="Times New Roman" w:cs="Times New Roman"/>
          <w:sz w:val="24"/>
          <w:szCs w:val="24"/>
        </w:rPr>
        <w:t xml:space="preserve"> of the team leader will be predictive of its commercial potential, and </w:t>
      </w:r>
      <w:r w:rsidRPr="00C70FA9">
        <w:rPr>
          <w:rFonts w:ascii="Times New Roman" w:hAnsi="Times New Roman" w:cs="Times New Roman"/>
          <w:iCs/>
          <w:sz w:val="24"/>
          <w:szCs w:val="24"/>
        </w:rPr>
        <w:t>that</w:t>
      </w:r>
      <w:r w:rsidRPr="00C70FA9">
        <w:rPr>
          <w:rFonts w:ascii="Times New Roman" w:hAnsi="Times New Roman" w:cs="Times New Roman"/>
          <w:sz w:val="24"/>
          <w:szCs w:val="24"/>
        </w:rPr>
        <w:t>, following on the above discussion, inventions</w:t>
      </w:r>
      <w:r w:rsidRPr="00C70FA9">
        <w:rPr>
          <w:rFonts w:ascii="Times New Roman" w:hAnsi="Times New Roman" w:cs="Times New Roman"/>
          <w:iCs/>
          <w:sz w:val="24"/>
          <w:szCs w:val="24"/>
        </w:rPr>
        <w:t xml:space="preserve"> that are led by clinicians are more likely to succeed than inventions where the project is led by a basic researcher, even if </w:t>
      </w:r>
      <w:r w:rsidR="003B4671" w:rsidRPr="00C70FA9">
        <w:rPr>
          <w:rFonts w:ascii="Times New Roman" w:hAnsi="Times New Roman" w:cs="Times New Roman"/>
          <w:iCs/>
          <w:sz w:val="24"/>
          <w:szCs w:val="24"/>
        </w:rPr>
        <w:t xml:space="preserve">the team </w:t>
      </w:r>
      <w:r w:rsidRPr="00C70FA9">
        <w:rPr>
          <w:rFonts w:ascii="Times New Roman" w:hAnsi="Times New Roman" w:cs="Times New Roman"/>
          <w:iCs/>
          <w:sz w:val="24"/>
          <w:szCs w:val="24"/>
        </w:rPr>
        <w:t>combine</w:t>
      </w:r>
      <w:r w:rsidR="003B4671" w:rsidRPr="00C70FA9">
        <w:rPr>
          <w:rFonts w:ascii="Times New Roman" w:hAnsi="Times New Roman" w:cs="Times New Roman"/>
          <w:iCs/>
          <w:sz w:val="24"/>
          <w:szCs w:val="24"/>
        </w:rPr>
        <w:t>s</w:t>
      </w:r>
      <w:r w:rsidRPr="00C70FA9">
        <w:rPr>
          <w:rFonts w:ascii="Times New Roman" w:hAnsi="Times New Roman" w:cs="Times New Roman"/>
          <w:iCs/>
          <w:sz w:val="24"/>
          <w:szCs w:val="24"/>
        </w:rPr>
        <w:t xml:space="preserve"> both types of researchers.  </w:t>
      </w:r>
    </w:p>
    <w:p w14:paraId="2E471E8A" w14:textId="77777777" w:rsidR="006037BD" w:rsidRPr="00C70FA9" w:rsidRDefault="006037BD" w:rsidP="00EE023F">
      <w:pPr>
        <w:pStyle w:val="ListParagraph"/>
        <w:numPr>
          <w:ilvl w:val="0"/>
          <w:numId w:val="7"/>
        </w:numPr>
        <w:spacing w:line="480" w:lineRule="auto"/>
        <w:outlineLvl w:val="0"/>
        <w:rPr>
          <w:rFonts w:ascii="Times New Roman" w:hAnsi="Times New Roman" w:cs="Times New Roman"/>
          <w:iCs/>
          <w:sz w:val="24"/>
          <w:szCs w:val="24"/>
        </w:rPr>
      </w:pPr>
      <w:r w:rsidRPr="00C70FA9">
        <w:rPr>
          <w:rFonts w:ascii="Times New Roman" w:hAnsi="Times New Roman" w:cs="Times New Roman"/>
          <w:i/>
          <w:sz w:val="24"/>
          <w:szCs w:val="24"/>
        </w:rPr>
        <w:t>Empirical context</w:t>
      </w:r>
    </w:p>
    <w:p w14:paraId="796B6161" w14:textId="77777777" w:rsidR="0093611E" w:rsidRPr="00C70FA9" w:rsidRDefault="007C258C" w:rsidP="00DA49DD">
      <w:pPr>
        <w:pStyle w:val="ListParagraph"/>
        <w:keepNext/>
        <w:numPr>
          <w:ilvl w:val="1"/>
          <w:numId w:val="5"/>
        </w:numPr>
        <w:spacing w:line="480" w:lineRule="auto"/>
        <w:outlineLvl w:val="1"/>
        <w:rPr>
          <w:rFonts w:ascii="Times New Roman" w:hAnsi="Times New Roman" w:cs="Times New Roman"/>
          <w:i/>
          <w:sz w:val="24"/>
          <w:szCs w:val="24"/>
        </w:rPr>
      </w:pPr>
      <w:r w:rsidRPr="00C70FA9">
        <w:rPr>
          <w:rFonts w:ascii="Times New Roman" w:hAnsi="Times New Roman" w:cs="Times New Roman"/>
          <w:i/>
          <w:sz w:val="24"/>
          <w:szCs w:val="24"/>
        </w:rPr>
        <w:t>Academic Medical Centers</w:t>
      </w:r>
      <w:r w:rsidR="00D50A8B" w:rsidRPr="00C70FA9">
        <w:rPr>
          <w:rFonts w:ascii="Times New Roman" w:hAnsi="Times New Roman" w:cs="Times New Roman"/>
          <w:i/>
          <w:sz w:val="24"/>
          <w:szCs w:val="24"/>
        </w:rPr>
        <w:t xml:space="preserve">: The Mass General </w:t>
      </w:r>
      <w:r w:rsidRPr="00C70FA9">
        <w:rPr>
          <w:rFonts w:ascii="Times New Roman" w:hAnsi="Times New Roman" w:cs="Times New Roman"/>
          <w:i/>
          <w:sz w:val="24"/>
          <w:szCs w:val="24"/>
        </w:rPr>
        <w:t xml:space="preserve"> </w:t>
      </w:r>
      <w:r w:rsidR="00D50A8B" w:rsidRPr="00C70FA9">
        <w:rPr>
          <w:rFonts w:ascii="Times New Roman" w:hAnsi="Times New Roman" w:cs="Times New Roman"/>
          <w:i/>
          <w:sz w:val="24"/>
          <w:szCs w:val="24"/>
        </w:rPr>
        <w:t xml:space="preserve">and Brigham Women’s Hospitals </w:t>
      </w:r>
    </w:p>
    <w:p w14:paraId="2783D0DC" w14:textId="77777777" w:rsidR="005F6A25" w:rsidRPr="00C70FA9" w:rsidRDefault="005F6A25" w:rsidP="00921EA6">
      <w:pPr>
        <w:keepNext/>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Modern academic medical centers were designed to combine state-of-the art medical technologies and lab facilities, offering </w:t>
      </w:r>
      <w:r w:rsidR="00EE7258" w:rsidRPr="00C70FA9">
        <w:rPr>
          <w:rFonts w:ascii="Times New Roman" w:hAnsi="Times New Roman" w:cs="Times New Roman"/>
          <w:sz w:val="24"/>
          <w:szCs w:val="24"/>
        </w:rPr>
        <w:t>researchers</w:t>
      </w:r>
      <w:r w:rsidRPr="00C70FA9">
        <w:rPr>
          <w:rFonts w:ascii="Times New Roman" w:hAnsi="Times New Roman" w:cs="Times New Roman"/>
          <w:sz w:val="24"/>
          <w:szCs w:val="24"/>
        </w:rPr>
        <w:t xml:space="preserve"> the opportunity to engage in trans-disciplinary research motivated by practical problems.   </w:t>
      </w:r>
      <w:r w:rsidR="00EE7258" w:rsidRPr="00C70FA9">
        <w:rPr>
          <w:rFonts w:ascii="Times New Roman" w:hAnsi="Times New Roman" w:cs="Times New Roman"/>
          <w:sz w:val="24"/>
          <w:szCs w:val="24"/>
        </w:rPr>
        <w:t xml:space="preserve">These individuals were conceived as key agents in the integration of laboratory science with clinical applications and were the main </w:t>
      </w:r>
      <w:r w:rsidR="00EE7258" w:rsidRPr="00C70FA9">
        <w:rPr>
          <w:rFonts w:ascii="Times New Roman" w:hAnsi="Times New Roman" w:cs="Times New Roman"/>
          <w:sz w:val="24"/>
          <w:szCs w:val="24"/>
        </w:rPr>
        <w:lastRenderedPageBreak/>
        <w:t xml:space="preserve">beneficiaries of NIH policies to increase grant funding of biomedical research in universities (Nathan, 2002).  </w:t>
      </w:r>
    </w:p>
    <w:p w14:paraId="06F03CE6" w14:textId="7B768F5B" w:rsidR="00921EA6" w:rsidRPr="00C70FA9" w:rsidRDefault="00921EA6" w:rsidP="00921EA6">
      <w:pPr>
        <w:shd w:val="clear" w:color="auto" w:fill="FFFFFF"/>
        <w:spacing w:after="0" w:line="480" w:lineRule="atLeast"/>
        <w:ind w:firstLine="720"/>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At the institutional core of the Academic Medical Center is the physician-scientist, “individuals with an MD degree who are engaged in research as their primary professional activity” (Ley and Rosenberg, 2005).  The institutionalization of physician-scientist career track was an American innovation of the early 20</w:t>
      </w:r>
      <w:r w:rsidRPr="00C70FA9">
        <w:rPr>
          <w:rFonts w:ascii="Times New Roman" w:eastAsia="Times New Roman" w:hAnsi="Times New Roman" w:cs="Times New Roman"/>
          <w:sz w:val="24"/>
          <w:szCs w:val="24"/>
          <w:vertAlign w:val="superscript"/>
        </w:rPr>
        <w:t>th</w:t>
      </w:r>
      <w:r w:rsidRPr="00C70FA9">
        <w:rPr>
          <w:rFonts w:ascii="Times New Roman" w:eastAsia="Times New Roman" w:hAnsi="Times New Roman" w:cs="Times New Roman"/>
          <w:sz w:val="24"/>
          <w:szCs w:val="24"/>
        </w:rPr>
        <w:t xml:space="preserve"> century when medical schools, which had been practice-based, for-profit institutions, were joined with research universities under the guidelines of the Flexner report.  The </w:t>
      </w:r>
      <w:proofErr w:type="spellStart"/>
      <w:r w:rsidRPr="00C70FA9">
        <w:rPr>
          <w:rFonts w:ascii="Times New Roman" w:eastAsia="Times New Roman" w:hAnsi="Times New Roman" w:cs="Times New Roman"/>
          <w:sz w:val="24"/>
          <w:szCs w:val="24"/>
        </w:rPr>
        <w:t>Flexnerian</w:t>
      </w:r>
      <w:proofErr w:type="spellEnd"/>
      <w:r w:rsidRPr="00C70FA9">
        <w:rPr>
          <w:rFonts w:ascii="Times New Roman" w:eastAsia="Times New Roman" w:hAnsi="Times New Roman" w:cs="Times New Roman"/>
          <w:sz w:val="24"/>
          <w:szCs w:val="24"/>
        </w:rPr>
        <w:t xml:space="preserve"> goal, enshrined in the “Full time plan”, was to create a career path in academic hospitals that allowed physicians to devote themselves to research on an equal footing with university faculty, freed from </w:t>
      </w:r>
      <w:r w:rsidR="00F86B94" w:rsidRPr="00C70FA9">
        <w:rPr>
          <w:rFonts w:ascii="Times New Roman" w:eastAsia="Times New Roman" w:hAnsi="Times New Roman" w:cs="Times New Roman"/>
          <w:sz w:val="24"/>
          <w:szCs w:val="24"/>
        </w:rPr>
        <w:t>the financial need</w:t>
      </w:r>
      <w:r w:rsidRPr="00C70FA9">
        <w:rPr>
          <w:rFonts w:ascii="Times New Roman" w:eastAsia="Times New Roman" w:hAnsi="Times New Roman" w:cs="Times New Roman"/>
          <w:sz w:val="24"/>
          <w:szCs w:val="24"/>
        </w:rPr>
        <w:t xml:space="preserve"> to practice private medicine (Bryan and Stinson, 2002).  These individuals were conceived as key agents in the integration of laboratory science with clinical applications and were the main beneficiaries of NIH policies to increase grant funding of biomedical research in universities (Nathan, 2002).  Generally, clinical researchers only have MDs, but increasingly they also have PhD degrees; and by the mid-2000s the number of MD-PhDs applying for NIH research grants was almost equal to the number of MD-only applicants (Ley and Rosenberg, 2005).</w:t>
      </w:r>
    </w:p>
    <w:p w14:paraId="5DDEE0E4" w14:textId="77777777" w:rsidR="00AD6FAC" w:rsidRPr="00C70FA9" w:rsidRDefault="00AD6FAC" w:rsidP="00921EA6">
      <w:pPr>
        <w:shd w:val="clear" w:color="auto" w:fill="FFFFFF"/>
        <w:spacing w:after="0" w:line="480" w:lineRule="atLeast"/>
        <w:ind w:firstLine="720"/>
        <w:rPr>
          <w:rFonts w:ascii="Times New Roman" w:eastAsia="Times New Roman" w:hAnsi="Times New Roman" w:cs="Times New Roman"/>
          <w:sz w:val="24"/>
          <w:szCs w:val="24"/>
        </w:rPr>
      </w:pPr>
    </w:p>
    <w:p w14:paraId="10E7C3C7" w14:textId="0E668C39" w:rsidR="0093253E" w:rsidRPr="00C70FA9" w:rsidRDefault="00303727" w:rsidP="0093253E">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Our </w:t>
      </w:r>
      <w:r w:rsidR="007B1024" w:rsidRPr="00C70FA9">
        <w:rPr>
          <w:rFonts w:ascii="Times New Roman" w:hAnsi="Times New Roman" w:cs="Times New Roman"/>
          <w:sz w:val="24"/>
          <w:szCs w:val="24"/>
        </w:rPr>
        <w:t xml:space="preserve">study focuses on </w:t>
      </w:r>
      <w:r w:rsidR="0093253E" w:rsidRPr="00C70FA9">
        <w:rPr>
          <w:rFonts w:ascii="Times New Roman" w:hAnsi="Times New Roman" w:cs="Times New Roman"/>
          <w:sz w:val="24"/>
          <w:szCs w:val="24"/>
        </w:rPr>
        <w:t xml:space="preserve">the Massachusetts General Hospital (MGH) and Brigham and Women’s Hospital (BWH). In 1994, these two AMCs became the founding members of Partners HealthCare, the largest healthcare provider in Massachusetts. </w:t>
      </w:r>
      <w:r w:rsidRPr="00C70FA9">
        <w:rPr>
          <w:rFonts w:ascii="Times New Roman" w:hAnsi="Times New Roman" w:cs="Times New Roman"/>
          <w:sz w:val="24"/>
          <w:szCs w:val="24"/>
        </w:rPr>
        <w:t xml:space="preserve">In terms of quantity of NIH funding, MGH </w:t>
      </w:r>
      <w:r w:rsidR="000D79EC" w:rsidRPr="00C70FA9">
        <w:rPr>
          <w:rFonts w:ascii="Times New Roman" w:hAnsi="Times New Roman" w:cs="Times New Roman"/>
          <w:sz w:val="24"/>
          <w:szCs w:val="24"/>
        </w:rPr>
        <w:t xml:space="preserve">consistently ranks </w:t>
      </w:r>
      <w:r w:rsidRPr="00C70FA9">
        <w:rPr>
          <w:rFonts w:ascii="Times New Roman" w:hAnsi="Times New Roman" w:cs="Times New Roman"/>
          <w:sz w:val="24"/>
          <w:szCs w:val="24"/>
        </w:rPr>
        <w:t>first and BWH second among all hospitals.</w:t>
      </w:r>
      <w:r w:rsidR="00C84BCF" w:rsidRPr="00C70FA9">
        <w:rPr>
          <w:rFonts w:ascii="Times New Roman" w:hAnsi="Times New Roman" w:cs="Times New Roman"/>
          <w:sz w:val="24"/>
          <w:szCs w:val="24"/>
        </w:rPr>
        <w:t xml:space="preserve"> </w:t>
      </w:r>
      <w:r w:rsidR="00C84BCF" w:rsidRPr="00C70FA9">
        <w:rPr>
          <w:rStyle w:val="FootnoteReference"/>
          <w:rFonts w:ascii="Times New Roman" w:hAnsi="Times New Roman" w:cs="Times New Roman"/>
          <w:sz w:val="24"/>
          <w:szCs w:val="24"/>
        </w:rPr>
        <w:footnoteReference w:id="8"/>
      </w:r>
      <w:r w:rsidRPr="00C70FA9">
        <w:rPr>
          <w:rFonts w:ascii="Times New Roman" w:hAnsi="Times New Roman" w:cs="Times New Roman"/>
          <w:sz w:val="24"/>
          <w:szCs w:val="24"/>
        </w:rPr>
        <w:t xml:space="preserve"> </w:t>
      </w:r>
      <w:r w:rsidR="00C96C1A" w:rsidRPr="00C70FA9">
        <w:rPr>
          <w:rFonts w:ascii="Times New Roman" w:hAnsi="Times New Roman" w:cs="Times New Roman"/>
          <w:sz w:val="24"/>
          <w:szCs w:val="24"/>
        </w:rPr>
        <w:t xml:space="preserve">In 2014, the two hospitals had a combined research </w:t>
      </w:r>
      <w:r w:rsidR="00410EB8" w:rsidRPr="00C70FA9">
        <w:rPr>
          <w:rFonts w:ascii="Times New Roman" w:hAnsi="Times New Roman" w:cs="Times New Roman"/>
          <w:sz w:val="24"/>
          <w:szCs w:val="24"/>
        </w:rPr>
        <w:t xml:space="preserve">revenue </w:t>
      </w:r>
      <w:r w:rsidR="00C96C1A" w:rsidRPr="00C70FA9">
        <w:rPr>
          <w:rFonts w:ascii="Times New Roman" w:hAnsi="Times New Roman" w:cs="Times New Roman"/>
          <w:sz w:val="24"/>
          <w:szCs w:val="24"/>
        </w:rPr>
        <w:t>of over $1.4 billion.</w:t>
      </w:r>
      <w:r w:rsidR="00410EB8" w:rsidRPr="00C70FA9">
        <w:rPr>
          <w:rStyle w:val="FootnoteReference"/>
          <w:rFonts w:ascii="Times New Roman" w:hAnsi="Times New Roman" w:cs="Times New Roman"/>
          <w:sz w:val="24"/>
          <w:szCs w:val="24"/>
        </w:rPr>
        <w:footnoteReference w:id="9"/>
      </w:r>
      <w:r w:rsidRPr="00C70FA9">
        <w:rPr>
          <w:rFonts w:ascii="Times New Roman" w:hAnsi="Times New Roman" w:cs="Times New Roman"/>
          <w:sz w:val="24"/>
          <w:szCs w:val="24"/>
        </w:rPr>
        <w:t xml:space="preserve"> </w:t>
      </w:r>
      <w:r w:rsidR="0093253E" w:rsidRPr="00C70FA9">
        <w:rPr>
          <w:rFonts w:ascii="Times New Roman" w:hAnsi="Times New Roman" w:cs="Times New Roman"/>
          <w:sz w:val="24"/>
          <w:szCs w:val="24"/>
        </w:rPr>
        <w:t xml:space="preserve">Both of these Academic </w:t>
      </w:r>
      <w:r w:rsidR="0093253E" w:rsidRPr="00C70FA9">
        <w:rPr>
          <w:rFonts w:ascii="Times New Roman" w:hAnsi="Times New Roman" w:cs="Times New Roman"/>
          <w:sz w:val="24"/>
          <w:szCs w:val="24"/>
        </w:rPr>
        <w:lastRenderedPageBreak/>
        <w:t>Medical Centers are Harvard teaching hospitals</w:t>
      </w:r>
      <w:r w:rsidRPr="00C70FA9">
        <w:rPr>
          <w:rFonts w:ascii="Times New Roman" w:hAnsi="Times New Roman" w:cs="Times New Roman"/>
          <w:sz w:val="24"/>
          <w:szCs w:val="24"/>
        </w:rPr>
        <w:t>,</w:t>
      </w:r>
      <w:r w:rsidR="0093253E" w:rsidRPr="00C70FA9">
        <w:rPr>
          <w:rFonts w:ascii="Times New Roman" w:hAnsi="Times New Roman" w:cs="Times New Roman"/>
          <w:sz w:val="24"/>
          <w:szCs w:val="24"/>
        </w:rPr>
        <w:t xml:space="preserve"> and </w:t>
      </w:r>
      <w:r w:rsidRPr="00C70FA9">
        <w:rPr>
          <w:rFonts w:ascii="Times New Roman" w:hAnsi="Times New Roman" w:cs="Times New Roman"/>
          <w:sz w:val="24"/>
          <w:szCs w:val="24"/>
        </w:rPr>
        <w:t xml:space="preserve">are </w:t>
      </w:r>
      <w:r w:rsidR="0093253E" w:rsidRPr="00C70FA9">
        <w:rPr>
          <w:rFonts w:ascii="Times New Roman" w:hAnsi="Times New Roman" w:cs="Times New Roman"/>
          <w:sz w:val="24"/>
          <w:szCs w:val="24"/>
        </w:rPr>
        <w:t xml:space="preserve">ranked </w:t>
      </w:r>
      <w:r w:rsidRPr="00C70FA9">
        <w:rPr>
          <w:rFonts w:ascii="Times New Roman" w:hAnsi="Times New Roman" w:cs="Times New Roman"/>
          <w:sz w:val="24"/>
          <w:szCs w:val="24"/>
        </w:rPr>
        <w:t xml:space="preserve">among </w:t>
      </w:r>
      <w:r w:rsidR="0093253E" w:rsidRPr="00C70FA9">
        <w:rPr>
          <w:rFonts w:ascii="Times New Roman" w:hAnsi="Times New Roman" w:cs="Times New Roman"/>
          <w:sz w:val="24"/>
          <w:szCs w:val="24"/>
        </w:rPr>
        <w:t xml:space="preserve">the top 10 hospitals by US News and World Report in 2013.  </w:t>
      </w:r>
    </w:p>
    <w:p w14:paraId="264E58A6" w14:textId="77777777" w:rsidR="0093253E" w:rsidRPr="00C70FA9" w:rsidRDefault="0093253E" w:rsidP="0093253E">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Both institutions have been at the forefront of academic research and clinical innovation worldwide.  MGH, founded in 1811 as the third US hospital, has been the site of the first demonstration of the use of ether for surgical procedures in 1846, the identification of appendicitis in 1886 and the first severed limb reattachment in 1962.  Similarly, in 1923, the first heart valve surgery in the world was conducted at Peter Bent Brigham hospital, predecessor to Brigham and Women’s hospital. The same hospital was also the site of the </w:t>
      </w:r>
      <w:r w:rsidR="00303727" w:rsidRPr="00C70FA9">
        <w:rPr>
          <w:rFonts w:ascii="Times New Roman" w:hAnsi="Times New Roman" w:cs="Times New Roman"/>
          <w:sz w:val="24"/>
          <w:szCs w:val="24"/>
        </w:rPr>
        <w:t xml:space="preserve">world’s </w:t>
      </w:r>
      <w:r w:rsidRPr="00C70FA9">
        <w:rPr>
          <w:rFonts w:ascii="Times New Roman" w:hAnsi="Times New Roman" w:cs="Times New Roman"/>
          <w:sz w:val="24"/>
          <w:szCs w:val="24"/>
        </w:rPr>
        <w:t xml:space="preserve">first organ (kidney) transplant in 1954. </w:t>
      </w:r>
      <w:r w:rsidR="00D50A8B" w:rsidRPr="00C70FA9">
        <w:rPr>
          <w:rFonts w:ascii="Times New Roman" w:hAnsi="Times New Roman" w:cs="Times New Roman"/>
          <w:sz w:val="24"/>
          <w:szCs w:val="24"/>
        </w:rPr>
        <w:t xml:space="preserve">  </w:t>
      </w:r>
    </w:p>
    <w:p w14:paraId="26ABAA5A" w14:textId="13747101" w:rsidR="0093253E" w:rsidRPr="00C70FA9" w:rsidRDefault="0093253E" w:rsidP="0093253E">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 </w:t>
      </w:r>
      <w:r w:rsidR="00AD40A6" w:rsidRPr="00C70FA9">
        <w:rPr>
          <w:rFonts w:ascii="Times New Roman" w:hAnsi="Times New Roman" w:cs="Times New Roman"/>
          <w:sz w:val="24"/>
          <w:szCs w:val="24"/>
        </w:rPr>
        <w:t xml:space="preserve">Both </w:t>
      </w:r>
      <w:r w:rsidRPr="00C70FA9">
        <w:rPr>
          <w:rFonts w:ascii="Times New Roman" w:hAnsi="Times New Roman" w:cs="Times New Roman"/>
          <w:sz w:val="24"/>
          <w:szCs w:val="24"/>
        </w:rPr>
        <w:t xml:space="preserve">have been at the forefront of basic research </w:t>
      </w:r>
      <w:r w:rsidR="00AD40A6" w:rsidRPr="00C70FA9">
        <w:rPr>
          <w:rFonts w:ascii="Times New Roman" w:hAnsi="Times New Roman" w:cs="Times New Roman"/>
          <w:sz w:val="24"/>
          <w:szCs w:val="24"/>
        </w:rPr>
        <w:t xml:space="preserve">in the life sciences.  </w:t>
      </w:r>
      <w:r w:rsidRPr="00C70FA9">
        <w:rPr>
          <w:rFonts w:ascii="Times New Roman" w:hAnsi="Times New Roman" w:cs="Times New Roman"/>
          <w:sz w:val="24"/>
          <w:szCs w:val="24"/>
        </w:rPr>
        <w:t xml:space="preserve">MGH’s molecular biology department was founded </w:t>
      </w:r>
      <w:r w:rsidR="002001D6" w:rsidRPr="00C70FA9">
        <w:rPr>
          <w:rFonts w:ascii="Times New Roman" w:hAnsi="Times New Roman" w:cs="Times New Roman"/>
          <w:sz w:val="24"/>
          <w:szCs w:val="24"/>
        </w:rPr>
        <w:t xml:space="preserve">in </w:t>
      </w:r>
      <w:r w:rsidRPr="00C70FA9">
        <w:rPr>
          <w:rFonts w:ascii="Times New Roman" w:hAnsi="Times New Roman" w:cs="Times New Roman"/>
          <w:sz w:val="24"/>
          <w:szCs w:val="24"/>
        </w:rPr>
        <w:t>1982 with a grant of $70 million by Hoechst</w:t>
      </w:r>
      <w:r w:rsidR="00F14F7B" w:rsidRPr="00C70FA9">
        <w:rPr>
          <w:rFonts w:ascii="Times New Roman" w:hAnsi="Times New Roman" w:cs="Times New Roman"/>
          <w:sz w:val="24"/>
          <w:szCs w:val="24"/>
        </w:rPr>
        <w:t>,</w:t>
      </w:r>
      <w:r w:rsidRPr="00C70FA9">
        <w:rPr>
          <w:rFonts w:ascii="Times New Roman" w:hAnsi="Times New Roman" w:cs="Times New Roman"/>
          <w:sz w:val="24"/>
          <w:szCs w:val="24"/>
        </w:rPr>
        <w:t xml:space="preserve"> and it is the home institution of Nobel Prize winner Jack </w:t>
      </w:r>
      <w:proofErr w:type="spellStart"/>
      <w:r w:rsidRPr="00C70FA9">
        <w:rPr>
          <w:rFonts w:ascii="Times New Roman" w:hAnsi="Times New Roman" w:cs="Times New Roman"/>
          <w:sz w:val="24"/>
          <w:szCs w:val="24"/>
        </w:rPr>
        <w:t>Szostack</w:t>
      </w:r>
      <w:proofErr w:type="spellEnd"/>
      <w:r w:rsidRPr="00C70FA9">
        <w:rPr>
          <w:rFonts w:ascii="Times New Roman" w:hAnsi="Times New Roman" w:cs="Times New Roman"/>
          <w:sz w:val="24"/>
          <w:szCs w:val="24"/>
        </w:rPr>
        <w:t>, who create</w:t>
      </w:r>
      <w:r w:rsidR="00AD40A6" w:rsidRPr="00C70FA9">
        <w:rPr>
          <w:rFonts w:ascii="Times New Roman" w:hAnsi="Times New Roman" w:cs="Times New Roman"/>
          <w:sz w:val="24"/>
          <w:szCs w:val="24"/>
        </w:rPr>
        <w:t>d</w:t>
      </w:r>
      <w:r w:rsidRPr="00C70FA9">
        <w:rPr>
          <w:rFonts w:ascii="Times New Roman" w:hAnsi="Times New Roman" w:cs="Times New Roman"/>
          <w:sz w:val="24"/>
          <w:szCs w:val="24"/>
        </w:rPr>
        <w:t xml:space="preserve"> the first artificial chromosome </w:t>
      </w:r>
      <w:r w:rsidR="00C86473" w:rsidRPr="00C70FA9">
        <w:rPr>
          <w:rFonts w:ascii="Times New Roman" w:hAnsi="Times New Roman" w:cs="Times New Roman"/>
          <w:sz w:val="24"/>
          <w:szCs w:val="24"/>
        </w:rPr>
        <w:t>(</w:t>
      </w:r>
      <w:proofErr w:type="spellStart"/>
      <w:r w:rsidR="00C86473" w:rsidRPr="00C70FA9">
        <w:rPr>
          <w:rFonts w:ascii="Times New Roman" w:hAnsi="Times New Roman" w:cs="Times New Roman"/>
          <w:sz w:val="24"/>
          <w:szCs w:val="24"/>
        </w:rPr>
        <w:t>Culliton</w:t>
      </w:r>
      <w:proofErr w:type="spellEnd"/>
      <w:r w:rsidR="00C86473" w:rsidRPr="00C70FA9">
        <w:rPr>
          <w:rFonts w:ascii="Times New Roman" w:hAnsi="Times New Roman" w:cs="Times New Roman"/>
          <w:sz w:val="24"/>
          <w:szCs w:val="24"/>
        </w:rPr>
        <w:t xml:space="preserve">, 1982). </w:t>
      </w:r>
      <w:r w:rsidR="00D50A8B" w:rsidRPr="00C70FA9">
        <w:rPr>
          <w:rFonts w:ascii="Times New Roman" w:hAnsi="Times New Roman" w:cs="Times New Roman"/>
          <w:sz w:val="24"/>
          <w:szCs w:val="24"/>
        </w:rPr>
        <w:t>I</w:t>
      </w:r>
      <w:r w:rsidRPr="00C70FA9">
        <w:rPr>
          <w:rFonts w:ascii="Times New Roman" w:hAnsi="Times New Roman" w:cs="Times New Roman"/>
          <w:sz w:val="24"/>
          <w:szCs w:val="24"/>
        </w:rPr>
        <w:t xml:space="preserve">nnovative products </w:t>
      </w:r>
      <w:r w:rsidR="00D50A8B" w:rsidRPr="00C70FA9">
        <w:rPr>
          <w:rFonts w:ascii="Times New Roman" w:hAnsi="Times New Roman" w:cs="Times New Roman"/>
          <w:sz w:val="24"/>
          <w:szCs w:val="24"/>
        </w:rPr>
        <w:t xml:space="preserve">that were invented at these </w:t>
      </w:r>
      <w:r w:rsidRPr="00C70FA9">
        <w:rPr>
          <w:rFonts w:ascii="Times New Roman" w:hAnsi="Times New Roman" w:cs="Times New Roman"/>
          <w:sz w:val="24"/>
          <w:szCs w:val="24"/>
        </w:rPr>
        <w:t xml:space="preserve">two institutions include the drugs Enbrel, </w:t>
      </w:r>
      <w:proofErr w:type="spellStart"/>
      <w:r w:rsidRPr="00C70FA9">
        <w:rPr>
          <w:rFonts w:ascii="Times New Roman" w:hAnsi="Times New Roman" w:cs="Times New Roman"/>
          <w:sz w:val="24"/>
          <w:szCs w:val="24"/>
        </w:rPr>
        <w:t>Lir</w:t>
      </w:r>
      <w:r w:rsidR="00D50A8B" w:rsidRPr="00C70FA9">
        <w:rPr>
          <w:rFonts w:ascii="Times New Roman" w:hAnsi="Times New Roman" w:cs="Times New Roman"/>
          <w:sz w:val="24"/>
          <w:szCs w:val="24"/>
        </w:rPr>
        <w:t>aglutide</w:t>
      </w:r>
      <w:proofErr w:type="spellEnd"/>
      <w:r w:rsidR="00D50A8B" w:rsidRPr="00C70FA9">
        <w:rPr>
          <w:rFonts w:ascii="Times New Roman" w:hAnsi="Times New Roman" w:cs="Times New Roman"/>
          <w:sz w:val="24"/>
          <w:szCs w:val="24"/>
        </w:rPr>
        <w:t xml:space="preserve">, Pepcid, </w:t>
      </w:r>
      <w:proofErr w:type="spellStart"/>
      <w:r w:rsidR="00D50A8B" w:rsidRPr="00C70FA9">
        <w:rPr>
          <w:rFonts w:ascii="Times New Roman" w:hAnsi="Times New Roman" w:cs="Times New Roman"/>
          <w:sz w:val="24"/>
          <w:szCs w:val="24"/>
        </w:rPr>
        <w:t>Sensipar</w:t>
      </w:r>
      <w:proofErr w:type="spellEnd"/>
      <w:r w:rsidR="00D50A8B" w:rsidRPr="00C70FA9">
        <w:rPr>
          <w:rFonts w:ascii="Times New Roman" w:hAnsi="Times New Roman" w:cs="Times New Roman"/>
          <w:sz w:val="24"/>
          <w:szCs w:val="24"/>
        </w:rPr>
        <w:t xml:space="preserve"> and nitric o</w:t>
      </w:r>
      <w:r w:rsidRPr="00C70FA9">
        <w:rPr>
          <w:rFonts w:ascii="Times New Roman" w:hAnsi="Times New Roman" w:cs="Times New Roman"/>
          <w:sz w:val="24"/>
          <w:szCs w:val="24"/>
        </w:rPr>
        <w:t xml:space="preserve">xide for use in </w:t>
      </w:r>
      <w:r w:rsidR="000D79EC" w:rsidRPr="00C70FA9">
        <w:rPr>
          <w:rFonts w:ascii="Times New Roman" w:hAnsi="Times New Roman" w:cs="Times New Roman"/>
          <w:sz w:val="24"/>
          <w:szCs w:val="24"/>
        </w:rPr>
        <w:t xml:space="preserve">the treatment of newborns in respiratory </w:t>
      </w:r>
      <w:r w:rsidR="00D50A8B" w:rsidRPr="00C70FA9">
        <w:rPr>
          <w:rFonts w:ascii="Times New Roman" w:hAnsi="Times New Roman" w:cs="Times New Roman"/>
          <w:sz w:val="24"/>
          <w:szCs w:val="24"/>
        </w:rPr>
        <w:t xml:space="preserve">distress; </w:t>
      </w:r>
      <w:r w:rsidRPr="00C70FA9">
        <w:rPr>
          <w:rFonts w:ascii="Times New Roman" w:hAnsi="Times New Roman" w:cs="Times New Roman"/>
          <w:sz w:val="24"/>
          <w:szCs w:val="24"/>
        </w:rPr>
        <w:t xml:space="preserve">diagnostic tests </w:t>
      </w:r>
      <w:r w:rsidR="00D50A8B" w:rsidRPr="00C70FA9">
        <w:rPr>
          <w:rFonts w:ascii="Times New Roman" w:hAnsi="Times New Roman" w:cs="Times New Roman"/>
          <w:sz w:val="24"/>
          <w:szCs w:val="24"/>
        </w:rPr>
        <w:t xml:space="preserve">and devices including tests for Alzheimer´s, pre-eclampsia; </w:t>
      </w:r>
      <w:r w:rsidRPr="00C70FA9">
        <w:rPr>
          <w:rFonts w:ascii="Times New Roman" w:hAnsi="Times New Roman" w:cs="Times New Roman"/>
          <w:sz w:val="24"/>
          <w:szCs w:val="24"/>
        </w:rPr>
        <w:t xml:space="preserve">vitamin-E infused polyethylene prosthetics for knee and hip replacements, </w:t>
      </w:r>
      <w:proofErr w:type="spellStart"/>
      <w:r w:rsidR="00D50A8B" w:rsidRPr="00C70FA9">
        <w:rPr>
          <w:rFonts w:ascii="Times New Roman" w:hAnsi="Times New Roman" w:cs="Times New Roman"/>
          <w:sz w:val="24"/>
          <w:szCs w:val="24"/>
        </w:rPr>
        <w:t>Fraxel</w:t>
      </w:r>
      <w:proofErr w:type="spellEnd"/>
      <w:r w:rsidR="00D50A8B" w:rsidRPr="00C70FA9">
        <w:rPr>
          <w:rFonts w:ascii="Times New Roman" w:hAnsi="Times New Roman" w:cs="Times New Roman"/>
          <w:sz w:val="24"/>
          <w:szCs w:val="24"/>
        </w:rPr>
        <w:t xml:space="preserve"> </w:t>
      </w:r>
      <w:r w:rsidRPr="00C70FA9">
        <w:rPr>
          <w:rFonts w:ascii="Times New Roman" w:hAnsi="Times New Roman" w:cs="Times New Roman"/>
          <w:sz w:val="24"/>
          <w:szCs w:val="24"/>
        </w:rPr>
        <w:t xml:space="preserve">lasers for skin rejuvenation as well as numerous research tools, genes and genetically modified organisms. </w:t>
      </w:r>
      <w:r w:rsidR="00C96C1A" w:rsidRPr="00C70FA9">
        <w:rPr>
          <w:rFonts w:ascii="Times New Roman" w:hAnsi="Times New Roman" w:cs="Times New Roman"/>
          <w:sz w:val="24"/>
          <w:szCs w:val="24"/>
        </w:rPr>
        <w:t xml:space="preserve">Inventions like these that are patented have generated approximately $110 million in licensing income in 2012 </w:t>
      </w:r>
      <w:r w:rsidR="007560AB" w:rsidRPr="00C70FA9">
        <w:rPr>
          <w:rFonts w:ascii="Times New Roman" w:hAnsi="Times New Roman" w:cs="Times New Roman"/>
          <w:sz w:val="24"/>
          <w:szCs w:val="24"/>
        </w:rPr>
        <w:t xml:space="preserve">(RVL Annual Reports, </w:t>
      </w:r>
      <w:r w:rsidR="00F86B94" w:rsidRPr="00C70FA9">
        <w:rPr>
          <w:rFonts w:ascii="Times New Roman" w:hAnsi="Times New Roman" w:cs="Times New Roman"/>
          <w:sz w:val="24"/>
          <w:szCs w:val="24"/>
        </w:rPr>
        <w:t>various years</w:t>
      </w:r>
      <w:r w:rsidR="007560AB" w:rsidRPr="00C70FA9">
        <w:rPr>
          <w:rFonts w:ascii="Times New Roman" w:hAnsi="Times New Roman" w:cs="Times New Roman"/>
          <w:sz w:val="24"/>
          <w:szCs w:val="24"/>
        </w:rPr>
        <w:t>)</w:t>
      </w:r>
      <w:r w:rsidR="00BE7467" w:rsidRPr="00C70FA9">
        <w:rPr>
          <w:rFonts w:ascii="Times New Roman" w:hAnsi="Times New Roman" w:cs="Times New Roman"/>
          <w:sz w:val="24"/>
          <w:szCs w:val="24"/>
        </w:rPr>
        <w:t>.</w:t>
      </w:r>
      <w:r w:rsidR="007560AB" w:rsidRPr="00C70FA9">
        <w:rPr>
          <w:rStyle w:val="FootnoteReference"/>
          <w:rFonts w:ascii="Times New Roman" w:hAnsi="Times New Roman" w:cs="Times New Roman"/>
          <w:sz w:val="24"/>
          <w:szCs w:val="24"/>
        </w:rPr>
        <w:footnoteReference w:id="10"/>
      </w:r>
    </w:p>
    <w:p w14:paraId="22B31491" w14:textId="77777777" w:rsidR="0018178D" w:rsidRPr="00C70FA9" w:rsidRDefault="0018178D" w:rsidP="00C20A7F">
      <w:pPr>
        <w:pStyle w:val="ListParagraph"/>
        <w:numPr>
          <w:ilvl w:val="1"/>
          <w:numId w:val="5"/>
        </w:numPr>
        <w:spacing w:line="480" w:lineRule="auto"/>
        <w:outlineLvl w:val="1"/>
        <w:rPr>
          <w:rFonts w:ascii="Times New Roman" w:hAnsi="Times New Roman" w:cs="Times New Roman"/>
          <w:i/>
          <w:sz w:val="24"/>
          <w:szCs w:val="24"/>
        </w:rPr>
      </w:pPr>
      <w:r w:rsidRPr="00C70FA9">
        <w:rPr>
          <w:rFonts w:ascii="Times New Roman" w:hAnsi="Times New Roman" w:cs="Times New Roman"/>
          <w:i/>
          <w:sz w:val="24"/>
          <w:szCs w:val="24"/>
        </w:rPr>
        <w:t xml:space="preserve"> Basic and clinical scientists in AMCS</w:t>
      </w:r>
    </w:p>
    <w:p w14:paraId="4B28B84C" w14:textId="76AAD0FA" w:rsidR="0018178D" w:rsidRPr="00C70FA9" w:rsidRDefault="0018178D" w:rsidP="0018178D">
      <w:pPr>
        <w:spacing w:line="480" w:lineRule="auto"/>
        <w:ind w:firstLine="360"/>
        <w:rPr>
          <w:rFonts w:ascii="Times New Roman" w:hAnsi="Times New Roman" w:cs="Times New Roman"/>
          <w:sz w:val="24"/>
          <w:szCs w:val="24"/>
        </w:rPr>
      </w:pPr>
      <w:r w:rsidRPr="00C70FA9">
        <w:rPr>
          <w:rFonts w:ascii="Times New Roman" w:hAnsi="Times New Roman" w:cs="Times New Roman"/>
          <w:sz w:val="24"/>
          <w:szCs w:val="24"/>
        </w:rPr>
        <w:t xml:space="preserve">There are three main types of scientists working in Academic Medical Centers: MD, MD-PhD, and PhD.   In the United States, MD (“Medical Doctor”) degrees are awarded by medical </w:t>
      </w:r>
      <w:r w:rsidRPr="00C70FA9">
        <w:rPr>
          <w:rFonts w:ascii="Times New Roman" w:hAnsi="Times New Roman" w:cs="Times New Roman"/>
          <w:sz w:val="24"/>
          <w:szCs w:val="24"/>
        </w:rPr>
        <w:lastRenderedPageBreak/>
        <w:t>schools that require four years of training, and graduates must complete and additional three to eight years of work in a hospital in their specialty as a physician-apprentice (resident).  Medical schools are practice-oriented and students learn biological science but do not receive training in research methods.  For a variety of reasons, the majority of MDs do not elect for careers in research: the number of physicians whose primary activity was research declined from about 5 per cent of all physicians in the early 1980s to less than 2 per cent in the mid-1990s (Ley and Rosenberg, 2005).  MD-</w:t>
      </w:r>
      <w:r w:rsidR="000A76F8" w:rsidRPr="00C70FA9">
        <w:rPr>
          <w:rFonts w:ascii="Times New Roman" w:hAnsi="Times New Roman" w:cs="Times New Roman"/>
          <w:sz w:val="24"/>
          <w:szCs w:val="24"/>
        </w:rPr>
        <w:t>PhD</w:t>
      </w:r>
      <w:r w:rsidRPr="00C70FA9">
        <w:rPr>
          <w:rFonts w:ascii="Times New Roman" w:hAnsi="Times New Roman" w:cs="Times New Roman"/>
          <w:sz w:val="24"/>
          <w:szCs w:val="24"/>
        </w:rPr>
        <w:t xml:space="preserve">s are clinicians who have opted for additional training, in the form of a </w:t>
      </w:r>
      <w:r w:rsidR="000A76F8" w:rsidRPr="00C70FA9">
        <w:rPr>
          <w:rFonts w:ascii="Times New Roman" w:hAnsi="Times New Roman" w:cs="Times New Roman"/>
          <w:sz w:val="24"/>
          <w:szCs w:val="24"/>
        </w:rPr>
        <w:t>PhD</w:t>
      </w:r>
      <w:r w:rsidRPr="00C70FA9">
        <w:rPr>
          <w:rFonts w:ascii="Times New Roman" w:hAnsi="Times New Roman" w:cs="Times New Roman"/>
          <w:sz w:val="24"/>
          <w:szCs w:val="24"/>
        </w:rPr>
        <w:t>, to develop research expertise within a field of specialty.  The MD-</w:t>
      </w:r>
      <w:r w:rsidR="000A76F8" w:rsidRPr="00C70FA9">
        <w:rPr>
          <w:rFonts w:ascii="Times New Roman" w:hAnsi="Times New Roman" w:cs="Times New Roman"/>
          <w:sz w:val="24"/>
          <w:szCs w:val="24"/>
        </w:rPr>
        <w:t>PhD</w:t>
      </w:r>
      <w:r w:rsidRPr="00C70FA9">
        <w:rPr>
          <w:rFonts w:ascii="Times New Roman" w:hAnsi="Times New Roman" w:cs="Times New Roman"/>
          <w:sz w:val="24"/>
          <w:szCs w:val="24"/>
        </w:rPr>
        <w:t xml:space="preserve"> degree was created and funded by the NIH to address the gap in research training at medical schools, and was intended to encourage physicians to engage in research careers.  PhD scientists </w:t>
      </w:r>
      <w:r w:rsidR="000334F8" w:rsidRPr="00C70FA9">
        <w:rPr>
          <w:rFonts w:ascii="Times New Roman" w:hAnsi="Times New Roman" w:cs="Times New Roman"/>
          <w:sz w:val="24"/>
          <w:szCs w:val="24"/>
        </w:rPr>
        <w:t xml:space="preserve">work in </w:t>
      </w:r>
      <w:r w:rsidRPr="00C70FA9">
        <w:rPr>
          <w:rFonts w:ascii="Times New Roman" w:hAnsi="Times New Roman" w:cs="Times New Roman"/>
          <w:sz w:val="24"/>
          <w:szCs w:val="24"/>
        </w:rPr>
        <w:t xml:space="preserve">non-clinical specialties; though they may encompass fields of biology (e.g.  </w:t>
      </w:r>
      <w:proofErr w:type="gramStart"/>
      <w:r w:rsidRPr="00C70FA9">
        <w:rPr>
          <w:rFonts w:ascii="Times New Roman" w:hAnsi="Times New Roman" w:cs="Times New Roman"/>
          <w:sz w:val="24"/>
          <w:szCs w:val="24"/>
        </w:rPr>
        <w:t>biochemistry</w:t>
      </w:r>
      <w:proofErr w:type="gramEnd"/>
      <w:r w:rsidRPr="00C70FA9">
        <w:rPr>
          <w:rFonts w:ascii="Times New Roman" w:hAnsi="Times New Roman" w:cs="Times New Roman"/>
          <w:sz w:val="24"/>
          <w:szCs w:val="24"/>
        </w:rPr>
        <w:t xml:space="preserve">) they do not involve patient care, and students receive greater training in research methodology, statistical methods, and basic science.   The emergence of fields such as genomics, proteomics, and large-scale analysis of genetic data have increased the role of </w:t>
      </w:r>
      <w:r w:rsidR="000A76F8" w:rsidRPr="00C70FA9">
        <w:rPr>
          <w:rFonts w:ascii="Times New Roman" w:hAnsi="Times New Roman" w:cs="Times New Roman"/>
          <w:sz w:val="24"/>
          <w:szCs w:val="24"/>
        </w:rPr>
        <w:t>PhD</w:t>
      </w:r>
      <w:r w:rsidRPr="00C70FA9">
        <w:rPr>
          <w:rFonts w:ascii="Times New Roman" w:hAnsi="Times New Roman" w:cs="Times New Roman"/>
          <w:sz w:val="24"/>
          <w:szCs w:val="24"/>
        </w:rPr>
        <w:t xml:space="preserve"> scientists in bio-medical research.   </w:t>
      </w:r>
    </w:p>
    <w:p w14:paraId="7433093B" w14:textId="12200839" w:rsidR="0018178D" w:rsidRPr="00C70FA9" w:rsidRDefault="0018178D" w:rsidP="0018178D">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We associate MDs with clinical research and PhDs with basic research.  While they may work on similar types of problems or diseases, e.g. oncology, pharmacology, hematology, their training differs sufficiently to warrant the distinction in the work that they do: MDs are trained in medicine and related fields, and have experience in patient-oriented research, while PhDs are formally trained in fundamental disciplines and sophisticated analytical techniques in such fields as molecular biology, genetics, biochemistry, and bio-statistics. We interpret MD-PhDs as clinic</w:t>
      </w:r>
      <w:r w:rsidR="00F86B94" w:rsidRPr="00C70FA9">
        <w:rPr>
          <w:rFonts w:ascii="Times New Roman" w:hAnsi="Times New Roman" w:cs="Times New Roman"/>
          <w:sz w:val="24"/>
          <w:szCs w:val="24"/>
        </w:rPr>
        <w:t xml:space="preserve">ians who also have </w:t>
      </w:r>
      <w:r w:rsidRPr="00C70FA9">
        <w:rPr>
          <w:rFonts w:ascii="Times New Roman" w:hAnsi="Times New Roman" w:cs="Times New Roman"/>
          <w:sz w:val="24"/>
          <w:szCs w:val="24"/>
        </w:rPr>
        <w:t xml:space="preserve">deep knowledge of a research specialty.  </w:t>
      </w:r>
    </w:p>
    <w:p w14:paraId="64F62387" w14:textId="77777777" w:rsidR="006037BD" w:rsidRPr="00C70FA9" w:rsidRDefault="006037BD" w:rsidP="00DA49DD">
      <w:pPr>
        <w:pStyle w:val="ListParagraph"/>
        <w:numPr>
          <w:ilvl w:val="1"/>
          <w:numId w:val="5"/>
        </w:numPr>
        <w:spacing w:line="480" w:lineRule="auto"/>
        <w:outlineLvl w:val="1"/>
        <w:rPr>
          <w:rFonts w:ascii="Times New Roman" w:hAnsi="Times New Roman" w:cs="Times New Roman"/>
          <w:i/>
          <w:sz w:val="24"/>
          <w:szCs w:val="24"/>
        </w:rPr>
      </w:pPr>
      <w:r w:rsidRPr="00C70FA9">
        <w:rPr>
          <w:rFonts w:ascii="Times New Roman" w:hAnsi="Times New Roman" w:cs="Times New Roman"/>
          <w:i/>
          <w:sz w:val="24"/>
          <w:szCs w:val="24"/>
        </w:rPr>
        <w:t xml:space="preserve">Licensing </w:t>
      </w:r>
    </w:p>
    <w:p w14:paraId="51BDDF10" w14:textId="71E840DB" w:rsidR="006037BD" w:rsidRPr="00C70FA9" w:rsidRDefault="006037BD" w:rsidP="00BC5ED1">
      <w:pPr>
        <w:pStyle w:val="ListParagraph"/>
        <w:spacing w:line="480" w:lineRule="auto"/>
        <w:ind w:left="0" w:firstLine="360"/>
        <w:rPr>
          <w:rFonts w:ascii="Times New Roman" w:hAnsi="Times New Roman" w:cs="Times New Roman"/>
          <w:sz w:val="24"/>
          <w:szCs w:val="24"/>
        </w:rPr>
      </w:pPr>
      <w:r w:rsidRPr="00C70FA9">
        <w:rPr>
          <w:rFonts w:ascii="Times New Roman" w:hAnsi="Times New Roman" w:cs="Times New Roman"/>
          <w:sz w:val="24"/>
          <w:szCs w:val="24"/>
        </w:rPr>
        <w:t xml:space="preserve">The importance of licensing technology, particularly from academic </w:t>
      </w:r>
      <w:r w:rsidR="00B273EB" w:rsidRPr="00C70FA9">
        <w:rPr>
          <w:rFonts w:ascii="Times New Roman" w:hAnsi="Times New Roman" w:cs="Times New Roman"/>
          <w:sz w:val="24"/>
          <w:szCs w:val="24"/>
        </w:rPr>
        <w:t>institutions</w:t>
      </w:r>
      <w:r w:rsidRPr="00C70FA9">
        <w:rPr>
          <w:rFonts w:ascii="Times New Roman" w:hAnsi="Times New Roman" w:cs="Times New Roman"/>
          <w:sz w:val="24"/>
          <w:szCs w:val="24"/>
        </w:rPr>
        <w:t xml:space="preserve">, has been expanding in recent years. Arora and Gambardella (2010) review data from various sources to </w:t>
      </w:r>
      <w:r w:rsidRPr="00C70FA9">
        <w:rPr>
          <w:rFonts w:ascii="Times New Roman" w:hAnsi="Times New Roman" w:cs="Times New Roman"/>
          <w:sz w:val="24"/>
          <w:szCs w:val="24"/>
        </w:rPr>
        <w:lastRenderedPageBreak/>
        <w:t xml:space="preserve">arrive at </w:t>
      </w:r>
      <w:r w:rsidR="000334F8" w:rsidRPr="00C70FA9">
        <w:rPr>
          <w:rFonts w:ascii="Times New Roman" w:hAnsi="Times New Roman" w:cs="Times New Roman"/>
          <w:sz w:val="24"/>
          <w:szCs w:val="24"/>
        </w:rPr>
        <w:t xml:space="preserve">a </w:t>
      </w:r>
      <w:r w:rsidRPr="00C70FA9">
        <w:rPr>
          <w:rFonts w:ascii="Times New Roman" w:hAnsi="Times New Roman" w:cs="Times New Roman"/>
          <w:sz w:val="24"/>
          <w:szCs w:val="24"/>
        </w:rPr>
        <w:t>size of approximately $100 billion in 2002</w:t>
      </w:r>
      <w:r w:rsidR="000334F8" w:rsidRPr="00C70FA9">
        <w:rPr>
          <w:rFonts w:ascii="Times New Roman" w:hAnsi="Times New Roman" w:cs="Times New Roman"/>
          <w:sz w:val="24"/>
          <w:szCs w:val="24"/>
        </w:rPr>
        <w:t xml:space="preserve"> for the global market in technology</w:t>
      </w:r>
      <w:r w:rsidRPr="00C70FA9">
        <w:rPr>
          <w:rFonts w:ascii="Times New Roman" w:hAnsi="Times New Roman" w:cs="Times New Roman"/>
          <w:sz w:val="24"/>
          <w:szCs w:val="24"/>
        </w:rPr>
        <w:t xml:space="preserve">, about double their earlier estimate of $35-50 billion in the mid-1990s. (Arora et al. 2001; Arora and Gambardella, 2010, cf. </w:t>
      </w:r>
      <w:proofErr w:type="spellStart"/>
      <w:r w:rsidRPr="00C70FA9">
        <w:rPr>
          <w:rFonts w:ascii="Times New Roman" w:hAnsi="Times New Roman" w:cs="Times New Roman"/>
          <w:sz w:val="24"/>
          <w:szCs w:val="24"/>
        </w:rPr>
        <w:t>Athreye</w:t>
      </w:r>
      <w:proofErr w:type="spellEnd"/>
      <w:r w:rsidRPr="00C70FA9">
        <w:rPr>
          <w:rFonts w:ascii="Times New Roman" w:hAnsi="Times New Roman" w:cs="Times New Roman"/>
          <w:sz w:val="24"/>
          <w:szCs w:val="24"/>
        </w:rPr>
        <w:t xml:space="preserve"> and Cantwell, 2007; Robbins, 2006). Other survey based studies point to the increasing importance and rate of out and in-licensing by firms (Sheehan et al, 2004; Zuniga and </w:t>
      </w:r>
      <w:proofErr w:type="spellStart"/>
      <w:r w:rsidRPr="00C70FA9">
        <w:rPr>
          <w:rFonts w:ascii="Times New Roman" w:hAnsi="Times New Roman" w:cs="Times New Roman"/>
          <w:sz w:val="24"/>
          <w:szCs w:val="24"/>
        </w:rPr>
        <w:t>Guellec</w:t>
      </w:r>
      <w:proofErr w:type="spellEnd"/>
      <w:r w:rsidRPr="00C70FA9">
        <w:rPr>
          <w:rFonts w:ascii="Times New Roman" w:hAnsi="Times New Roman" w:cs="Times New Roman"/>
          <w:sz w:val="24"/>
          <w:szCs w:val="24"/>
        </w:rPr>
        <w:t>, 2008; Tsai and Wang, 2009).</w:t>
      </w:r>
    </w:p>
    <w:p w14:paraId="7C234DAA" w14:textId="4B459255" w:rsidR="00B43DB9" w:rsidRPr="00C70FA9" w:rsidRDefault="00532DA9" w:rsidP="006022AC">
      <w:pPr>
        <w:spacing w:line="480" w:lineRule="auto"/>
        <w:ind w:firstLine="360"/>
        <w:rPr>
          <w:rFonts w:ascii="Times New Roman" w:hAnsi="Times New Roman" w:cs="Times New Roman"/>
          <w:sz w:val="24"/>
          <w:szCs w:val="24"/>
        </w:rPr>
      </w:pPr>
      <w:r w:rsidRPr="00C70FA9">
        <w:rPr>
          <w:rFonts w:ascii="Times New Roman" w:hAnsi="Times New Roman" w:cs="Times New Roman"/>
          <w:sz w:val="24"/>
          <w:szCs w:val="24"/>
        </w:rPr>
        <w:t xml:space="preserve">Licensing markets are particularly important in bio-medical fields, where many </w:t>
      </w:r>
      <w:r w:rsidR="00BC5ED1" w:rsidRPr="00C70FA9">
        <w:rPr>
          <w:rFonts w:ascii="Times New Roman" w:hAnsi="Times New Roman" w:cs="Times New Roman"/>
          <w:sz w:val="24"/>
          <w:szCs w:val="24"/>
        </w:rPr>
        <w:t xml:space="preserve">early-stage </w:t>
      </w:r>
      <w:r w:rsidRPr="00C70FA9">
        <w:rPr>
          <w:rFonts w:ascii="Times New Roman" w:hAnsi="Times New Roman" w:cs="Times New Roman"/>
          <w:sz w:val="24"/>
          <w:szCs w:val="24"/>
        </w:rPr>
        <w:t>discoveries originate in university set</w:t>
      </w:r>
      <w:r w:rsidR="00D50C73" w:rsidRPr="00C70FA9">
        <w:rPr>
          <w:rFonts w:ascii="Times New Roman" w:hAnsi="Times New Roman" w:cs="Times New Roman"/>
          <w:sz w:val="24"/>
          <w:szCs w:val="24"/>
        </w:rPr>
        <w:t>tings, and m</w:t>
      </w:r>
      <w:r w:rsidRPr="00C70FA9">
        <w:rPr>
          <w:rFonts w:ascii="Times New Roman" w:hAnsi="Times New Roman" w:cs="Times New Roman"/>
          <w:sz w:val="24"/>
          <w:szCs w:val="24"/>
        </w:rPr>
        <w:t xml:space="preserve">edical schools are </w:t>
      </w:r>
      <w:r w:rsidR="00BC5ED1" w:rsidRPr="00C70FA9">
        <w:rPr>
          <w:rFonts w:ascii="Times New Roman" w:hAnsi="Times New Roman" w:cs="Times New Roman"/>
          <w:sz w:val="24"/>
          <w:szCs w:val="24"/>
        </w:rPr>
        <w:t>particularly central</w:t>
      </w:r>
      <w:r w:rsidRPr="00C70FA9">
        <w:rPr>
          <w:rFonts w:ascii="Times New Roman" w:hAnsi="Times New Roman" w:cs="Times New Roman"/>
          <w:sz w:val="24"/>
          <w:szCs w:val="24"/>
        </w:rPr>
        <w:t xml:space="preserve"> </w:t>
      </w:r>
      <w:r w:rsidR="00BC5ED1" w:rsidRPr="00C70FA9">
        <w:rPr>
          <w:rFonts w:ascii="Times New Roman" w:hAnsi="Times New Roman" w:cs="Times New Roman"/>
          <w:sz w:val="24"/>
          <w:szCs w:val="24"/>
        </w:rPr>
        <w:t xml:space="preserve"> in university licensing </w:t>
      </w:r>
      <w:r w:rsidRPr="00C70FA9">
        <w:rPr>
          <w:rFonts w:ascii="Times New Roman" w:hAnsi="Times New Roman" w:cs="Times New Roman"/>
          <w:sz w:val="24"/>
          <w:szCs w:val="24"/>
        </w:rPr>
        <w:t>(</w:t>
      </w:r>
      <w:proofErr w:type="spellStart"/>
      <w:r w:rsidRPr="00C70FA9">
        <w:rPr>
          <w:rFonts w:ascii="Times New Roman" w:hAnsi="Times New Roman" w:cs="Times New Roman"/>
          <w:sz w:val="24"/>
          <w:szCs w:val="24"/>
        </w:rPr>
        <w:t>B</w:t>
      </w:r>
      <w:r w:rsidR="00064A72" w:rsidRPr="00C70FA9">
        <w:rPr>
          <w:rFonts w:ascii="Times New Roman" w:hAnsi="Times New Roman" w:cs="Times New Roman"/>
          <w:sz w:val="24"/>
          <w:szCs w:val="24"/>
        </w:rPr>
        <w:t>e</w:t>
      </w:r>
      <w:r w:rsidRPr="00C70FA9">
        <w:rPr>
          <w:rFonts w:ascii="Times New Roman" w:hAnsi="Times New Roman" w:cs="Times New Roman"/>
          <w:sz w:val="24"/>
          <w:szCs w:val="24"/>
        </w:rPr>
        <w:t>rcovitz</w:t>
      </w:r>
      <w:proofErr w:type="spellEnd"/>
      <w:r w:rsidRPr="00C70FA9">
        <w:rPr>
          <w:rFonts w:ascii="Times New Roman" w:hAnsi="Times New Roman" w:cs="Times New Roman"/>
          <w:sz w:val="24"/>
          <w:szCs w:val="24"/>
        </w:rPr>
        <w:t xml:space="preserve"> and Feldman, 2008; Mowery and </w:t>
      </w:r>
      <w:proofErr w:type="spellStart"/>
      <w:r w:rsidRPr="00C70FA9">
        <w:rPr>
          <w:rFonts w:ascii="Times New Roman" w:hAnsi="Times New Roman" w:cs="Times New Roman"/>
          <w:sz w:val="24"/>
          <w:szCs w:val="24"/>
        </w:rPr>
        <w:t>Ziedonis</w:t>
      </w:r>
      <w:proofErr w:type="spellEnd"/>
      <w:r w:rsidRPr="00C70FA9">
        <w:rPr>
          <w:rFonts w:ascii="Times New Roman" w:hAnsi="Times New Roman" w:cs="Times New Roman"/>
          <w:sz w:val="24"/>
          <w:szCs w:val="24"/>
        </w:rPr>
        <w:t xml:space="preserve">, 2002).  </w:t>
      </w:r>
      <w:r w:rsidR="00B515C1" w:rsidRPr="00C70FA9">
        <w:rPr>
          <w:rFonts w:ascii="Times New Roman" w:hAnsi="Times New Roman" w:cs="Times New Roman"/>
          <w:sz w:val="24"/>
          <w:szCs w:val="24"/>
        </w:rPr>
        <w:t>During the 1980s, univer</w:t>
      </w:r>
      <w:r w:rsidR="009C4F88" w:rsidRPr="00C70FA9">
        <w:rPr>
          <w:rFonts w:ascii="Times New Roman" w:hAnsi="Times New Roman" w:cs="Times New Roman"/>
          <w:sz w:val="24"/>
          <w:szCs w:val="24"/>
        </w:rPr>
        <w:t>sities became increasingly aware of the commercial potential of their faculty’s research and disclosure became a normal faculty practice (</w:t>
      </w:r>
      <w:proofErr w:type="spellStart"/>
      <w:r w:rsidR="009C4F88" w:rsidRPr="00C70FA9">
        <w:rPr>
          <w:rFonts w:ascii="Times New Roman" w:hAnsi="Times New Roman" w:cs="Times New Roman"/>
          <w:sz w:val="24"/>
          <w:szCs w:val="24"/>
        </w:rPr>
        <w:t>Bercovitz</w:t>
      </w:r>
      <w:proofErr w:type="spellEnd"/>
      <w:r w:rsidR="009C4F88" w:rsidRPr="00C70FA9">
        <w:rPr>
          <w:rFonts w:ascii="Times New Roman" w:hAnsi="Times New Roman" w:cs="Times New Roman"/>
          <w:sz w:val="24"/>
          <w:szCs w:val="24"/>
        </w:rPr>
        <w:t xml:space="preserve"> and Feldman, 2008; </w:t>
      </w:r>
      <w:proofErr w:type="spellStart"/>
      <w:r w:rsidR="009C4F88" w:rsidRPr="00C70FA9">
        <w:rPr>
          <w:rFonts w:ascii="Times New Roman" w:hAnsi="Times New Roman" w:cs="Times New Roman"/>
          <w:sz w:val="24"/>
          <w:szCs w:val="24"/>
        </w:rPr>
        <w:t>Sampat</w:t>
      </w:r>
      <w:proofErr w:type="spellEnd"/>
      <w:r w:rsidR="009C4F88" w:rsidRPr="00C70FA9">
        <w:rPr>
          <w:rFonts w:ascii="Times New Roman" w:hAnsi="Times New Roman" w:cs="Times New Roman"/>
          <w:sz w:val="24"/>
          <w:szCs w:val="24"/>
        </w:rPr>
        <w:t xml:space="preserve">, 2006).  At the same time, private firms in bio-medicine shifted </w:t>
      </w:r>
      <w:r w:rsidR="00BC5ED1" w:rsidRPr="00C70FA9">
        <w:rPr>
          <w:rFonts w:ascii="Times New Roman" w:hAnsi="Times New Roman" w:cs="Times New Roman"/>
          <w:sz w:val="24"/>
          <w:szCs w:val="24"/>
        </w:rPr>
        <w:t>towards more out-sourcing of research,</w:t>
      </w:r>
      <w:r w:rsidRPr="00C70FA9">
        <w:rPr>
          <w:rFonts w:ascii="Times New Roman" w:hAnsi="Times New Roman" w:cs="Times New Roman"/>
          <w:sz w:val="24"/>
          <w:szCs w:val="24"/>
        </w:rPr>
        <w:t xml:space="preserve"> </w:t>
      </w:r>
      <w:r w:rsidR="009C4F88" w:rsidRPr="00C70FA9">
        <w:rPr>
          <w:rFonts w:ascii="Times New Roman" w:hAnsi="Times New Roman" w:cs="Times New Roman"/>
          <w:sz w:val="24"/>
          <w:szCs w:val="24"/>
        </w:rPr>
        <w:t xml:space="preserve">leading </w:t>
      </w:r>
      <w:r w:rsidRPr="00C70FA9">
        <w:rPr>
          <w:rFonts w:ascii="Times New Roman" w:hAnsi="Times New Roman" w:cs="Times New Roman"/>
          <w:sz w:val="24"/>
          <w:szCs w:val="24"/>
        </w:rPr>
        <w:t xml:space="preserve">to active </w:t>
      </w:r>
      <w:r w:rsidR="00BC5ED1" w:rsidRPr="00C70FA9">
        <w:rPr>
          <w:rFonts w:ascii="Times New Roman" w:hAnsi="Times New Roman" w:cs="Times New Roman"/>
          <w:sz w:val="24"/>
          <w:szCs w:val="24"/>
        </w:rPr>
        <w:t xml:space="preserve">vertical </w:t>
      </w:r>
      <w:r w:rsidRPr="00C70FA9">
        <w:rPr>
          <w:rFonts w:ascii="Times New Roman" w:hAnsi="Times New Roman" w:cs="Times New Roman"/>
          <w:sz w:val="24"/>
          <w:szCs w:val="24"/>
        </w:rPr>
        <w:t>market</w:t>
      </w:r>
      <w:r w:rsidR="00BC5ED1" w:rsidRPr="00C70FA9">
        <w:rPr>
          <w:rFonts w:ascii="Times New Roman" w:hAnsi="Times New Roman" w:cs="Times New Roman"/>
          <w:sz w:val="24"/>
          <w:szCs w:val="24"/>
        </w:rPr>
        <w:t>s</w:t>
      </w:r>
      <w:r w:rsidRPr="00C70FA9">
        <w:rPr>
          <w:rFonts w:ascii="Times New Roman" w:hAnsi="Times New Roman" w:cs="Times New Roman"/>
          <w:sz w:val="24"/>
          <w:szCs w:val="24"/>
        </w:rPr>
        <w:t xml:space="preserve"> for technology </w:t>
      </w:r>
      <w:r w:rsidR="00BC0010" w:rsidRPr="00C70FA9">
        <w:rPr>
          <w:rFonts w:ascii="Times New Roman" w:hAnsi="Times New Roman" w:cs="Times New Roman"/>
          <w:sz w:val="24"/>
          <w:szCs w:val="24"/>
        </w:rPr>
        <w:t>involving universities</w:t>
      </w:r>
      <w:r w:rsidR="00BC5ED1" w:rsidRPr="00C70FA9">
        <w:rPr>
          <w:rFonts w:ascii="Times New Roman" w:hAnsi="Times New Roman" w:cs="Times New Roman"/>
          <w:sz w:val="24"/>
          <w:szCs w:val="24"/>
        </w:rPr>
        <w:t>,</w:t>
      </w:r>
      <w:r w:rsidR="00BC0010" w:rsidRPr="00C70FA9">
        <w:rPr>
          <w:rFonts w:ascii="Times New Roman" w:hAnsi="Times New Roman" w:cs="Times New Roman"/>
          <w:sz w:val="24"/>
          <w:szCs w:val="24"/>
        </w:rPr>
        <w:t xml:space="preserve"> medical schools</w:t>
      </w:r>
      <w:r w:rsidR="00BC5ED1" w:rsidRPr="00C70FA9">
        <w:rPr>
          <w:rFonts w:ascii="Times New Roman" w:hAnsi="Times New Roman" w:cs="Times New Roman"/>
          <w:sz w:val="24"/>
          <w:szCs w:val="24"/>
        </w:rPr>
        <w:t xml:space="preserve">, biotechnology firms and large pharmaceutical firms (Stuart, </w:t>
      </w:r>
      <w:proofErr w:type="spellStart"/>
      <w:r w:rsidR="00BC5ED1" w:rsidRPr="00C70FA9">
        <w:rPr>
          <w:rFonts w:ascii="Times New Roman" w:hAnsi="Times New Roman" w:cs="Times New Roman"/>
          <w:sz w:val="24"/>
          <w:szCs w:val="24"/>
        </w:rPr>
        <w:t>O</w:t>
      </w:r>
      <w:r w:rsidR="00BC0010" w:rsidRPr="00C70FA9">
        <w:rPr>
          <w:rFonts w:ascii="Times New Roman" w:hAnsi="Times New Roman" w:cs="Times New Roman"/>
          <w:sz w:val="24"/>
          <w:szCs w:val="24"/>
        </w:rPr>
        <w:t>z</w:t>
      </w:r>
      <w:r w:rsidR="00BC5ED1" w:rsidRPr="00C70FA9">
        <w:rPr>
          <w:rFonts w:ascii="Times New Roman" w:hAnsi="Times New Roman" w:cs="Times New Roman"/>
          <w:sz w:val="24"/>
          <w:szCs w:val="24"/>
        </w:rPr>
        <w:t>d</w:t>
      </w:r>
      <w:r w:rsidR="00BC0010" w:rsidRPr="00C70FA9">
        <w:rPr>
          <w:rFonts w:ascii="Times New Roman" w:hAnsi="Times New Roman" w:cs="Times New Roman"/>
          <w:sz w:val="24"/>
          <w:szCs w:val="24"/>
        </w:rPr>
        <w:t>emir</w:t>
      </w:r>
      <w:proofErr w:type="spellEnd"/>
      <w:r w:rsidR="00BC0010" w:rsidRPr="00C70FA9">
        <w:rPr>
          <w:rFonts w:ascii="Times New Roman" w:hAnsi="Times New Roman" w:cs="Times New Roman"/>
          <w:sz w:val="24"/>
          <w:szCs w:val="24"/>
        </w:rPr>
        <w:t xml:space="preserve"> and Ding, 2007)</w:t>
      </w:r>
      <w:r w:rsidRPr="00C70FA9">
        <w:rPr>
          <w:rFonts w:ascii="Times New Roman" w:hAnsi="Times New Roman" w:cs="Times New Roman"/>
          <w:sz w:val="24"/>
          <w:szCs w:val="24"/>
        </w:rPr>
        <w:t xml:space="preserve">.  </w:t>
      </w:r>
      <w:r w:rsidR="006037BD" w:rsidRPr="00C70FA9">
        <w:rPr>
          <w:rFonts w:ascii="Times New Roman" w:hAnsi="Times New Roman" w:cs="Times New Roman"/>
          <w:sz w:val="24"/>
          <w:szCs w:val="24"/>
        </w:rPr>
        <w:t xml:space="preserve">In a survey of firms using university technology, </w:t>
      </w:r>
      <w:proofErr w:type="spellStart"/>
      <w:r w:rsidR="006037BD" w:rsidRPr="00C70FA9">
        <w:rPr>
          <w:rFonts w:ascii="Times New Roman" w:hAnsi="Times New Roman" w:cs="Times New Roman"/>
          <w:sz w:val="24"/>
          <w:szCs w:val="24"/>
        </w:rPr>
        <w:t>Thursby</w:t>
      </w:r>
      <w:proofErr w:type="spellEnd"/>
      <w:r w:rsidR="006037BD" w:rsidRPr="00C70FA9">
        <w:rPr>
          <w:rFonts w:ascii="Times New Roman" w:hAnsi="Times New Roman" w:cs="Times New Roman"/>
          <w:sz w:val="24"/>
          <w:szCs w:val="24"/>
        </w:rPr>
        <w:t xml:space="preserve"> and </w:t>
      </w:r>
      <w:proofErr w:type="spellStart"/>
      <w:r w:rsidR="006037BD" w:rsidRPr="00C70FA9">
        <w:rPr>
          <w:rFonts w:ascii="Times New Roman" w:hAnsi="Times New Roman" w:cs="Times New Roman"/>
          <w:sz w:val="24"/>
          <w:szCs w:val="24"/>
        </w:rPr>
        <w:t>Thursby</w:t>
      </w:r>
      <w:proofErr w:type="spellEnd"/>
      <w:r w:rsidR="006037BD" w:rsidRPr="00C70FA9">
        <w:rPr>
          <w:rFonts w:ascii="Times New Roman" w:hAnsi="Times New Roman" w:cs="Times New Roman"/>
          <w:sz w:val="24"/>
          <w:szCs w:val="24"/>
        </w:rPr>
        <w:t xml:space="preserve"> (2004) find that more than half of the respondents use university technology in new product development and 23% note that in-licensed patents from universities were crucial in the development of their products.  </w:t>
      </w:r>
    </w:p>
    <w:p w14:paraId="71675F54" w14:textId="77777777" w:rsidR="0093253E" w:rsidRPr="00C70FA9" w:rsidRDefault="00035004" w:rsidP="00B43DB9">
      <w:pPr>
        <w:spacing w:line="480" w:lineRule="auto"/>
        <w:ind w:firstLine="360"/>
        <w:outlineLvl w:val="0"/>
        <w:rPr>
          <w:rFonts w:ascii="Times New Roman" w:hAnsi="Times New Roman" w:cs="Times New Roman"/>
          <w:sz w:val="24"/>
          <w:szCs w:val="24"/>
        </w:rPr>
      </w:pPr>
      <w:r w:rsidRPr="00C70FA9">
        <w:rPr>
          <w:rFonts w:ascii="Times New Roman" w:hAnsi="Times New Roman" w:cs="Times New Roman"/>
          <w:sz w:val="24"/>
          <w:szCs w:val="24"/>
        </w:rPr>
        <w:t xml:space="preserve">5. </w:t>
      </w:r>
      <w:r w:rsidR="00E20246" w:rsidRPr="00C70FA9">
        <w:rPr>
          <w:rFonts w:ascii="Times New Roman" w:hAnsi="Times New Roman" w:cs="Times New Roman"/>
          <w:sz w:val="24"/>
          <w:szCs w:val="24"/>
        </w:rPr>
        <w:t xml:space="preserve"> </w:t>
      </w:r>
      <w:r w:rsidR="00D50A8B" w:rsidRPr="00C70FA9">
        <w:rPr>
          <w:rFonts w:ascii="Times New Roman" w:hAnsi="Times New Roman" w:cs="Times New Roman"/>
          <w:sz w:val="24"/>
          <w:szCs w:val="24"/>
        </w:rPr>
        <w:t xml:space="preserve">Sample, Variables and Methods  </w:t>
      </w:r>
    </w:p>
    <w:p w14:paraId="25C0FB00" w14:textId="77777777" w:rsidR="00D50A8B" w:rsidRPr="00C70FA9" w:rsidRDefault="00D50A8B" w:rsidP="00D50A8B">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Our </w:t>
      </w:r>
      <w:r w:rsidR="00F14F7B" w:rsidRPr="00C70FA9">
        <w:rPr>
          <w:rFonts w:ascii="Times New Roman" w:hAnsi="Times New Roman" w:cs="Times New Roman"/>
          <w:sz w:val="24"/>
          <w:szCs w:val="24"/>
        </w:rPr>
        <w:t>objective</w:t>
      </w:r>
      <w:r w:rsidRPr="00C70FA9">
        <w:rPr>
          <w:rFonts w:ascii="Times New Roman" w:hAnsi="Times New Roman" w:cs="Times New Roman"/>
          <w:sz w:val="24"/>
          <w:szCs w:val="24"/>
        </w:rPr>
        <w:t xml:space="preserve"> is to </w:t>
      </w:r>
      <w:r w:rsidR="00C06475" w:rsidRPr="00C70FA9">
        <w:rPr>
          <w:rFonts w:ascii="Times New Roman" w:hAnsi="Times New Roman" w:cs="Times New Roman"/>
          <w:sz w:val="24"/>
          <w:szCs w:val="24"/>
        </w:rPr>
        <w:t>analyz</w:t>
      </w:r>
      <w:r w:rsidRPr="00C70FA9">
        <w:rPr>
          <w:rFonts w:ascii="Times New Roman" w:hAnsi="Times New Roman" w:cs="Times New Roman"/>
          <w:sz w:val="24"/>
          <w:szCs w:val="24"/>
        </w:rPr>
        <w:t xml:space="preserve">e the </w:t>
      </w:r>
      <w:r w:rsidR="00F14F7B" w:rsidRPr="00C70FA9">
        <w:rPr>
          <w:rFonts w:ascii="Times New Roman" w:hAnsi="Times New Roman" w:cs="Times New Roman"/>
          <w:sz w:val="24"/>
          <w:szCs w:val="24"/>
        </w:rPr>
        <w:t xml:space="preserve">relative </w:t>
      </w:r>
      <w:r w:rsidRPr="00C70FA9">
        <w:rPr>
          <w:rFonts w:ascii="Times New Roman" w:hAnsi="Times New Roman" w:cs="Times New Roman"/>
          <w:sz w:val="24"/>
          <w:szCs w:val="24"/>
        </w:rPr>
        <w:t>contribution</w:t>
      </w:r>
      <w:r w:rsidR="00C06475" w:rsidRPr="00C70FA9">
        <w:rPr>
          <w:rFonts w:ascii="Times New Roman" w:hAnsi="Times New Roman" w:cs="Times New Roman"/>
          <w:sz w:val="24"/>
          <w:szCs w:val="24"/>
        </w:rPr>
        <w:t>s</w:t>
      </w:r>
      <w:r w:rsidRPr="00C70FA9">
        <w:rPr>
          <w:rFonts w:ascii="Times New Roman" w:hAnsi="Times New Roman" w:cs="Times New Roman"/>
          <w:sz w:val="24"/>
          <w:szCs w:val="24"/>
        </w:rPr>
        <w:t xml:space="preserve"> of clinical and basic research to the commercial potential of an invention.  </w:t>
      </w:r>
      <w:r w:rsidR="00F14F7B" w:rsidRPr="00C70FA9">
        <w:rPr>
          <w:rFonts w:ascii="Times New Roman" w:hAnsi="Times New Roman" w:cs="Times New Roman"/>
          <w:sz w:val="24"/>
          <w:szCs w:val="24"/>
        </w:rPr>
        <w:t xml:space="preserve">Our data consists of </w:t>
      </w:r>
      <w:r w:rsidR="00C06475" w:rsidRPr="00C70FA9">
        <w:rPr>
          <w:rFonts w:ascii="Times New Roman" w:hAnsi="Times New Roman" w:cs="Times New Roman"/>
          <w:sz w:val="24"/>
          <w:szCs w:val="24"/>
        </w:rPr>
        <w:t xml:space="preserve">patented </w:t>
      </w:r>
      <w:r w:rsidRPr="00C70FA9">
        <w:rPr>
          <w:rFonts w:ascii="Times New Roman" w:hAnsi="Times New Roman" w:cs="Times New Roman"/>
          <w:sz w:val="24"/>
          <w:szCs w:val="24"/>
        </w:rPr>
        <w:t xml:space="preserve">inventions, and </w:t>
      </w:r>
      <w:r w:rsidR="00F14F7B" w:rsidRPr="00C70FA9">
        <w:rPr>
          <w:rFonts w:ascii="Times New Roman" w:hAnsi="Times New Roman" w:cs="Times New Roman"/>
          <w:sz w:val="24"/>
          <w:szCs w:val="24"/>
        </w:rPr>
        <w:t xml:space="preserve">we </w:t>
      </w:r>
      <w:r w:rsidRPr="00C70FA9">
        <w:rPr>
          <w:rFonts w:ascii="Times New Roman" w:hAnsi="Times New Roman" w:cs="Times New Roman"/>
          <w:sz w:val="24"/>
          <w:szCs w:val="24"/>
        </w:rPr>
        <w:t xml:space="preserve">focus on licensing of </w:t>
      </w:r>
      <w:r w:rsidR="00C06475" w:rsidRPr="00C70FA9">
        <w:rPr>
          <w:rFonts w:ascii="Times New Roman" w:hAnsi="Times New Roman" w:cs="Times New Roman"/>
          <w:sz w:val="24"/>
          <w:szCs w:val="24"/>
        </w:rPr>
        <w:t>those inventions to firm</w:t>
      </w:r>
      <w:r w:rsidR="00F14F7B" w:rsidRPr="00C70FA9">
        <w:rPr>
          <w:rFonts w:ascii="Times New Roman" w:hAnsi="Times New Roman" w:cs="Times New Roman"/>
          <w:sz w:val="24"/>
          <w:szCs w:val="24"/>
        </w:rPr>
        <w:t>s</w:t>
      </w:r>
      <w:r w:rsidR="00C06475" w:rsidRPr="00C70FA9">
        <w:rPr>
          <w:rFonts w:ascii="Times New Roman" w:hAnsi="Times New Roman" w:cs="Times New Roman"/>
          <w:sz w:val="24"/>
          <w:szCs w:val="24"/>
        </w:rPr>
        <w:t xml:space="preserve"> </w:t>
      </w:r>
      <w:r w:rsidRPr="00C70FA9">
        <w:rPr>
          <w:rFonts w:ascii="Times New Roman" w:hAnsi="Times New Roman" w:cs="Times New Roman"/>
          <w:sz w:val="24"/>
          <w:szCs w:val="24"/>
        </w:rPr>
        <w:t xml:space="preserve">as a measure of commercial potential.  It is an imperfect proxy. It does not indicate whether a product emerged from the license; however, it does indicate that a firm perceived a potential for commercialization and was willing to pay in order to develop the technology further.  </w:t>
      </w:r>
    </w:p>
    <w:p w14:paraId="7769EE9C" w14:textId="760CFCB4" w:rsidR="0037247F" w:rsidRPr="00C70FA9" w:rsidRDefault="00F14F7B" w:rsidP="0093253E">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lastRenderedPageBreak/>
        <w:t xml:space="preserve">Data was collected on all </w:t>
      </w:r>
      <w:r w:rsidR="00D50A8B" w:rsidRPr="00C70FA9">
        <w:rPr>
          <w:rFonts w:ascii="Times New Roman" w:hAnsi="Times New Roman" w:cs="Times New Roman"/>
          <w:sz w:val="24"/>
          <w:szCs w:val="24"/>
        </w:rPr>
        <w:t xml:space="preserve">patents </w:t>
      </w:r>
      <w:r w:rsidR="00F0360F" w:rsidRPr="00C70FA9">
        <w:rPr>
          <w:rFonts w:ascii="Times New Roman" w:hAnsi="Times New Roman" w:cs="Times New Roman"/>
          <w:sz w:val="24"/>
          <w:szCs w:val="24"/>
        </w:rPr>
        <w:t xml:space="preserve">issued </w:t>
      </w:r>
      <w:r w:rsidR="007F6F3C" w:rsidRPr="00C70FA9">
        <w:rPr>
          <w:rFonts w:ascii="Times New Roman" w:hAnsi="Times New Roman" w:cs="Times New Roman"/>
          <w:sz w:val="24"/>
          <w:szCs w:val="24"/>
        </w:rPr>
        <w:t xml:space="preserve">to the two </w:t>
      </w:r>
      <w:r w:rsidR="00022B50" w:rsidRPr="00C70FA9">
        <w:rPr>
          <w:rFonts w:ascii="Times New Roman" w:hAnsi="Times New Roman" w:cs="Times New Roman"/>
          <w:sz w:val="24"/>
          <w:szCs w:val="24"/>
        </w:rPr>
        <w:t xml:space="preserve">AMCs </w:t>
      </w:r>
      <w:r w:rsidR="00F0360F" w:rsidRPr="00C70FA9">
        <w:rPr>
          <w:rFonts w:ascii="Times New Roman" w:hAnsi="Times New Roman" w:cs="Times New Roman"/>
          <w:sz w:val="24"/>
          <w:szCs w:val="24"/>
        </w:rPr>
        <w:t>between 1977 and 2007, along with their associated licenses.</w:t>
      </w:r>
      <w:r w:rsidRPr="00C70FA9">
        <w:rPr>
          <w:rStyle w:val="FootnoteReference"/>
          <w:rFonts w:ascii="Times New Roman" w:hAnsi="Times New Roman" w:cs="Times New Roman"/>
          <w:sz w:val="24"/>
          <w:szCs w:val="24"/>
        </w:rPr>
        <w:footnoteReference w:id="11"/>
      </w:r>
      <w:r w:rsidR="007B1024" w:rsidRPr="00C70FA9">
        <w:rPr>
          <w:rFonts w:ascii="Times New Roman" w:hAnsi="Times New Roman" w:cs="Times New Roman"/>
          <w:sz w:val="24"/>
          <w:szCs w:val="24"/>
        </w:rPr>
        <w:t xml:space="preserve"> </w:t>
      </w:r>
      <w:r w:rsidR="007F6F3C" w:rsidRPr="00C70FA9">
        <w:rPr>
          <w:rFonts w:ascii="Times New Roman" w:hAnsi="Times New Roman" w:cs="Times New Roman"/>
          <w:sz w:val="24"/>
          <w:szCs w:val="24"/>
        </w:rPr>
        <w:t>Multiple p</w:t>
      </w:r>
      <w:r w:rsidR="0093253E" w:rsidRPr="00C70FA9">
        <w:rPr>
          <w:rFonts w:ascii="Times New Roman" w:hAnsi="Times New Roman" w:cs="Times New Roman"/>
          <w:sz w:val="24"/>
          <w:szCs w:val="24"/>
        </w:rPr>
        <w:t xml:space="preserve">atents </w:t>
      </w:r>
      <w:r w:rsidR="007F6F3C" w:rsidRPr="00C70FA9">
        <w:rPr>
          <w:rFonts w:ascii="Times New Roman" w:hAnsi="Times New Roman" w:cs="Times New Roman"/>
          <w:sz w:val="24"/>
          <w:szCs w:val="24"/>
        </w:rPr>
        <w:t xml:space="preserve">are sometimes issued for a single invention, called a case. Patents from the same case </w:t>
      </w:r>
      <w:r w:rsidR="0093253E" w:rsidRPr="00C70FA9">
        <w:rPr>
          <w:rFonts w:ascii="Times New Roman" w:hAnsi="Times New Roman" w:cs="Times New Roman"/>
          <w:sz w:val="24"/>
          <w:szCs w:val="24"/>
        </w:rPr>
        <w:t xml:space="preserve">are almost invariably licensed together as a portfolio, have the same inventors and come from the same parent patent application through patent divisions, continuations and continuations-in-part. </w:t>
      </w:r>
      <w:r w:rsidRPr="00C70FA9">
        <w:rPr>
          <w:rFonts w:ascii="Times New Roman" w:hAnsi="Times New Roman" w:cs="Times New Roman"/>
          <w:sz w:val="24"/>
          <w:szCs w:val="24"/>
        </w:rPr>
        <w:t xml:space="preserve">To avoid bias created by including related </w:t>
      </w:r>
      <w:r w:rsidR="0037247F" w:rsidRPr="00C70FA9">
        <w:rPr>
          <w:rFonts w:ascii="Times New Roman" w:hAnsi="Times New Roman" w:cs="Times New Roman"/>
          <w:sz w:val="24"/>
          <w:szCs w:val="24"/>
        </w:rPr>
        <w:t xml:space="preserve">patents </w:t>
      </w:r>
      <w:r w:rsidR="00D50A8B" w:rsidRPr="00C70FA9">
        <w:rPr>
          <w:rFonts w:ascii="Times New Roman" w:hAnsi="Times New Roman" w:cs="Times New Roman"/>
          <w:sz w:val="24"/>
          <w:szCs w:val="24"/>
        </w:rPr>
        <w:t xml:space="preserve">in our estimations </w:t>
      </w:r>
      <w:r w:rsidR="0037247F" w:rsidRPr="00C70FA9">
        <w:rPr>
          <w:rFonts w:ascii="Times New Roman" w:hAnsi="Times New Roman" w:cs="Times New Roman"/>
          <w:sz w:val="24"/>
          <w:szCs w:val="24"/>
        </w:rPr>
        <w:t xml:space="preserve">that are </w:t>
      </w:r>
      <w:r w:rsidR="00185788" w:rsidRPr="00C70FA9">
        <w:rPr>
          <w:rFonts w:ascii="Times New Roman" w:hAnsi="Times New Roman" w:cs="Times New Roman"/>
          <w:sz w:val="24"/>
          <w:szCs w:val="24"/>
        </w:rPr>
        <w:t xml:space="preserve">identical to </w:t>
      </w:r>
      <w:r w:rsidR="0037247F" w:rsidRPr="00C70FA9">
        <w:rPr>
          <w:rFonts w:ascii="Times New Roman" w:hAnsi="Times New Roman" w:cs="Times New Roman"/>
          <w:sz w:val="24"/>
          <w:szCs w:val="24"/>
        </w:rPr>
        <w:t>others in the same case</w:t>
      </w:r>
      <w:r w:rsidR="00185788" w:rsidRPr="00C70FA9">
        <w:rPr>
          <w:rFonts w:ascii="Times New Roman" w:hAnsi="Times New Roman" w:cs="Times New Roman"/>
          <w:sz w:val="24"/>
          <w:szCs w:val="24"/>
        </w:rPr>
        <w:t xml:space="preserve"> for many key variables</w:t>
      </w:r>
      <w:r w:rsidRPr="00C70FA9">
        <w:rPr>
          <w:rFonts w:ascii="Times New Roman" w:hAnsi="Times New Roman" w:cs="Times New Roman"/>
          <w:sz w:val="24"/>
          <w:szCs w:val="24"/>
        </w:rPr>
        <w:t>, our unit of analysis is the case, rather than the individual patent.</w:t>
      </w:r>
      <w:r w:rsidR="0037247F" w:rsidRPr="00C70FA9">
        <w:rPr>
          <w:rFonts w:ascii="Times New Roman" w:hAnsi="Times New Roman" w:cs="Times New Roman"/>
          <w:sz w:val="24"/>
          <w:szCs w:val="24"/>
        </w:rPr>
        <w:t xml:space="preserve"> </w:t>
      </w:r>
    </w:p>
    <w:p w14:paraId="35F3DF0B" w14:textId="77777777" w:rsidR="00462498" w:rsidRPr="00C70FA9" w:rsidRDefault="00D50A8B" w:rsidP="00D50A8B">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We do not include all inventions in our sample.  We exclude co-assigned cases in which the invention was assigned to multiple institution</w:t>
      </w:r>
      <w:r w:rsidR="00C96C1A" w:rsidRPr="00C70FA9">
        <w:rPr>
          <w:rFonts w:ascii="Times New Roman" w:hAnsi="Times New Roman" w:cs="Times New Roman"/>
          <w:sz w:val="24"/>
          <w:szCs w:val="24"/>
        </w:rPr>
        <w:t>s</w:t>
      </w:r>
      <w:r w:rsidRPr="00C70FA9">
        <w:rPr>
          <w:rFonts w:ascii="Times New Roman" w:hAnsi="Times New Roman" w:cs="Times New Roman"/>
          <w:sz w:val="24"/>
          <w:szCs w:val="24"/>
        </w:rPr>
        <w:t xml:space="preserve"> such as other firms or non-profit organizations</w:t>
      </w:r>
      <w:r w:rsidR="00C96C1A" w:rsidRPr="00C70FA9">
        <w:rPr>
          <w:rFonts w:ascii="Times New Roman" w:hAnsi="Times New Roman" w:cs="Times New Roman"/>
          <w:sz w:val="24"/>
          <w:szCs w:val="24"/>
        </w:rPr>
        <w:t>.</w:t>
      </w:r>
      <w:r w:rsidRPr="00C70FA9">
        <w:rPr>
          <w:rStyle w:val="FootnoteReference"/>
          <w:rFonts w:ascii="Times New Roman" w:hAnsi="Times New Roman" w:cs="Times New Roman"/>
          <w:sz w:val="24"/>
          <w:szCs w:val="24"/>
        </w:rPr>
        <w:footnoteReference w:id="12"/>
      </w:r>
      <w:r w:rsidR="00694A82" w:rsidRPr="00C70FA9">
        <w:rPr>
          <w:rFonts w:ascii="Times New Roman" w:hAnsi="Times New Roman" w:cs="Times New Roman"/>
          <w:sz w:val="24"/>
          <w:szCs w:val="24"/>
        </w:rPr>
        <w:t xml:space="preserve"> </w:t>
      </w:r>
      <w:r w:rsidR="006E121B" w:rsidRPr="00C70FA9">
        <w:rPr>
          <w:rFonts w:ascii="Times New Roman" w:hAnsi="Times New Roman" w:cs="Times New Roman"/>
          <w:sz w:val="24"/>
          <w:szCs w:val="24"/>
        </w:rPr>
        <w:t xml:space="preserve"> </w:t>
      </w:r>
      <w:r w:rsidR="0093253E" w:rsidRPr="00C70FA9">
        <w:rPr>
          <w:rFonts w:ascii="Times New Roman" w:hAnsi="Times New Roman" w:cs="Times New Roman"/>
          <w:sz w:val="24"/>
          <w:szCs w:val="24"/>
        </w:rPr>
        <w:t xml:space="preserve">We </w:t>
      </w:r>
      <w:r w:rsidRPr="00C70FA9">
        <w:rPr>
          <w:rFonts w:ascii="Times New Roman" w:hAnsi="Times New Roman" w:cs="Times New Roman"/>
          <w:sz w:val="24"/>
          <w:szCs w:val="24"/>
        </w:rPr>
        <w:t xml:space="preserve">also </w:t>
      </w:r>
      <w:r w:rsidR="0093253E" w:rsidRPr="00C70FA9">
        <w:rPr>
          <w:rFonts w:ascii="Times New Roman" w:hAnsi="Times New Roman" w:cs="Times New Roman"/>
          <w:sz w:val="24"/>
          <w:szCs w:val="24"/>
        </w:rPr>
        <w:t xml:space="preserve">exclude inventions that are </w:t>
      </w:r>
      <w:r w:rsidR="00984F4B" w:rsidRPr="00C70FA9">
        <w:rPr>
          <w:rFonts w:ascii="Times New Roman" w:hAnsi="Times New Roman" w:cs="Times New Roman"/>
          <w:sz w:val="24"/>
          <w:szCs w:val="24"/>
        </w:rPr>
        <w:t xml:space="preserve">the </w:t>
      </w:r>
      <w:r w:rsidR="0093253E" w:rsidRPr="00C70FA9">
        <w:rPr>
          <w:rFonts w:ascii="Times New Roman" w:hAnsi="Times New Roman" w:cs="Times New Roman"/>
          <w:sz w:val="24"/>
          <w:szCs w:val="24"/>
        </w:rPr>
        <w:t>result of company spo</w:t>
      </w:r>
      <w:r w:rsidR="006E121B" w:rsidRPr="00C70FA9">
        <w:rPr>
          <w:rFonts w:ascii="Times New Roman" w:hAnsi="Times New Roman" w:cs="Times New Roman"/>
          <w:sz w:val="24"/>
          <w:szCs w:val="24"/>
        </w:rPr>
        <w:t>nsored research agreements (SRAs). Such inventions are likely to reflect the research agendas of the sponsor rather than the independent research of the scientists.   While interesting in its own right, this could bias our results</w:t>
      </w:r>
      <w:r w:rsidRPr="00C70FA9">
        <w:rPr>
          <w:rFonts w:ascii="Times New Roman" w:hAnsi="Times New Roman" w:cs="Times New Roman"/>
          <w:sz w:val="24"/>
          <w:szCs w:val="24"/>
        </w:rPr>
        <w:t xml:space="preserve">, as the company interests, rather than the scientists alone, would impact the selection of research question, the team, and the research agenda.  Furthermore, </w:t>
      </w:r>
      <w:r w:rsidR="006E121B" w:rsidRPr="00C70FA9">
        <w:rPr>
          <w:rFonts w:ascii="Times New Roman" w:hAnsi="Times New Roman" w:cs="Times New Roman"/>
          <w:sz w:val="24"/>
          <w:szCs w:val="24"/>
        </w:rPr>
        <w:t xml:space="preserve">patents </w:t>
      </w:r>
      <w:r w:rsidRPr="00C70FA9">
        <w:rPr>
          <w:rFonts w:ascii="Times New Roman" w:hAnsi="Times New Roman" w:cs="Times New Roman"/>
          <w:sz w:val="24"/>
          <w:szCs w:val="24"/>
        </w:rPr>
        <w:t xml:space="preserve">from sponsored research </w:t>
      </w:r>
      <w:r w:rsidR="006E121B" w:rsidRPr="00C70FA9">
        <w:rPr>
          <w:rFonts w:ascii="Times New Roman" w:hAnsi="Times New Roman" w:cs="Times New Roman"/>
          <w:sz w:val="24"/>
          <w:szCs w:val="24"/>
        </w:rPr>
        <w:t xml:space="preserve">are almost always automatically licensed to the sponsoring firm, or grant the right of first refusal to the sponsor.  </w:t>
      </w:r>
      <w:r w:rsidR="00F0360F" w:rsidRPr="00C70FA9">
        <w:rPr>
          <w:rFonts w:ascii="Times New Roman" w:hAnsi="Times New Roman" w:cs="Times New Roman"/>
          <w:sz w:val="24"/>
          <w:szCs w:val="24"/>
        </w:rPr>
        <w:t xml:space="preserve"> </w:t>
      </w:r>
    </w:p>
    <w:p w14:paraId="67C072F3" w14:textId="77777777" w:rsidR="007F6F3C" w:rsidRPr="00C70FA9" w:rsidRDefault="007F6F3C" w:rsidP="00D50A8B">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lastRenderedPageBreak/>
        <w:t>In total there are 495 inventions, where each observation represents a case in which at least one patent has been granted between 1977 and 2007, and for which the hospitals are the sole patent assignees</w:t>
      </w:r>
      <w:r w:rsidRPr="00C70FA9">
        <w:rPr>
          <w:rStyle w:val="FootnoteReference"/>
          <w:rFonts w:ascii="Times New Roman" w:hAnsi="Times New Roman" w:cs="Times New Roman"/>
          <w:sz w:val="24"/>
          <w:szCs w:val="24"/>
        </w:rPr>
        <w:footnoteReference w:id="13"/>
      </w:r>
      <w:r w:rsidRPr="00C70FA9">
        <w:rPr>
          <w:rFonts w:ascii="Times New Roman" w:hAnsi="Times New Roman" w:cs="Times New Roman"/>
          <w:sz w:val="24"/>
          <w:szCs w:val="24"/>
        </w:rPr>
        <w:t xml:space="preserve">.  Of those inventions, </w:t>
      </w:r>
      <w:r w:rsidR="00C96C1A" w:rsidRPr="00C70FA9">
        <w:rPr>
          <w:rFonts w:ascii="Times New Roman" w:hAnsi="Times New Roman" w:cs="Times New Roman"/>
          <w:sz w:val="24"/>
          <w:szCs w:val="24"/>
        </w:rPr>
        <w:t>382</w:t>
      </w:r>
      <w:r w:rsidRPr="00C70FA9">
        <w:rPr>
          <w:rFonts w:ascii="Times New Roman" w:hAnsi="Times New Roman" w:cs="Times New Roman"/>
          <w:sz w:val="24"/>
          <w:szCs w:val="24"/>
        </w:rPr>
        <w:t xml:space="preserve"> have only one patent associated with them, while the remaining 113 have multiple patents associated with the same case.  </w:t>
      </w:r>
    </w:p>
    <w:p w14:paraId="5D06B8D4" w14:textId="77777777" w:rsidR="00D50A8B" w:rsidRPr="00C70FA9" w:rsidRDefault="002776ED" w:rsidP="00064A72">
      <w:pPr>
        <w:pStyle w:val="ListParagraph"/>
        <w:spacing w:line="480" w:lineRule="auto"/>
        <w:outlineLvl w:val="1"/>
        <w:rPr>
          <w:rFonts w:ascii="Times New Roman" w:hAnsi="Times New Roman" w:cs="Times New Roman"/>
          <w:i/>
          <w:sz w:val="24"/>
          <w:szCs w:val="24"/>
        </w:rPr>
      </w:pPr>
      <w:r w:rsidRPr="00C70FA9">
        <w:rPr>
          <w:rFonts w:ascii="Times New Roman" w:hAnsi="Times New Roman" w:cs="Times New Roman"/>
          <w:i/>
          <w:sz w:val="24"/>
          <w:szCs w:val="24"/>
        </w:rPr>
        <w:t xml:space="preserve">a. </w:t>
      </w:r>
      <w:r w:rsidR="00D50A8B" w:rsidRPr="00C70FA9">
        <w:rPr>
          <w:rFonts w:ascii="Times New Roman" w:hAnsi="Times New Roman" w:cs="Times New Roman"/>
          <w:i/>
          <w:sz w:val="24"/>
          <w:szCs w:val="24"/>
        </w:rPr>
        <w:t>Dependent variable: Licensing</w:t>
      </w:r>
      <w:r w:rsidR="0093253E" w:rsidRPr="00C70FA9">
        <w:rPr>
          <w:rFonts w:ascii="Times New Roman" w:hAnsi="Times New Roman" w:cs="Times New Roman"/>
          <w:i/>
          <w:sz w:val="24"/>
          <w:szCs w:val="24"/>
        </w:rPr>
        <w:tab/>
      </w:r>
    </w:p>
    <w:p w14:paraId="65ED9413" w14:textId="77777777" w:rsidR="0093253E" w:rsidRPr="00C70FA9" w:rsidRDefault="00D50A8B" w:rsidP="0093253E">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We use the date of the earliest license to measure the licensing event, which we interpret as evidence of an attempt to commercialize or use by a firm. </w:t>
      </w:r>
      <w:r w:rsidR="0093253E" w:rsidRPr="00C70FA9">
        <w:rPr>
          <w:rFonts w:ascii="Times New Roman" w:hAnsi="Times New Roman" w:cs="Times New Roman"/>
          <w:sz w:val="24"/>
          <w:szCs w:val="24"/>
        </w:rPr>
        <w:t xml:space="preserve">Patents may </w:t>
      </w:r>
      <w:r w:rsidRPr="00C70FA9">
        <w:rPr>
          <w:rFonts w:ascii="Times New Roman" w:hAnsi="Times New Roman" w:cs="Times New Roman"/>
          <w:sz w:val="24"/>
          <w:szCs w:val="24"/>
        </w:rPr>
        <w:t>be licensed multiple time</w:t>
      </w:r>
      <w:r w:rsidR="007F6F3C" w:rsidRPr="00C70FA9">
        <w:rPr>
          <w:rFonts w:ascii="Times New Roman" w:hAnsi="Times New Roman" w:cs="Times New Roman"/>
          <w:sz w:val="24"/>
          <w:szCs w:val="24"/>
        </w:rPr>
        <w:t>s</w:t>
      </w:r>
      <w:r w:rsidRPr="00C70FA9">
        <w:rPr>
          <w:rFonts w:ascii="Times New Roman" w:hAnsi="Times New Roman" w:cs="Times New Roman"/>
          <w:sz w:val="24"/>
          <w:szCs w:val="24"/>
        </w:rPr>
        <w:t xml:space="preserve">; </w:t>
      </w:r>
      <w:r w:rsidR="0093253E" w:rsidRPr="00C70FA9">
        <w:rPr>
          <w:rFonts w:ascii="Times New Roman" w:hAnsi="Times New Roman" w:cs="Times New Roman"/>
          <w:sz w:val="24"/>
          <w:szCs w:val="24"/>
        </w:rPr>
        <w:t xml:space="preserve">some are licensed through non-exclusive agreements, some are sublicensed by the first licensor. Additionally, licenses </w:t>
      </w:r>
      <w:r w:rsidRPr="00C70FA9">
        <w:rPr>
          <w:rFonts w:ascii="Times New Roman" w:hAnsi="Times New Roman" w:cs="Times New Roman"/>
          <w:sz w:val="24"/>
          <w:szCs w:val="24"/>
        </w:rPr>
        <w:t xml:space="preserve">may be </w:t>
      </w:r>
      <w:r w:rsidR="0093253E" w:rsidRPr="00C70FA9">
        <w:rPr>
          <w:rFonts w:ascii="Times New Roman" w:hAnsi="Times New Roman" w:cs="Times New Roman"/>
          <w:sz w:val="24"/>
          <w:szCs w:val="24"/>
        </w:rPr>
        <w:t xml:space="preserve">terminated and the invention then </w:t>
      </w:r>
      <w:r w:rsidRPr="00C70FA9">
        <w:rPr>
          <w:rFonts w:ascii="Times New Roman" w:hAnsi="Times New Roman" w:cs="Times New Roman"/>
          <w:sz w:val="24"/>
          <w:szCs w:val="24"/>
        </w:rPr>
        <w:t xml:space="preserve">can be </w:t>
      </w:r>
      <w:r w:rsidR="0093253E" w:rsidRPr="00C70FA9">
        <w:rPr>
          <w:rFonts w:ascii="Times New Roman" w:hAnsi="Times New Roman" w:cs="Times New Roman"/>
          <w:sz w:val="24"/>
          <w:szCs w:val="24"/>
        </w:rPr>
        <w:t xml:space="preserve">relicensed to a different entity. </w:t>
      </w:r>
      <w:r w:rsidR="009546B6" w:rsidRPr="00C70FA9">
        <w:rPr>
          <w:rFonts w:ascii="Times New Roman" w:hAnsi="Times New Roman" w:cs="Times New Roman"/>
          <w:sz w:val="24"/>
          <w:szCs w:val="24"/>
        </w:rPr>
        <w:t xml:space="preserve"> </w:t>
      </w:r>
      <w:r w:rsidRPr="00C70FA9">
        <w:rPr>
          <w:rFonts w:ascii="Times New Roman" w:hAnsi="Times New Roman" w:cs="Times New Roman"/>
          <w:sz w:val="24"/>
          <w:szCs w:val="24"/>
        </w:rPr>
        <w:t>Our estimations do not include these complex transactions but only focus on whether an invention was ever licensed to any firm, conditional on a set of explanatory variables.</w:t>
      </w:r>
    </w:p>
    <w:p w14:paraId="66568ECB" w14:textId="28956714" w:rsidR="007D176E" w:rsidRPr="00C70FA9" w:rsidRDefault="009546B6" w:rsidP="0093253E">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Our data is right censored; </w:t>
      </w:r>
      <w:r w:rsidR="009C4C7B" w:rsidRPr="00C70FA9">
        <w:rPr>
          <w:rFonts w:ascii="Times New Roman" w:hAnsi="Times New Roman" w:cs="Times New Roman"/>
          <w:sz w:val="24"/>
          <w:szCs w:val="24"/>
        </w:rPr>
        <w:t xml:space="preserve">inventions </w:t>
      </w:r>
      <w:r w:rsidRPr="00C70FA9">
        <w:rPr>
          <w:rFonts w:ascii="Times New Roman" w:hAnsi="Times New Roman" w:cs="Times New Roman"/>
          <w:sz w:val="24"/>
          <w:szCs w:val="24"/>
        </w:rPr>
        <w:t xml:space="preserve">continue to be at risk of licensing </w:t>
      </w:r>
      <w:r w:rsidR="00792968" w:rsidRPr="00C70FA9">
        <w:rPr>
          <w:rFonts w:ascii="Times New Roman" w:hAnsi="Times New Roman" w:cs="Times New Roman"/>
          <w:sz w:val="24"/>
          <w:szCs w:val="24"/>
        </w:rPr>
        <w:t xml:space="preserve">after our study period expires.  Moreover, </w:t>
      </w:r>
      <w:r w:rsidR="009C4C7B" w:rsidRPr="00C70FA9">
        <w:rPr>
          <w:rFonts w:ascii="Times New Roman" w:hAnsi="Times New Roman" w:cs="Times New Roman"/>
          <w:sz w:val="24"/>
          <w:szCs w:val="24"/>
        </w:rPr>
        <w:t xml:space="preserve">inventions </w:t>
      </w:r>
      <w:r w:rsidR="00792968" w:rsidRPr="00C70FA9">
        <w:rPr>
          <w:rFonts w:ascii="Times New Roman" w:hAnsi="Times New Roman" w:cs="Times New Roman"/>
          <w:sz w:val="24"/>
          <w:szCs w:val="24"/>
        </w:rPr>
        <w:t xml:space="preserve">both enter and exit the risk set </w:t>
      </w:r>
      <w:r w:rsidRPr="00C70FA9">
        <w:rPr>
          <w:rFonts w:ascii="Times New Roman" w:hAnsi="Times New Roman" w:cs="Times New Roman"/>
          <w:sz w:val="24"/>
          <w:szCs w:val="24"/>
        </w:rPr>
        <w:t>over time</w:t>
      </w:r>
      <w:r w:rsidR="00792968" w:rsidRPr="00C70FA9">
        <w:rPr>
          <w:rFonts w:ascii="Times New Roman" w:hAnsi="Times New Roman" w:cs="Times New Roman"/>
          <w:sz w:val="24"/>
          <w:szCs w:val="24"/>
        </w:rPr>
        <w:t xml:space="preserve"> as they </w:t>
      </w:r>
      <w:r w:rsidR="0093253E" w:rsidRPr="00C70FA9">
        <w:rPr>
          <w:rFonts w:ascii="Times New Roman" w:hAnsi="Times New Roman" w:cs="Times New Roman"/>
          <w:sz w:val="24"/>
          <w:szCs w:val="24"/>
        </w:rPr>
        <w:t xml:space="preserve">are </w:t>
      </w:r>
      <w:r w:rsidR="00792968" w:rsidRPr="00C70FA9">
        <w:rPr>
          <w:rFonts w:ascii="Times New Roman" w:hAnsi="Times New Roman" w:cs="Times New Roman"/>
          <w:sz w:val="24"/>
          <w:szCs w:val="24"/>
        </w:rPr>
        <w:t xml:space="preserve">newly patented (entry) or </w:t>
      </w:r>
      <w:r w:rsidR="0093253E" w:rsidRPr="00C70FA9">
        <w:rPr>
          <w:rFonts w:ascii="Times New Roman" w:hAnsi="Times New Roman" w:cs="Times New Roman"/>
          <w:sz w:val="24"/>
          <w:szCs w:val="24"/>
        </w:rPr>
        <w:t>licensed, abandoned or expire</w:t>
      </w:r>
      <w:r w:rsidR="00792968" w:rsidRPr="00C70FA9">
        <w:rPr>
          <w:rFonts w:ascii="Times New Roman" w:hAnsi="Times New Roman" w:cs="Times New Roman"/>
          <w:sz w:val="24"/>
          <w:szCs w:val="24"/>
        </w:rPr>
        <w:t xml:space="preserve"> (exit</w:t>
      </w:r>
      <w:r w:rsidR="009C4C7B" w:rsidRPr="00C70FA9">
        <w:rPr>
          <w:rFonts w:ascii="Times New Roman" w:hAnsi="Times New Roman" w:cs="Times New Roman"/>
          <w:sz w:val="24"/>
          <w:szCs w:val="24"/>
        </w:rPr>
        <w:t>)</w:t>
      </w:r>
      <w:r w:rsidR="00D50A8B" w:rsidRPr="00C70FA9">
        <w:rPr>
          <w:rStyle w:val="FootnoteReference"/>
          <w:rFonts w:ascii="Times New Roman" w:hAnsi="Times New Roman" w:cs="Times New Roman"/>
          <w:sz w:val="24"/>
          <w:szCs w:val="24"/>
        </w:rPr>
        <w:footnoteReference w:id="14"/>
      </w:r>
      <w:r w:rsidR="009C4C7B" w:rsidRPr="00C70FA9">
        <w:rPr>
          <w:rFonts w:ascii="Times New Roman" w:hAnsi="Times New Roman" w:cs="Times New Roman"/>
          <w:sz w:val="24"/>
          <w:szCs w:val="24"/>
        </w:rPr>
        <w:t xml:space="preserve">.   </w:t>
      </w:r>
      <w:r w:rsidR="00792968" w:rsidRPr="00C70FA9">
        <w:rPr>
          <w:rFonts w:ascii="Times New Roman" w:hAnsi="Times New Roman" w:cs="Times New Roman"/>
          <w:sz w:val="24"/>
          <w:szCs w:val="24"/>
        </w:rPr>
        <w:t>Because we have right censored data with exit and entry</w:t>
      </w:r>
      <w:r w:rsidR="0093253E" w:rsidRPr="00C70FA9">
        <w:rPr>
          <w:rFonts w:ascii="Times New Roman" w:hAnsi="Times New Roman" w:cs="Times New Roman"/>
          <w:sz w:val="24"/>
          <w:szCs w:val="24"/>
        </w:rPr>
        <w:t xml:space="preserve"> </w:t>
      </w:r>
      <w:r w:rsidR="00792968" w:rsidRPr="00C70FA9">
        <w:rPr>
          <w:rFonts w:ascii="Times New Roman" w:hAnsi="Times New Roman" w:cs="Times New Roman"/>
          <w:sz w:val="24"/>
          <w:szCs w:val="24"/>
        </w:rPr>
        <w:t xml:space="preserve">over time, we employ a survival model that measures time to first license; the Cox Hazard model </w:t>
      </w:r>
      <w:r w:rsidR="009C4C7B" w:rsidRPr="00C70FA9">
        <w:rPr>
          <w:rFonts w:ascii="Times New Roman" w:hAnsi="Times New Roman" w:cs="Times New Roman"/>
          <w:sz w:val="24"/>
          <w:szCs w:val="24"/>
        </w:rPr>
        <w:t xml:space="preserve">estimates </w:t>
      </w:r>
      <w:r w:rsidR="00792968" w:rsidRPr="00C70FA9">
        <w:rPr>
          <w:rFonts w:ascii="Times New Roman" w:hAnsi="Times New Roman" w:cs="Times New Roman"/>
          <w:sz w:val="24"/>
          <w:szCs w:val="24"/>
        </w:rPr>
        <w:t xml:space="preserve">the hazard of licensing by combining information about </w:t>
      </w:r>
      <w:r w:rsidR="0093253E" w:rsidRPr="00C70FA9">
        <w:rPr>
          <w:rFonts w:ascii="Times New Roman" w:hAnsi="Times New Roman" w:cs="Times New Roman"/>
          <w:sz w:val="24"/>
          <w:szCs w:val="24"/>
        </w:rPr>
        <w:t xml:space="preserve">entry and </w:t>
      </w:r>
      <w:r w:rsidR="0093253E" w:rsidRPr="00C70FA9">
        <w:rPr>
          <w:rFonts w:ascii="Times New Roman" w:hAnsi="Times New Roman" w:cs="Times New Roman"/>
          <w:sz w:val="24"/>
          <w:szCs w:val="24"/>
        </w:rPr>
        <w:lastRenderedPageBreak/>
        <w:t>exit of invention</w:t>
      </w:r>
      <w:r w:rsidR="00792968" w:rsidRPr="00C70FA9">
        <w:rPr>
          <w:rFonts w:ascii="Times New Roman" w:hAnsi="Times New Roman" w:cs="Times New Roman"/>
          <w:sz w:val="24"/>
          <w:szCs w:val="24"/>
        </w:rPr>
        <w:t>s</w:t>
      </w:r>
      <w:r w:rsidR="0093253E" w:rsidRPr="00C70FA9">
        <w:rPr>
          <w:rFonts w:ascii="Times New Roman" w:hAnsi="Times New Roman" w:cs="Times New Roman"/>
          <w:sz w:val="24"/>
          <w:szCs w:val="24"/>
        </w:rPr>
        <w:t xml:space="preserve"> with information </w:t>
      </w:r>
      <w:r w:rsidR="00792968" w:rsidRPr="00C70FA9">
        <w:rPr>
          <w:rFonts w:ascii="Times New Roman" w:hAnsi="Times New Roman" w:cs="Times New Roman"/>
          <w:sz w:val="24"/>
          <w:szCs w:val="24"/>
        </w:rPr>
        <w:t xml:space="preserve">about </w:t>
      </w:r>
      <w:r w:rsidR="0093253E" w:rsidRPr="00C70FA9">
        <w:rPr>
          <w:rFonts w:ascii="Times New Roman" w:hAnsi="Times New Roman" w:cs="Times New Roman"/>
          <w:sz w:val="24"/>
          <w:szCs w:val="24"/>
        </w:rPr>
        <w:t>whether the exit was</w:t>
      </w:r>
      <w:r w:rsidR="00792968" w:rsidRPr="00C70FA9">
        <w:rPr>
          <w:rFonts w:ascii="Times New Roman" w:hAnsi="Times New Roman" w:cs="Times New Roman"/>
          <w:sz w:val="24"/>
          <w:szCs w:val="24"/>
        </w:rPr>
        <w:t xml:space="preserve"> associated with </w:t>
      </w:r>
      <w:r w:rsidR="0093253E" w:rsidRPr="00C70FA9">
        <w:rPr>
          <w:rFonts w:ascii="Times New Roman" w:hAnsi="Times New Roman" w:cs="Times New Roman"/>
          <w:sz w:val="24"/>
          <w:szCs w:val="24"/>
        </w:rPr>
        <w:t xml:space="preserve">licensing.  </w:t>
      </w:r>
      <w:r w:rsidR="00792968" w:rsidRPr="00C70FA9">
        <w:rPr>
          <w:rFonts w:ascii="Times New Roman" w:hAnsi="Times New Roman" w:cs="Times New Roman"/>
          <w:sz w:val="24"/>
          <w:szCs w:val="24"/>
        </w:rPr>
        <w:t xml:space="preserve">An </w:t>
      </w:r>
      <w:r w:rsidR="0093253E" w:rsidRPr="00C70FA9">
        <w:rPr>
          <w:rFonts w:ascii="Times New Roman" w:hAnsi="Times New Roman" w:cs="Times New Roman"/>
          <w:sz w:val="24"/>
          <w:szCs w:val="24"/>
        </w:rPr>
        <w:t xml:space="preserve">invention disclosure enters the </w:t>
      </w:r>
      <w:r w:rsidR="00792968" w:rsidRPr="00C70FA9">
        <w:rPr>
          <w:rFonts w:ascii="Times New Roman" w:hAnsi="Times New Roman" w:cs="Times New Roman"/>
          <w:sz w:val="24"/>
          <w:szCs w:val="24"/>
        </w:rPr>
        <w:t xml:space="preserve">risk set beginning at </w:t>
      </w:r>
      <w:r w:rsidR="0093253E" w:rsidRPr="00C70FA9">
        <w:rPr>
          <w:rFonts w:ascii="Times New Roman" w:hAnsi="Times New Roman" w:cs="Times New Roman"/>
          <w:sz w:val="24"/>
          <w:szCs w:val="24"/>
        </w:rPr>
        <w:t xml:space="preserve">the priority </w:t>
      </w:r>
      <w:r w:rsidR="00792968" w:rsidRPr="00C70FA9">
        <w:rPr>
          <w:rFonts w:ascii="Times New Roman" w:hAnsi="Times New Roman" w:cs="Times New Roman"/>
          <w:sz w:val="24"/>
          <w:szCs w:val="24"/>
        </w:rPr>
        <w:t>(</w:t>
      </w:r>
      <w:r w:rsidR="0093253E" w:rsidRPr="00C70FA9">
        <w:rPr>
          <w:rFonts w:ascii="Times New Roman" w:hAnsi="Times New Roman" w:cs="Times New Roman"/>
          <w:sz w:val="24"/>
          <w:szCs w:val="24"/>
        </w:rPr>
        <w:t>or provisional filing date</w:t>
      </w:r>
      <w:r w:rsidR="00792968" w:rsidRPr="00C70FA9">
        <w:rPr>
          <w:rFonts w:ascii="Times New Roman" w:hAnsi="Times New Roman" w:cs="Times New Roman"/>
          <w:sz w:val="24"/>
          <w:szCs w:val="24"/>
        </w:rPr>
        <w:t>)</w:t>
      </w:r>
      <w:r w:rsidR="0093253E" w:rsidRPr="00C70FA9">
        <w:rPr>
          <w:rFonts w:ascii="Times New Roman" w:hAnsi="Times New Roman" w:cs="Times New Roman"/>
          <w:sz w:val="24"/>
          <w:szCs w:val="24"/>
        </w:rPr>
        <w:t xml:space="preserve"> of the first filed patent.  </w:t>
      </w:r>
      <w:r w:rsidR="00D50A8B" w:rsidRPr="00C70FA9">
        <w:rPr>
          <w:rFonts w:ascii="Times New Roman" w:hAnsi="Times New Roman" w:cs="Times New Roman"/>
          <w:sz w:val="24"/>
          <w:szCs w:val="24"/>
        </w:rPr>
        <w:t>We exclude an invention from the risk set after the first license.</w:t>
      </w:r>
    </w:p>
    <w:p w14:paraId="21B0DF2F" w14:textId="77777777" w:rsidR="0093253E" w:rsidRPr="00C70FA9" w:rsidRDefault="002776ED" w:rsidP="00DA49DD">
      <w:pPr>
        <w:pStyle w:val="ListParagraph"/>
        <w:keepNext/>
        <w:spacing w:line="480" w:lineRule="auto"/>
        <w:outlineLvl w:val="1"/>
        <w:rPr>
          <w:rFonts w:ascii="Times New Roman" w:hAnsi="Times New Roman" w:cs="Times New Roman"/>
          <w:i/>
          <w:sz w:val="24"/>
          <w:szCs w:val="24"/>
        </w:rPr>
      </w:pPr>
      <w:r w:rsidRPr="00C70FA9">
        <w:rPr>
          <w:rFonts w:ascii="Times New Roman" w:hAnsi="Times New Roman" w:cs="Times New Roman"/>
          <w:i/>
          <w:sz w:val="24"/>
          <w:szCs w:val="24"/>
        </w:rPr>
        <w:t xml:space="preserve">b. </w:t>
      </w:r>
      <w:r w:rsidR="00C84EEC" w:rsidRPr="00C70FA9">
        <w:rPr>
          <w:rFonts w:ascii="Times New Roman" w:hAnsi="Times New Roman" w:cs="Times New Roman"/>
          <w:i/>
          <w:sz w:val="24"/>
          <w:szCs w:val="24"/>
        </w:rPr>
        <w:t>Explanatory variables</w:t>
      </w:r>
    </w:p>
    <w:p w14:paraId="196ED4F6" w14:textId="4FC0D50D" w:rsidR="00420EF6" w:rsidRPr="00C70FA9" w:rsidRDefault="004B79CE" w:rsidP="00420EF6">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To capture the effect of different research paradigms on inventions, w</w:t>
      </w:r>
      <w:r w:rsidR="00420EF6" w:rsidRPr="00C70FA9">
        <w:rPr>
          <w:rFonts w:ascii="Times New Roman" w:hAnsi="Times New Roman" w:cs="Times New Roman"/>
          <w:sz w:val="24"/>
          <w:szCs w:val="24"/>
        </w:rPr>
        <w:t>e identify the degrees of each inventor listed on all patents</w:t>
      </w:r>
      <w:r w:rsidRPr="00C70FA9">
        <w:rPr>
          <w:rFonts w:ascii="Times New Roman" w:hAnsi="Times New Roman" w:cs="Times New Roman"/>
          <w:sz w:val="24"/>
          <w:szCs w:val="24"/>
        </w:rPr>
        <w:t xml:space="preserve"> within each case</w:t>
      </w:r>
      <w:r w:rsidR="00420EF6" w:rsidRPr="00C70FA9">
        <w:rPr>
          <w:rFonts w:ascii="Times New Roman" w:hAnsi="Times New Roman" w:cs="Times New Roman"/>
          <w:sz w:val="24"/>
          <w:szCs w:val="24"/>
        </w:rPr>
        <w:t xml:space="preserve">.  An inventor on a patent, by law, must have contributed “to the conception of the invention” i.e. to at least one of the claims of the patent. We are therefore confident that we are capturing individuals who made a meaningful contribution of their knowledge to the invention. </w:t>
      </w:r>
    </w:p>
    <w:p w14:paraId="4BEC8E66" w14:textId="6B477C00" w:rsidR="0093253E" w:rsidRPr="00C70FA9" w:rsidRDefault="00420EF6" w:rsidP="00163231">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We use a variety of sources to identify inventors’ degrees</w:t>
      </w:r>
      <w:r w:rsidR="0018178D" w:rsidRPr="00C70FA9">
        <w:rPr>
          <w:rFonts w:ascii="Times New Roman" w:hAnsi="Times New Roman" w:cs="Times New Roman"/>
          <w:sz w:val="24"/>
          <w:szCs w:val="24"/>
        </w:rPr>
        <w:t xml:space="preserve"> as either MD, MD-</w:t>
      </w:r>
      <w:r w:rsidR="000A76F8" w:rsidRPr="00C70FA9">
        <w:rPr>
          <w:rFonts w:ascii="Times New Roman" w:hAnsi="Times New Roman" w:cs="Times New Roman"/>
          <w:sz w:val="24"/>
          <w:szCs w:val="24"/>
        </w:rPr>
        <w:t>PhD</w:t>
      </w:r>
      <w:r w:rsidR="0018178D" w:rsidRPr="00C70FA9">
        <w:rPr>
          <w:rFonts w:ascii="Times New Roman" w:hAnsi="Times New Roman" w:cs="Times New Roman"/>
          <w:sz w:val="24"/>
          <w:szCs w:val="24"/>
        </w:rPr>
        <w:t>, or PhD.   T</w:t>
      </w:r>
      <w:r w:rsidRPr="00C70FA9">
        <w:rPr>
          <w:rFonts w:ascii="Times New Roman" w:hAnsi="Times New Roman" w:cs="Times New Roman"/>
          <w:sz w:val="24"/>
          <w:szCs w:val="24"/>
        </w:rPr>
        <w:t>he main source is the invention disclosure</w:t>
      </w:r>
      <w:r w:rsidR="001B0404" w:rsidRPr="00C70FA9">
        <w:rPr>
          <w:rFonts w:ascii="Times New Roman" w:hAnsi="Times New Roman" w:cs="Times New Roman"/>
          <w:sz w:val="24"/>
          <w:szCs w:val="24"/>
        </w:rPr>
        <w:t xml:space="preserve"> itself</w:t>
      </w:r>
      <w:r w:rsidR="00A07E3C" w:rsidRPr="00C70FA9">
        <w:rPr>
          <w:rFonts w:ascii="Times New Roman" w:hAnsi="Times New Roman" w:cs="Times New Roman"/>
          <w:sz w:val="24"/>
          <w:szCs w:val="24"/>
        </w:rPr>
        <w:t xml:space="preserve">.   Each </w:t>
      </w:r>
      <w:r w:rsidRPr="00C70FA9">
        <w:rPr>
          <w:rFonts w:ascii="Times New Roman" w:hAnsi="Times New Roman" w:cs="Times New Roman"/>
          <w:sz w:val="24"/>
          <w:szCs w:val="24"/>
        </w:rPr>
        <w:t xml:space="preserve">degree </w:t>
      </w:r>
      <w:r w:rsidR="003728D0" w:rsidRPr="00C70FA9">
        <w:rPr>
          <w:rFonts w:ascii="Times New Roman" w:hAnsi="Times New Roman" w:cs="Times New Roman"/>
          <w:sz w:val="24"/>
          <w:szCs w:val="24"/>
        </w:rPr>
        <w:t>is</w:t>
      </w:r>
      <w:r w:rsidR="0093253E" w:rsidRPr="00C70FA9">
        <w:rPr>
          <w:rFonts w:ascii="Times New Roman" w:hAnsi="Times New Roman" w:cs="Times New Roman"/>
          <w:sz w:val="24"/>
          <w:szCs w:val="24"/>
        </w:rPr>
        <w:t xml:space="preserve"> further checked </w:t>
      </w:r>
      <w:r w:rsidR="00163231" w:rsidRPr="00C70FA9">
        <w:rPr>
          <w:rFonts w:ascii="Times New Roman" w:hAnsi="Times New Roman" w:cs="Times New Roman"/>
          <w:sz w:val="24"/>
          <w:szCs w:val="24"/>
        </w:rPr>
        <w:t xml:space="preserve">against </w:t>
      </w:r>
      <w:r w:rsidR="00A07E3C" w:rsidRPr="00C70FA9">
        <w:rPr>
          <w:rFonts w:ascii="Times New Roman" w:hAnsi="Times New Roman" w:cs="Times New Roman"/>
          <w:sz w:val="24"/>
          <w:szCs w:val="24"/>
        </w:rPr>
        <w:t>a variety of other sources</w:t>
      </w:r>
      <w:r w:rsidRPr="00C70FA9">
        <w:rPr>
          <w:rStyle w:val="FootnoteReference"/>
          <w:rFonts w:ascii="Times New Roman" w:hAnsi="Times New Roman" w:cs="Times New Roman"/>
          <w:sz w:val="24"/>
          <w:szCs w:val="24"/>
        </w:rPr>
        <w:footnoteReference w:id="15"/>
      </w:r>
      <w:r w:rsidRPr="00C70FA9">
        <w:rPr>
          <w:rFonts w:ascii="Times New Roman" w:hAnsi="Times New Roman" w:cs="Times New Roman"/>
          <w:sz w:val="24"/>
          <w:szCs w:val="24"/>
        </w:rPr>
        <w:t xml:space="preserve">. </w:t>
      </w:r>
      <w:r w:rsidR="0093253E" w:rsidRPr="00C70FA9">
        <w:rPr>
          <w:rFonts w:ascii="Times New Roman" w:hAnsi="Times New Roman" w:cs="Times New Roman"/>
          <w:sz w:val="24"/>
          <w:szCs w:val="24"/>
        </w:rPr>
        <w:t xml:space="preserve">Inventors that had only a Master’s degree or a Bachelor’s degree </w:t>
      </w:r>
      <w:r w:rsidR="00790D75" w:rsidRPr="00C70FA9">
        <w:rPr>
          <w:rFonts w:ascii="Times New Roman" w:hAnsi="Times New Roman" w:cs="Times New Roman"/>
          <w:sz w:val="24"/>
          <w:szCs w:val="24"/>
        </w:rPr>
        <w:t>are</w:t>
      </w:r>
      <w:r w:rsidR="0093253E" w:rsidRPr="00C70FA9">
        <w:rPr>
          <w:rFonts w:ascii="Times New Roman" w:hAnsi="Times New Roman" w:cs="Times New Roman"/>
          <w:sz w:val="24"/>
          <w:szCs w:val="24"/>
        </w:rPr>
        <w:t xml:space="preserve"> classified as “other”. </w:t>
      </w:r>
    </w:p>
    <w:p w14:paraId="4D1FBF43" w14:textId="535AC760" w:rsidR="00784E6E" w:rsidRPr="00C70FA9" w:rsidRDefault="008C780E" w:rsidP="00784E6E">
      <w:pPr>
        <w:spacing w:line="480" w:lineRule="auto"/>
        <w:ind w:firstLine="720"/>
        <w:rPr>
          <w:rFonts w:ascii="Times New Roman" w:hAnsi="Times New Roman" w:cs="Times New Roman"/>
          <w:sz w:val="24"/>
          <w:szCs w:val="24"/>
        </w:rPr>
      </w:pPr>
      <w:r w:rsidRPr="00C70FA9">
        <w:rPr>
          <w:rFonts w:ascii="Times New Roman" w:hAnsi="Times New Roman" w:cs="Times New Roman"/>
          <w:i/>
          <w:sz w:val="24"/>
          <w:szCs w:val="24"/>
        </w:rPr>
        <w:t xml:space="preserve">Lead </w:t>
      </w:r>
      <w:r w:rsidR="00AF44C1" w:rsidRPr="00C70FA9">
        <w:rPr>
          <w:rFonts w:ascii="Times New Roman" w:hAnsi="Times New Roman" w:cs="Times New Roman"/>
          <w:i/>
          <w:sz w:val="24"/>
          <w:szCs w:val="24"/>
        </w:rPr>
        <w:t>inventor</w:t>
      </w:r>
      <w:r w:rsidR="00784E6E" w:rsidRPr="00C70FA9">
        <w:rPr>
          <w:rFonts w:ascii="Times New Roman" w:hAnsi="Times New Roman" w:cs="Times New Roman"/>
          <w:i/>
          <w:sz w:val="24"/>
          <w:szCs w:val="24"/>
        </w:rPr>
        <w:t xml:space="preserve"> </w:t>
      </w:r>
      <w:r w:rsidR="004B79CE" w:rsidRPr="00C70FA9">
        <w:rPr>
          <w:rFonts w:ascii="Times New Roman" w:hAnsi="Times New Roman" w:cs="Times New Roman"/>
          <w:i/>
          <w:sz w:val="24"/>
          <w:szCs w:val="24"/>
        </w:rPr>
        <w:t>degree</w:t>
      </w:r>
      <w:r w:rsidR="005A7AA3" w:rsidRPr="00C70FA9">
        <w:rPr>
          <w:rFonts w:ascii="Times New Roman" w:hAnsi="Times New Roman" w:cs="Times New Roman"/>
          <w:i/>
          <w:sz w:val="24"/>
          <w:szCs w:val="24"/>
        </w:rPr>
        <w:t xml:space="preserve"> </w:t>
      </w:r>
      <w:r w:rsidR="001B0404" w:rsidRPr="00C70FA9">
        <w:rPr>
          <w:rFonts w:ascii="Times New Roman" w:hAnsi="Times New Roman" w:cs="Times New Roman"/>
          <w:i/>
          <w:sz w:val="24"/>
          <w:szCs w:val="24"/>
        </w:rPr>
        <w:t>–</w:t>
      </w:r>
      <w:r w:rsidR="00784E6E" w:rsidRPr="00C70FA9">
        <w:rPr>
          <w:rFonts w:ascii="Times New Roman" w:hAnsi="Times New Roman" w:cs="Times New Roman"/>
          <w:i/>
          <w:sz w:val="24"/>
          <w:szCs w:val="24"/>
        </w:rPr>
        <w:t xml:space="preserve"> </w:t>
      </w:r>
      <w:r w:rsidR="001B0404" w:rsidRPr="00C70FA9">
        <w:rPr>
          <w:rFonts w:ascii="Times New Roman" w:hAnsi="Times New Roman" w:cs="Times New Roman"/>
          <w:sz w:val="24"/>
          <w:szCs w:val="24"/>
        </w:rPr>
        <w:t xml:space="preserve">We expect that the research paradigm of an invention </w:t>
      </w:r>
      <w:r w:rsidR="004B79CE" w:rsidRPr="00C70FA9">
        <w:rPr>
          <w:rFonts w:ascii="Times New Roman" w:hAnsi="Times New Roman" w:cs="Times New Roman"/>
          <w:sz w:val="24"/>
          <w:szCs w:val="24"/>
        </w:rPr>
        <w:t xml:space="preserve">will be reflected in </w:t>
      </w:r>
      <w:r w:rsidR="001B0404" w:rsidRPr="00C70FA9">
        <w:rPr>
          <w:rFonts w:ascii="Times New Roman" w:hAnsi="Times New Roman" w:cs="Times New Roman"/>
          <w:sz w:val="24"/>
          <w:szCs w:val="24"/>
        </w:rPr>
        <w:t xml:space="preserve">the </w:t>
      </w:r>
      <w:r w:rsidR="004B79CE" w:rsidRPr="00C70FA9">
        <w:rPr>
          <w:rFonts w:ascii="Times New Roman" w:hAnsi="Times New Roman" w:cs="Times New Roman"/>
          <w:sz w:val="24"/>
          <w:szCs w:val="24"/>
        </w:rPr>
        <w:t xml:space="preserve">degree of the </w:t>
      </w:r>
      <w:r w:rsidR="001B0404" w:rsidRPr="00C70FA9">
        <w:rPr>
          <w:rFonts w:ascii="Times New Roman" w:hAnsi="Times New Roman" w:cs="Times New Roman"/>
          <w:sz w:val="24"/>
          <w:szCs w:val="24"/>
        </w:rPr>
        <w:t xml:space="preserve">lead </w:t>
      </w:r>
      <w:r w:rsidR="00E14911" w:rsidRPr="00C70FA9">
        <w:rPr>
          <w:rFonts w:ascii="Times New Roman" w:hAnsi="Times New Roman" w:cs="Times New Roman"/>
          <w:sz w:val="24"/>
          <w:szCs w:val="24"/>
        </w:rPr>
        <w:t xml:space="preserve">inventor </w:t>
      </w:r>
      <w:r w:rsidR="00420EF6" w:rsidRPr="00C70FA9">
        <w:rPr>
          <w:rFonts w:ascii="Times New Roman" w:hAnsi="Times New Roman" w:cs="Times New Roman"/>
          <w:sz w:val="24"/>
          <w:szCs w:val="24"/>
        </w:rPr>
        <w:t xml:space="preserve">on </w:t>
      </w:r>
      <w:r w:rsidR="001B0404" w:rsidRPr="00C70FA9">
        <w:rPr>
          <w:rFonts w:ascii="Times New Roman" w:hAnsi="Times New Roman" w:cs="Times New Roman"/>
          <w:sz w:val="24"/>
          <w:szCs w:val="24"/>
        </w:rPr>
        <w:t>the invention (</w:t>
      </w:r>
      <w:proofErr w:type="spellStart"/>
      <w:r w:rsidR="001B0404" w:rsidRPr="00C70FA9">
        <w:rPr>
          <w:rFonts w:ascii="Times New Roman" w:hAnsi="Times New Roman" w:cs="Times New Roman"/>
          <w:sz w:val="24"/>
          <w:szCs w:val="24"/>
        </w:rPr>
        <w:t>Bercovitz</w:t>
      </w:r>
      <w:proofErr w:type="spellEnd"/>
      <w:r w:rsidR="001B0404" w:rsidRPr="00C70FA9">
        <w:rPr>
          <w:rFonts w:ascii="Times New Roman" w:hAnsi="Times New Roman" w:cs="Times New Roman"/>
          <w:sz w:val="24"/>
          <w:szCs w:val="24"/>
        </w:rPr>
        <w:t xml:space="preserve"> and Feldman, 2011).  </w:t>
      </w:r>
      <w:r w:rsidR="00DA49DD" w:rsidRPr="00C70FA9">
        <w:rPr>
          <w:rFonts w:ascii="Times New Roman" w:hAnsi="Times New Roman" w:cs="Times New Roman"/>
          <w:sz w:val="24"/>
          <w:szCs w:val="24"/>
        </w:rPr>
        <w:t xml:space="preserve">We use the first listed </w:t>
      </w:r>
      <w:r w:rsidR="00CB0396" w:rsidRPr="00C70FA9">
        <w:rPr>
          <w:rFonts w:ascii="Times New Roman" w:hAnsi="Times New Roman" w:cs="Times New Roman"/>
          <w:sz w:val="24"/>
          <w:szCs w:val="24"/>
        </w:rPr>
        <w:t xml:space="preserve">inventor on the inventor disclosure form (labelled “Lead Inventor”) </w:t>
      </w:r>
      <w:r w:rsidR="004B79CE" w:rsidRPr="00C70FA9">
        <w:rPr>
          <w:rFonts w:ascii="Times New Roman" w:hAnsi="Times New Roman" w:cs="Times New Roman"/>
          <w:sz w:val="24"/>
          <w:szCs w:val="24"/>
        </w:rPr>
        <w:t xml:space="preserve">who </w:t>
      </w:r>
      <w:r w:rsidR="003B7B8B" w:rsidRPr="00C70FA9">
        <w:rPr>
          <w:rFonts w:ascii="Times New Roman" w:hAnsi="Times New Roman" w:cs="Times New Roman"/>
          <w:sz w:val="24"/>
          <w:szCs w:val="24"/>
        </w:rPr>
        <w:t xml:space="preserve">is </w:t>
      </w:r>
      <w:r w:rsidR="00420EF6" w:rsidRPr="00C70FA9">
        <w:rPr>
          <w:rFonts w:ascii="Times New Roman" w:hAnsi="Times New Roman" w:cs="Times New Roman"/>
          <w:sz w:val="24"/>
          <w:szCs w:val="24"/>
        </w:rPr>
        <w:t xml:space="preserve">generally (though not always) also the Primary Investigator of the project.   Therefore, </w:t>
      </w:r>
      <w:r w:rsidR="00784E6E" w:rsidRPr="00C70FA9">
        <w:rPr>
          <w:rFonts w:ascii="Times New Roman" w:hAnsi="Times New Roman" w:cs="Times New Roman"/>
          <w:sz w:val="24"/>
          <w:szCs w:val="24"/>
        </w:rPr>
        <w:t xml:space="preserve">we interpret the degree of the </w:t>
      </w:r>
      <w:r w:rsidR="00FE12B8" w:rsidRPr="00C70FA9">
        <w:rPr>
          <w:rFonts w:ascii="Times New Roman" w:hAnsi="Times New Roman" w:cs="Times New Roman"/>
          <w:sz w:val="24"/>
          <w:szCs w:val="24"/>
        </w:rPr>
        <w:t>lead</w:t>
      </w:r>
      <w:r w:rsidRPr="00C70FA9">
        <w:rPr>
          <w:rFonts w:ascii="Times New Roman" w:hAnsi="Times New Roman" w:cs="Times New Roman"/>
          <w:sz w:val="24"/>
          <w:szCs w:val="24"/>
        </w:rPr>
        <w:t xml:space="preserve"> </w:t>
      </w:r>
      <w:r w:rsidR="00AF44C1" w:rsidRPr="00C70FA9">
        <w:rPr>
          <w:rFonts w:ascii="Times New Roman" w:hAnsi="Times New Roman" w:cs="Times New Roman"/>
          <w:sz w:val="24"/>
          <w:szCs w:val="24"/>
        </w:rPr>
        <w:t>inventor</w:t>
      </w:r>
      <w:r w:rsidR="00FE12B8" w:rsidRPr="00C70FA9">
        <w:rPr>
          <w:rFonts w:ascii="Times New Roman" w:hAnsi="Times New Roman" w:cs="Times New Roman"/>
          <w:sz w:val="24"/>
          <w:szCs w:val="24"/>
        </w:rPr>
        <w:t xml:space="preserve"> as defin</w:t>
      </w:r>
      <w:r w:rsidR="00784E6E" w:rsidRPr="00C70FA9">
        <w:rPr>
          <w:rFonts w:ascii="Times New Roman" w:hAnsi="Times New Roman" w:cs="Times New Roman"/>
          <w:sz w:val="24"/>
          <w:szCs w:val="24"/>
        </w:rPr>
        <w:t xml:space="preserve">ing the paradigm of </w:t>
      </w:r>
      <w:r w:rsidR="00420EF6" w:rsidRPr="00C70FA9">
        <w:rPr>
          <w:rFonts w:ascii="Times New Roman" w:hAnsi="Times New Roman" w:cs="Times New Roman"/>
          <w:sz w:val="24"/>
          <w:szCs w:val="24"/>
        </w:rPr>
        <w:t xml:space="preserve">the research that </w:t>
      </w:r>
      <w:r w:rsidR="00225796" w:rsidRPr="00C70FA9">
        <w:rPr>
          <w:rFonts w:ascii="Times New Roman" w:hAnsi="Times New Roman" w:cs="Times New Roman"/>
          <w:sz w:val="24"/>
          <w:szCs w:val="24"/>
        </w:rPr>
        <w:t>initiated and guided</w:t>
      </w:r>
      <w:r w:rsidR="00420EF6" w:rsidRPr="00C70FA9">
        <w:rPr>
          <w:rFonts w:ascii="Times New Roman" w:hAnsi="Times New Roman" w:cs="Times New Roman"/>
          <w:sz w:val="24"/>
          <w:szCs w:val="24"/>
        </w:rPr>
        <w:t xml:space="preserve"> the invention</w:t>
      </w:r>
      <w:r w:rsidR="00784E6E" w:rsidRPr="00C70FA9">
        <w:rPr>
          <w:rFonts w:ascii="Times New Roman" w:hAnsi="Times New Roman" w:cs="Times New Roman"/>
          <w:sz w:val="24"/>
          <w:szCs w:val="24"/>
        </w:rPr>
        <w:t xml:space="preserve">.  We create a </w:t>
      </w:r>
      <w:r w:rsidR="00FE12B8" w:rsidRPr="00C70FA9">
        <w:rPr>
          <w:rFonts w:ascii="Times New Roman" w:hAnsi="Times New Roman" w:cs="Times New Roman"/>
          <w:sz w:val="24"/>
          <w:szCs w:val="24"/>
        </w:rPr>
        <w:t>series of dummy variables</w:t>
      </w:r>
      <w:r w:rsidR="00FE12B8" w:rsidRPr="00C70FA9">
        <w:rPr>
          <w:rFonts w:ascii="Times New Roman" w:hAnsi="Times New Roman" w:cs="Times New Roman"/>
          <w:i/>
          <w:sz w:val="24"/>
          <w:szCs w:val="24"/>
        </w:rPr>
        <w:t xml:space="preserve"> </w:t>
      </w:r>
      <w:r w:rsidR="00784E6E" w:rsidRPr="00C70FA9">
        <w:rPr>
          <w:rFonts w:ascii="Times New Roman" w:hAnsi="Times New Roman" w:cs="Times New Roman"/>
          <w:sz w:val="24"/>
          <w:szCs w:val="24"/>
        </w:rPr>
        <w:t xml:space="preserve">that indicate the educational degree of the </w:t>
      </w:r>
      <w:r w:rsidR="005A7AA3" w:rsidRPr="00C70FA9">
        <w:rPr>
          <w:rFonts w:ascii="Times New Roman" w:hAnsi="Times New Roman" w:cs="Times New Roman"/>
          <w:sz w:val="24"/>
          <w:szCs w:val="24"/>
        </w:rPr>
        <w:t>lead</w:t>
      </w:r>
      <w:r w:rsidRPr="00C70FA9">
        <w:rPr>
          <w:rFonts w:ascii="Times New Roman" w:hAnsi="Times New Roman" w:cs="Times New Roman"/>
          <w:sz w:val="24"/>
          <w:szCs w:val="24"/>
        </w:rPr>
        <w:t xml:space="preserve"> </w:t>
      </w:r>
      <w:r w:rsidR="00AF44C1" w:rsidRPr="00C70FA9">
        <w:rPr>
          <w:rFonts w:ascii="Times New Roman" w:hAnsi="Times New Roman" w:cs="Times New Roman"/>
          <w:sz w:val="24"/>
          <w:szCs w:val="24"/>
        </w:rPr>
        <w:t>inventor</w:t>
      </w:r>
      <w:r w:rsidR="00784E6E" w:rsidRPr="00C70FA9">
        <w:rPr>
          <w:rFonts w:ascii="Times New Roman" w:hAnsi="Times New Roman" w:cs="Times New Roman"/>
          <w:sz w:val="24"/>
          <w:szCs w:val="24"/>
        </w:rPr>
        <w:t xml:space="preserve">, again using the categories MD, </w:t>
      </w:r>
      <w:r w:rsidR="00D21D94" w:rsidRPr="00C70FA9">
        <w:rPr>
          <w:rFonts w:ascii="Times New Roman" w:hAnsi="Times New Roman" w:cs="Times New Roman"/>
          <w:sz w:val="24"/>
          <w:szCs w:val="24"/>
        </w:rPr>
        <w:t>PhD</w:t>
      </w:r>
      <w:r w:rsidR="00784E6E" w:rsidRPr="00C70FA9">
        <w:rPr>
          <w:rFonts w:ascii="Times New Roman" w:hAnsi="Times New Roman" w:cs="Times New Roman"/>
          <w:sz w:val="24"/>
          <w:szCs w:val="24"/>
        </w:rPr>
        <w:t xml:space="preserve"> and MD-</w:t>
      </w:r>
      <w:r w:rsidR="00D21D94" w:rsidRPr="00C70FA9">
        <w:rPr>
          <w:rFonts w:ascii="Times New Roman" w:hAnsi="Times New Roman" w:cs="Times New Roman"/>
          <w:sz w:val="24"/>
          <w:szCs w:val="24"/>
        </w:rPr>
        <w:t>PhD</w:t>
      </w:r>
      <w:r w:rsidR="00784E6E" w:rsidRPr="00C70FA9">
        <w:rPr>
          <w:rFonts w:ascii="Times New Roman" w:hAnsi="Times New Roman" w:cs="Times New Roman"/>
          <w:sz w:val="24"/>
          <w:szCs w:val="24"/>
        </w:rPr>
        <w:t xml:space="preserve">.  </w:t>
      </w:r>
    </w:p>
    <w:p w14:paraId="5879F261" w14:textId="0EF99A99" w:rsidR="0035617B" w:rsidRPr="00C70FA9" w:rsidRDefault="0035617B" w:rsidP="004B79CE">
      <w:pPr>
        <w:spacing w:line="480" w:lineRule="auto"/>
        <w:ind w:firstLine="720"/>
        <w:rPr>
          <w:rFonts w:ascii="Times New Roman" w:hAnsi="Times New Roman" w:cs="Times New Roman"/>
          <w:noProof/>
          <w:sz w:val="24"/>
          <w:szCs w:val="24"/>
        </w:rPr>
      </w:pPr>
      <w:r w:rsidRPr="00C70FA9">
        <w:rPr>
          <w:rFonts w:ascii="Times New Roman" w:hAnsi="Times New Roman" w:cs="Times New Roman"/>
          <w:sz w:val="24"/>
          <w:szCs w:val="24"/>
        </w:rPr>
        <w:lastRenderedPageBreak/>
        <w:t>Figure 1 shows the number of cases in our dataset by the degree of the lead scientist.</w:t>
      </w:r>
      <w:r w:rsidRPr="00C70FA9">
        <w:rPr>
          <w:rStyle w:val="FootnoteReference"/>
          <w:rFonts w:ascii="Times New Roman" w:hAnsi="Times New Roman" w:cs="Times New Roman"/>
          <w:sz w:val="24"/>
          <w:szCs w:val="24"/>
        </w:rPr>
        <w:footnoteReference w:id="16"/>
      </w:r>
      <w:r w:rsidRPr="00C70FA9">
        <w:rPr>
          <w:rFonts w:ascii="Times New Roman" w:hAnsi="Times New Roman" w:cs="Times New Roman"/>
          <w:sz w:val="24"/>
          <w:szCs w:val="24"/>
        </w:rPr>
        <w:t xml:space="preserve">  The graph shows that inventions for which the Lead </w:t>
      </w:r>
      <w:r w:rsidR="003B7B8B" w:rsidRPr="00C70FA9">
        <w:rPr>
          <w:rFonts w:ascii="Times New Roman" w:hAnsi="Times New Roman" w:cs="Times New Roman"/>
          <w:sz w:val="24"/>
          <w:szCs w:val="24"/>
        </w:rPr>
        <w:t xml:space="preserve">Inventor </w:t>
      </w:r>
      <w:r w:rsidRPr="00C70FA9">
        <w:rPr>
          <w:rFonts w:ascii="Times New Roman" w:hAnsi="Times New Roman" w:cs="Times New Roman"/>
          <w:sz w:val="24"/>
          <w:szCs w:val="24"/>
        </w:rPr>
        <w:t xml:space="preserve">had a </w:t>
      </w:r>
      <w:r w:rsidR="00D21D94" w:rsidRPr="00C70FA9">
        <w:rPr>
          <w:rFonts w:ascii="Times New Roman" w:hAnsi="Times New Roman" w:cs="Times New Roman"/>
          <w:sz w:val="24"/>
          <w:szCs w:val="24"/>
        </w:rPr>
        <w:t>PhD</w:t>
      </w:r>
      <w:r w:rsidRPr="00C70FA9">
        <w:rPr>
          <w:rFonts w:ascii="Times New Roman" w:hAnsi="Times New Roman" w:cs="Times New Roman"/>
          <w:sz w:val="24"/>
          <w:szCs w:val="24"/>
        </w:rPr>
        <w:t xml:space="preserve"> rose steadily since the early 1990s, while inventions led by MDs declined in the late 1990s. However, </w:t>
      </w:r>
      <w:r w:rsidR="003B7B8B" w:rsidRPr="00C70FA9">
        <w:rPr>
          <w:rFonts w:ascii="Times New Roman" w:hAnsi="Times New Roman" w:cs="Times New Roman"/>
          <w:sz w:val="24"/>
          <w:szCs w:val="24"/>
        </w:rPr>
        <w:t xml:space="preserve">the number of inventions with </w:t>
      </w:r>
      <w:r w:rsidRPr="00C70FA9">
        <w:rPr>
          <w:rFonts w:ascii="Times New Roman" w:hAnsi="Times New Roman" w:cs="Times New Roman"/>
          <w:sz w:val="24"/>
          <w:szCs w:val="24"/>
        </w:rPr>
        <w:t xml:space="preserve">Lead </w:t>
      </w:r>
      <w:r w:rsidR="003B7B8B" w:rsidRPr="00C70FA9">
        <w:rPr>
          <w:rFonts w:ascii="Times New Roman" w:hAnsi="Times New Roman" w:cs="Times New Roman"/>
          <w:sz w:val="24"/>
          <w:szCs w:val="24"/>
        </w:rPr>
        <w:t xml:space="preserve">Inventors </w:t>
      </w:r>
      <w:r w:rsidRPr="00C70FA9">
        <w:rPr>
          <w:rFonts w:ascii="Times New Roman" w:hAnsi="Times New Roman" w:cs="Times New Roman"/>
          <w:sz w:val="24"/>
          <w:szCs w:val="24"/>
        </w:rPr>
        <w:t>with MD-</w:t>
      </w:r>
      <w:r w:rsidR="00D21D94" w:rsidRPr="00C70FA9">
        <w:rPr>
          <w:rFonts w:ascii="Times New Roman" w:hAnsi="Times New Roman" w:cs="Times New Roman"/>
          <w:sz w:val="24"/>
          <w:szCs w:val="24"/>
        </w:rPr>
        <w:t>PhD</w:t>
      </w:r>
      <w:r w:rsidRPr="00C70FA9">
        <w:rPr>
          <w:rFonts w:ascii="Times New Roman" w:hAnsi="Times New Roman" w:cs="Times New Roman"/>
          <w:sz w:val="24"/>
          <w:szCs w:val="24"/>
        </w:rPr>
        <w:t xml:space="preserve">s grew in the late 1990s, which likely reflects changes in the degree composition of physician-researchers over this period, </w:t>
      </w:r>
      <w:r w:rsidR="001B0404" w:rsidRPr="00C70FA9">
        <w:rPr>
          <w:rFonts w:ascii="Times New Roman" w:hAnsi="Times New Roman" w:cs="Times New Roman"/>
          <w:sz w:val="24"/>
          <w:szCs w:val="24"/>
        </w:rPr>
        <w:t xml:space="preserve">reflecting </w:t>
      </w:r>
      <w:r w:rsidRPr="00C70FA9">
        <w:rPr>
          <w:rFonts w:ascii="Times New Roman" w:hAnsi="Times New Roman" w:cs="Times New Roman"/>
          <w:sz w:val="24"/>
          <w:szCs w:val="24"/>
        </w:rPr>
        <w:t xml:space="preserve">a trend in which junior clinical investigators seeking </w:t>
      </w:r>
      <w:r w:rsidR="001B0404" w:rsidRPr="00C70FA9">
        <w:rPr>
          <w:rFonts w:ascii="Times New Roman" w:hAnsi="Times New Roman" w:cs="Times New Roman"/>
          <w:sz w:val="24"/>
          <w:szCs w:val="24"/>
        </w:rPr>
        <w:t xml:space="preserve">a career in </w:t>
      </w:r>
      <w:r w:rsidRPr="00C70FA9">
        <w:rPr>
          <w:rFonts w:ascii="Times New Roman" w:hAnsi="Times New Roman" w:cs="Times New Roman"/>
          <w:sz w:val="24"/>
          <w:szCs w:val="24"/>
        </w:rPr>
        <w:t xml:space="preserve">research </w:t>
      </w:r>
      <w:r w:rsidR="001B0404" w:rsidRPr="00C70FA9">
        <w:rPr>
          <w:rFonts w:ascii="Times New Roman" w:hAnsi="Times New Roman" w:cs="Times New Roman"/>
          <w:sz w:val="24"/>
          <w:szCs w:val="24"/>
        </w:rPr>
        <w:t xml:space="preserve">(versus practice only) </w:t>
      </w:r>
      <w:r w:rsidRPr="00C70FA9">
        <w:rPr>
          <w:rFonts w:ascii="Times New Roman" w:hAnsi="Times New Roman" w:cs="Times New Roman"/>
          <w:sz w:val="24"/>
          <w:szCs w:val="24"/>
        </w:rPr>
        <w:t xml:space="preserve">are more likely to </w:t>
      </w:r>
      <w:r w:rsidR="001B0404" w:rsidRPr="00C70FA9">
        <w:rPr>
          <w:rFonts w:ascii="Times New Roman" w:hAnsi="Times New Roman" w:cs="Times New Roman"/>
          <w:sz w:val="24"/>
          <w:szCs w:val="24"/>
        </w:rPr>
        <w:t xml:space="preserve">pursue </w:t>
      </w:r>
      <w:r w:rsidRPr="00C70FA9">
        <w:rPr>
          <w:rFonts w:ascii="Times New Roman" w:hAnsi="Times New Roman" w:cs="Times New Roman"/>
          <w:sz w:val="24"/>
          <w:szCs w:val="24"/>
        </w:rPr>
        <w:t>a</w:t>
      </w:r>
      <w:r w:rsidR="001B0404" w:rsidRPr="00C70FA9">
        <w:rPr>
          <w:rFonts w:ascii="Times New Roman" w:hAnsi="Times New Roman" w:cs="Times New Roman"/>
          <w:sz w:val="24"/>
          <w:szCs w:val="24"/>
        </w:rPr>
        <w:t>n MD-</w:t>
      </w:r>
      <w:r w:rsidR="00D21D94" w:rsidRPr="00C70FA9">
        <w:rPr>
          <w:rFonts w:ascii="Times New Roman" w:hAnsi="Times New Roman" w:cs="Times New Roman"/>
          <w:sz w:val="24"/>
          <w:szCs w:val="24"/>
        </w:rPr>
        <w:t>PhD</w:t>
      </w:r>
      <w:r w:rsidRPr="00C70FA9">
        <w:rPr>
          <w:rFonts w:ascii="Times New Roman" w:hAnsi="Times New Roman" w:cs="Times New Roman"/>
          <w:sz w:val="24"/>
          <w:szCs w:val="24"/>
        </w:rPr>
        <w:t xml:space="preserve"> than in the past (Ley and Rosenberg, 2005).</w:t>
      </w:r>
      <w:r w:rsidRPr="00C70FA9">
        <w:rPr>
          <w:rFonts w:ascii="Times New Roman" w:hAnsi="Times New Roman" w:cs="Times New Roman"/>
          <w:noProof/>
          <w:sz w:val="24"/>
          <w:szCs w:val="24"/>
        </w:rPr>
        <w:t xml:space="preserve">  Overall, </w:t>
      </w:r>
      <w:r w:rsidR="00F67CD0" w:rsidRPr="00C70FA9">
        <w:rPr>
          <w:rFonts w:ascii="Times New Roman" w:hAnsi="Times New Roman" w:cs="Times New Roman"/>
          <w:noProof/>
          <w:sz w:val="24"/>
          <w:szCs w:val="24"/>
        </w:rPr>
        <w:drawing>
          <wp:anchor distT="457200" distB="457200" distL="114300" distR="114300" simplePos="0" relativeHeight="251658240" behindDoc="0" locked="0" layoutInCell="1" allowOverlap="1" wp14:anchorId="2D6369B8" wp14:editId="59DB7236">
            <wp:simplePos x="0" y="0"/>
            <wp:positionH relativeFrom="margin">
              <wp:align>left</wp:align>
            </wp:positionH>
            <wp:positionV relativeFrom="paragraph">
              <wp:posOffset>1257300</wp:posOffset>
            </wp:positionV>
            <wp:extent cx="5166360" cy="3483864"/>
            <wp:effectExtent l="0" t="0" r="15240" b="254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C70FA9">
        <w:rPr>
          <w:rFonts w:ascii="Times New Roman" w:hAnsi="Times New Roman" w:cs="Times New Roman"/>
          <w:noProof/>
          <w:sz w:val="24"/>
          <w:szCs w:val="24"/>
        </w:rPr>
        <w:t xml:space="preserve">the data show the strong increase in </w:t>
      </w:r>
      <w:r w:rsidR="00D21D94" w:rsidRPr="00C70FA9">
        <w:rPr>
          <w:rFonts w:ascii="Times New Roman" w:hAnsi="Times New Roman" w:cs="Times New Roman"/>
          <w:noProof/>
          <w:sz w:val="24"/>
          <w:szCs w:val="24"/>
        </w:rPr>
        <w:t>PhD</w:t>
      </w:r>
      <w:r w:rsidR="001B0404" w:rsidRPr="00C70FA9">
        <w:rPr>
          <w:rFonts w:ascii="Times New Roman" w:hAnsi="Times New Roman" w:cs="Times New Roman"/>
          <w:noProof/>
          <w:sz w:val="24"/>
          <w:szCs w:val="24"/>
        </w:rPr>
        <w:t xml:space="preserve"> </w:t>
      </w:r>
      <w:r w:rsidRPr="00C70FA9">
        <w:rPr>
          <w:rFonts w:ascii="Times New Roman" w:hAnsi="Times New Roman" w:cs="Times New Roman"/>
          <w:noProof/>
          <w:sz w:val="24"/>
          <w:szCs w:val="24"/>
        </w:rPr>
        <w:t>scientists’ contributions to invention in the late 1990s, likely propelled by the rise of molecular biology</w:t>
      </w:r>
      <w:r w:rsidR="003B7B8B" w:rsidRPr="00C70FA9">
        <w:rPr>
          <w:rFonts w:ascii="Times New Roman" w:hAnsi="Times New Roman" w:cs="Times New Roman"/>
          <w:noProof/>
          <w:sz w:val="24"/>
          <w:szCs w:val="24"/>
        </w:rPr>
        <w:t>,</w:t>
      </w:r>
      <w:r w:rsidRPr="00C70FA9">
        <w:rPr>
          <w:rFonts w:ascii="Times New Roman" w:hAnsi="Times New Roman" w:cs="Times New Roman"/>
          <w:noProof/>
          <w:sz w:val="24"/>
          <w:szCs w:val="24"/>
        </w:rPr>
        <w:t>genetics and other basic field</w:t>
      </w:r>
      <w:r w:rsidR="003B7B8B" w:rsidRPr="00C70FA9">
        <w:rPr>
          <w:rFonts w:ascii="Times New Roman" w:hAnsi="Times New Roman" w:cs="Times New Roman"/>
          <w:noProof/>
          <w:sz w:val="24"/>
          <w:szCs w:val="24"/>
        </w:rPr>
        <w:t>s</w:t>
      </w:r>
      <w:r w:rsidR="004B79CE" w:rsidRPr="00C70FA9">
        <w:rPr>
          <w:rFonts w:ascii="Times New Roman" w:hAnsi="Times New Roman" w:cs="Times New Roman"/>
          <w:noProof/>
          <w:sz w:val="24"/>
          <w:szCs w:val="24"/>
        </w:rPr>
        <w:t xml:space="preserve"> in medical research. </w:t>
      </w:r>
    </w:p>
    <w:p w14:paraId="5954614F" w14:textId="3A568C48" w:rsidR="00DA6B03" w:rsidRPr="00C70FA9" w:rsidRDefault="004E51D6" w:rsidP="0048642B">
      <w:pPr>
        <w:spacing w:line="480" w:lineRule="auto"/>
        <w:rPr>
          <w:rFonts w:ascii="Times New Roman" w:hAnsi="Times New Roman" w:cs="Times New Roman"/>
          <w:sz w:val="24"/>
          <w:szCs w:val="24"/>
        </w:rPr>
      </w:pPr>
      <w:r w:rsidRPr="00C70FA9">
        <w:rPr>
          <w:rFonts w:ascii="Times New Roman" w:hAnsi="Times New Roman" w:cs="Times New Roman"/>
          <w:i/>
          <w:sz w:val="24"/>
          <w:szCs w:val="24"/>
        </w:rPr>
        <w:lastRenderedPageBreak/>
        <w:t xml:space="preserve">Invention </w:t>
      </w:r>
      <w:r w:rsidR="004B79CE" w:rsidRPr="00C70FA9">
        <w:rPr>
          <w:rFonts w:ascii="Times New Roman" w:hAnsi="Times New Roman" w:cs="Times New Roman"/>
          <w:i/>
          <w:sz w:val="24"/>
          <w:szCs w:val="24"/>
        </w:rPr>
        <w:t xml:space="preserve">team </w:t>
      </w:r>
      <w:r w:rsidRPr="00C70FA9">
        <w:rPr>
          <w:rFonts w:ascii="Times New Roman" w:hAnsi="Times New Roman" w:cs="Times New Roman"/>
          <w:i/>
          <w:sz w:val="24"/>
          <w:szCs w:val="24"/>
        </w:rPr>
        <w:t>type</w:t>
      </w:r>
      <w:r w:rsidR="00420EF6" w:rsidRPr="00C70FA9">
        <w:rPr>
          <w:rFonts w:ascii="Times New Roman" w:hAnsi="Times New Roman" w:cs="Times New Roman"/>
          <w:i/>
          <w:sz w:val="24"/>
          <w:szCs w:val="24"/>
        </w:rPr>
        <w:t>–</w:t>
      </w:r>
      <w:r w:rsidR="004B79CE" w:rsidRPr="00C70FA9">
        <w:rPr>
          <w:rFonts w:ascii="Times New Roman" w:hAnsi="Times New Roman" w:cs="Times New Roman"/>
          <w:i/>
          <w:sz w:val="24"/>
          <w:szCs w:val="24"/>
        </w:rPr>
        <w:t xml:space="preserve"> </w:t>
      </w:r>
      <w:r w:rsidRPr="00C70FA9">
        <w:rPr>
          <w:rFonts w:ascii="Times New Roman" w:hAnsi="Times New Roman" w:cs="Times New Roman"/>
          <w:sz w:val="24"/>
          <w:szCs w:val="24"/>
        </w:rPr>
        <w:t xml:space="preserve">Inventions </w:t>
      </w:r>
      <w:r w:rsidR="00420EF6" w:rsidRPr="00C70FA9">
        <w:rPr>
          <w:rFonts w:ascii="Times New Roman" w:hAnsi="Times New Roman" w:cs="Times New Roman"/>
          <w:sz w:val="24"/>
          <w:szCs w:val="24"/>
        </w:rPr>
        <w:t xml:space="preserve">can include MDs, </w:t>
      </w:r>
      <w:r w:rsidR="00D21D94" w:rsidRPr="00C70FA9">
        <w:rPr>
          <w:rFonts w:ascii="Times New Roman" w:hAnsi="Times New Roman" w:cs="Times New Roman"/>
          <w:sz w:val="24"/>
          <w:szCs w:val="24"/>
        </w:rPr>
        <w:t>PhD</w:t>
      </w:r>
      <w:r w:rsidR="00420EF6" w:rsidRPr="00C70FA9">
        <w:rPr>
          <w:rFonts w:ascii="Times New Roman" w:hAnsi="Times New Roman" w:cs="Times New Roman"/>
          <w:sz w:val="24"/>
          <w:szCs w:val="24"/>
        </w:rPr>
        <w:t>s, MD-</w:t>
      </w:r>
      <w:r w:rsidR="00D21D94" w:rsidRPr="00C70FA9">
        <w:rPr>
          <w:rFonts w:ascii="Times New Roman" w:hAnsi="Times New Roman" w:cs="Times New Roman"/>
          <w:sz w:val="24"/>
          <w:szCs w:val="24"/>
        </w:rPr>
        <w:t>PhD</w:t>
      </w:r>
      <w:r w:rsidR="00420EF6" w:rsidRPr="00C70FA9">
        <w:rPr>
          <w:rFonts w:ascii="Times New Roman" w:hAnsi="Times New Roman" w:cs="Times New Roman"/>
          <w:sz w:val="24"/>
          <w:szCs w:val="24"/>
        </w:rPr>
        <w:t>s</w:t>
      </w:r>
      <w:r w:rsidR="00543898" w:rsidRPr="00C70FA9">
        <w:rPr>
          <w:rFonts w:ascii="Times New Roman" w:hAnsi="Times New Roman" w:cs="Times New Roman"/>
          <w:sz w:val="24"/>
          <w:szCs w:val="24"/>
        </w:rPr>
        <w:t xml:space="preserve"> as inventors</w:t>
      </w:r>
      <w:r w:rsidR="00420EF6" w:rsidRPr="00C70FA9">
        <w:rPr>
          <w:rFonts w:ascii="Times New Roman" w:hAnsi="Times New Roman" w:cs="Times New Roman"/>
          <w:sz w:val="24"/>
          <w:szCs w:val="24"/>
        </w:rPr>
        <w:t>, in a variety of combinations.  W</w:t>
      </w:r>
      <w:r w:rsidR="0093253E" w:rsidRPr="00C70FA9">
        <w:rPr>
          <w:rFonts w:ascii="Times New Roman" w:hAnsi="Times New Roman" w:cs="Times New Roman"/>
          <w:sz w:val="24"/>
          <w:szCs w:val="24"/>
        </w:rPr>
        <w:t xml:space="preserve">e </w:t>
      </w:r>
      <w:r w:rsidR="00DA6B03" w:rsidRPr="00C70FA9">
        <w:rPr>
          <w:rFonts w:ascii="Times New Roman" w:hAnsi="Times New Roman" w:cs="Times New Roman"/>
          <w:sz w:val="24"/>
          <w:szCs w:val="24"/>
        </w:rPr>
        <w:t xml:space="preserve">measure </w:t>
      </w:r>
      <w:r w:rsidRPr="00C70FA9">
        <w:rPr>
          <w:rFonts w:ascii="Times New Roman" w:hAnsi="Times New Roman" w:cs="Times New Roman"/>
          <w:sz w:val="24"/>
          <w:szCs w:val="24"/>
        </w:rPr>
        <w:t xml:space="preserve">this </w:t>
      </w:r>
      <w:r w:rsidR="00DA6B03" w:rsidRPr="00C70FA9">
        <w:rPr>
          <w:rFonts w:ascii="Times New Roman" w:hAnsi="Times New Roman" w:cs="Times New Roman"/>
          <w:sz w:val="24"/>
          <w:szCs w:val="24"/>
        </w:rPr>
        <w:t xml:space="preserve">in </w:t>
      </w:r>
      <w:r w:rsidR="001D6700" w:rsidRPr="00C70FA9">
        <w:rPr>
          <w:rFonts w:ascii="Times New Roman" w:hAnsi="Times New Roman" w:cs="Times New Roman"/>
          <w:sz w:val="24"/>
          <w:szCs w:val="24"/>
        </w:rPr>
        <w:t xml:space="preserve">two </w:t>
      </w:r>
      <w:r w:rsidR="00784E6E" w:rsidRPr="00C70FA9">
        <w:rPr>
          <w:rFonts w:ascii="Times New Roman" w:hAnsi="Times New Roman" w:cs="Times New Roman"/>
          <w:sz w:val="24"/>
          <w:szCs w:val="24"/>
        </w:rPr>
        <w:t xml:space="preserve">main </w:t>
      </w:r>
      <w:r w:rsidR="00DA6B03" w:rsidRPr="00C70FA9">
        <w:rPr>
          <w:rFonts w:ascii="Times New Roman" w:hAnsi="Times New Roman" w:cs="Times New Roman"/>
          <w:sz w:val="24"/>
          <w:szCs w:val="24"/>
        </w:rPr>
        <w:t>ways</w:t>
      </w:r>
      <w:r w:rsidR="000013E5" w:rsidRPr="00C70FA9">
        <w:rPr>
          <w:rStyle w:val="FootnoteReference"/>
          <w:rFonts w:ascii="Times New Roman" w:hAnsi="Times New Roman" w:cs="Times New Roman"/>
          <w:i/>
          <w:sz w:val="24"/>
          <w:szCs w:val="24"/>
        </w:rPr>
        <w:footnoteReference w:id="17"/>
      </w:r>
      <w:r w:rsidR="00DA6B03" w:rsidRPr="00C70FA9">
        <w:rPr>
          <w:rFonts w:ascii="Times New Roman" w:hAnsi="Times New Roman" w:cs="Times New Roman"/>
          <w:sz w:val="24"/>
          <w:szCs w:val="24"/>
        </w:rPr>
        <w:t xml:space="preserve">: </w:t>
      </w:r>
    </w:p>
    <w:p w14:paraId="1525E706" w14:textId="18AC97DB" w:rsidR="00420EF6" w:rsidRPr="00C70FA9" w:rsidRDefault="00DA6B03" w:rsidP="00AF44C1">
      <w:pPr>
        <w:spacing w:line="480" w:lineRule="auto"/>
        <w:rPr>
          <w:rFonts w:ascii="Times New Roman" w:hAnsi="Times New Roman" w:cs="Times New Roman"/>
          <w:sz w:val="24"/>
          <w:szCs w:val="24"/>
        </w:rPr>
      </w:pPr>
      <w:r w:rsidRPr="00C70FA9">
        <w:rPr>
          <w:rFonts w:ascii="Times New Roman" w:hAnsi="Times New Roman" w:cs="Times New Roman"/>
          <w:i/>
          <w:sz w:val="24"/>
          <w:szCs w:val="24"/>
        </w:rPr>
        <w:t>Single Domain</w:t>
      </w:r>
      <w:r w:rsidRPr="00C70FA9">
        <w:rPr>
          <w:rFonts w:ascii="Times New Roman" w:hAnsi="Times New Roman" w:cs="Times New Roman"/>
          <w:sz w:val="24"/>
          <w:szCs w:val="24"/>
        </w:rPr>
        <w:t xml:space="preserve"> </w:t>
      </w:r>
      <w:r w:rsidR="004E51D6" w:rsidRPr="00C70FA9">
        <w:rPr>
          <w:rFonts w:ascii="Times New Roman" w:hAnsi="Times New Roman" w:cs="Times New Roman"/>
          <w:sz w:val="24"/>
          <w:szCs w:val="24"/>
        </w:rPr>
        <w:t>inventions</w:t>
      </w:r>
      <w:r w:rsidR="008C780E" w:rsidRPr="00C70FA9">
        <w:rPr>
          <w:rFonts w:ascii="Times New Roman" w:hAnsi="Times New Roman" w:cs="Times New Roman"/>
          <w:sz w:val="24"/>
          <w:szCs w:val="24"/>
        </w:rPr>
        <w:t xml:space="preserve"> </w:t>
      </w:r>
      <w:r w:rsidR="00420EF6" w:rsidRPr="00C70FA9">
        <w:rPr>
          <w:rFonts w:ascii="Times New Roman" w:hAnsi="Times New Roman" w:cs="Times New Roman"/>
          <w:sz w:val="24"/>
          <w:szCs w:val="24"/>
        </w:rPr>
        <w:t xml:space="preserve">consist of </w:t>
      </w:r>
      <w:r w:rsidR="004B79CE" w:rsidRPr="00C70FA9">
        <w:rPr>
          <w:rFonts w:ascii="Times New Roman" w:hAnsi="Times New Roman" w:cs="Times New Roman"/>
          <w:sz w:val="24"/>
          <w:szCs w:val="24"/>
        </w:rPr>
        <w:t xml:space="preserve">those </w:t>
      </w:r>
      <w:r w:rsidR="00420EF6" w:rsidRPr="00C70FA9">
        <w:rPr>
          <w:rFonts w:ascii="Times New Roman" w:hAnsi="Times New Roman" w:cs="Times New Roman"/>
          <w:sz w:val="24"/>
          <w:szCs w:val="24"/>
        </w:rPr>
        <w:t xml:space="preserve">in which </w:t>
      </w:r>
      <w:r w:rsidRPr="00C70FA9">
        <w:rPr>
          <w:rFonts w:ascii="Times New Roman" w:hAnsi="Times New Roman" w:cs="Times New Roman"/>
          <w:sz w:val="24"/>
          <w:szCs w:val="24"/>
        </w:rPr>
        <w:t xml:space="preserve">all </w:t>
      </w:r>
      <w:r w:rsidR="008C780E" w:rsidRPr="00C70FA9">
        <w:rPr>
          <w:rFonts w:ascii="Times New Roman" w:hAnsi="Times New Roman" w:cs="Times New Roman"/>
          <w:sz w:val="24"/>
          <w:szCs w:val="24"/>
        </w:rPr>
        <w:t xml:space="preserve">scientists </w:t>
      </w:r>
      <w:r w:rsidR="00420EF6" w:rsidRPr="00C70FA9">
        <w:rPr>
          <w:rFonts w:ascii="Times New Roman" w:hAnsi="Times New Roman" w:cs="Times New Roman"/>
          <w:sz w:val="24"/>
          <w:szCs w:val="24"/>
        </w:rPr>
        <w:t>share the same</w:t>
      </w:r>
      <w:r w:rsidR="004E51D6" w:rsidRPr="00C70FA9">
        <w:rPr>
          <w:rFonts w:ascii="Times New Roman" w:hAnsi="Times New Roman" w:cs="Times New Roman"/>
          <w:sz w:val="24"/>
          <w:szCs w:val="24"/>
        </w:rPr>
        <w:t xml:space="preserve"> degree</w:t>
      </w:r>
      <w:r w:rsidR="00F80D27" w:rsidRPr="00C70FA9">
        <w:rPr>
          <w:rFonts w:ascii="Times New Roman" w:hAnsi="Times New Roman" w:cs="Times New Roman"/>
          <w:sz w:val="24"/>
          <w:szCs w:val="24"/>
        </w:rPr>
        <w:t xml:space="preserve">, and can be either </w:t>
      </w:r>
      <w:r w:rsidRPr="00C70FA9">
        <w:rPr>
          <w:rFonts w:ascii="Times New Roman" w:hAnsi="Times New Roman" w:cs="Times New Roman"/>
          <w:i/>
          <w:sz w:val="24"/>
          <w:szCs w:val="24"/>
        </w:rPr>
        <w:t>Single Domain Clinical</w:t>
      </w:r>
      <w:r w:rsidR="00F80D27" w:rsidRPr="00C70FA9">
        <w:rPr>
          <w:rFonts w:ascii="Times New Roman" w:hAnsi="Times New Roman" w:cs="Times New Roman"/>
          <w:sz w:val="24"/>
          <w:szCs w:val="24"/>
        </w:rPr>
        <w:t xml:space="preserve"> (all MDs</w:t>
      </w:r>
      <w:r w:rsidRPr="00C70FA9">
        <w:rPr>
          <w:rFonts w:ascii="Times New Roman" w:hAnsi="Times New Roman" w:cs="Times New Roman"/>
          <w:sz w:val="24"/>
          <w:szCs w:val="24"/>
        </w:rPr>
        <w:t xml:space="preserve">) </w:t>
      </w:r>
      <w:proofErr w:type="gramStart"/>
      <w:r w:rsidRPr="00C70FA9">
        <w:rPr>
          <w:rFonts w:ascii="Times New Roman" w:hAnsi="Times New Roman" w:cs="Times New Roman"/>
          <w:sz w:val="24"/>
          <w:szCs w:val="24"/>
        </w:rPr>
        <w:t xml:space="preserve">or  </w:t>
      </w:r>
      <w:r w:rsidR="00F80D27" w:rsidRPr="00C70FA9">
        <w:rPr>
          <w:rFonts w:ascii="Times New Roman" w:hAnsi="Times New Roman" w:cs="Times New Roman"/>
          <w:i/>
          <w:sz w:val="24"/>
          <w:szCs w:val="24"/>
        </w:rPr>
        <w:t>Single</w:t>
      </w:r>
      <w:proofErr w:type="gramEnd"/>
      <w:r w:rsidR="00F80D27" w:rsidRPr="00C70FA9">
        <w:rPr>
          <w:rFonts w:ascii="Times New Roman" w:hAnsi="Times New Roman" w:cs="Times New Roman"/>
          <w:i/>
          <w:sz w:val="24"/>
          <w:szCs w:val="24"/>
        </w:rPr>
        <w:t xml:space="preserve"> Domain </w:t>
      </w:r>
      <w:r w:rsidR="0031752D" w:rsidRPr="00C70FA9">
        <w:rPr>
          <w:rFonts w:ascii="Times New Roman" w:hAnsi="Times New Roman" w:cs="Times New Roman"/>
          <w:i/>
          <w:sz w:val="24"/>
          <w:szCs w:val="24"/>
        </w:rPr>
        <w:t>Research</w:t>
      </w:r>
      <w:r w:rsidR="00F80D27" w:rsidRPr="00C70FA9">
        <w:rPr>
          <w:rFonts w:ascii="Times New Roman" w:hAnsi="Times New Roman" w:cs="Times New Roman"/>
          <w:sz w:val="24"/>
          <w:szCs w:val="24"/>
        </w:rPr>
        <w:t xml:space="preserve"> (all </w:t>
      </w:r>
      <w:r w:rsidR="00D21D94" w:rsidRPr="00C70FA9">
        <w:rPr>
          <w:rFonts w:ascii="Times New Roman" w:hAnsi="Times New Roman" w:cs="Times New Roman"/>
          <w:sz w:val="24"/>
          <w:szCs w:val="24"/>
        </w:rPr>
        <w:t>PhD</w:t>
      </w:r>
      <w:r w:rsidR="00F80D27" w:rsidRPr="00C70FA9">
        <w:rPr>
          <w:rFonts w:ascii="Times New Roman" w:hAnsi="Times New Roman" w:cs="Times New Roman"/>
          <w:sz w:val="24"/>
          <w:szCs w:val="24"/>
        </w:rPr>
        <w:t>s). The presence of an MD-</w:t>
      </w:r>
      <w:r w:rsidR="00D21D94" w:rsidRPr="00C70FA9">
        <w:rPr>
          <w:rFonts w:ascii="Times New Roman" w:hAnsi="Times New Roman" w:cs="Times New Roman"/>
          <w:sz w:val="24"/>
          <w:szCs w:val="24"/>
        </w:rPr>
        <w:t>PhD</w:t>
      </w:r>
      <w:r w:rsidR="008C780E" w:rsidRPr="00C70FA9">
        <w:rPr>
          <w:rFonts w:ascii="Times New Roman" w:hAnsi="Times New Roman" w:cs="Times New Roman"/>
          <w:sz w:val="24"/>
          <w:szCs w:val="24"/>
        </w:rPr>
        <w:t xml:space="preserve"> on a case </w:t>
      </w:r>
      <w:r w:rsidR="003A2D93" w:rsidRPr="00C70FA9">
        <w:rPr>
          <w:rFonts w:ascii="Times New Roman" w:hAnsi="Times New Roman" w:cs="Times New Roman"/>
          <w:sz w:val="24"/>
          <w:szCs w:val="24"/>
        </w:rPr>
        <w:t xml:space="preserve">automatically disqualifies it from </w:t>
      </w:r>
      <w:r w:rsidR="004B79CE" w:rsidRPr="00C70FA9">
        <w:rPr>
          <w:rFonts w:ascii="Times New Roman" w:hAnsi="Times New Roman" w:cs="Times New Roman"/>
          <w:sz w:val="24"/>
          <w:szCs w:val="24"/>
        </w:rPr>
        <w:t>either</w:t>
      </w:r>
      <w:r w:rsidR="003A2D93" w:rsidRPr="00C70FA9">
        <w:rPr>
          <w:rFonts w:ascii="Times New Roman" w:hAnsi="Times New Roman" w:cs="Times New Roman"/>
          <w:sz w:val="24"/>
          <w:szCs w:val="24"/>
        </w:rPr>
        <w:t xml:space="preserve"> category.</w:t>
      </w:r>
      <w:r w:rsidR="00AF44C1" w:rsidRPr="00C70FA9">
        <w:rPr>
          <w:rFonts w:ascii="Times New Roman" w:hAnsi="Times New Roman" w:cs="Times New Roman"/>
          <w:sz w:val="24"/>
          <w:szCs w:val="24"/>
        </w:rPr>
        <w:t xml:space="preserve"> </w:t>
      </w:r>
    </w:p>
    <w:p w14:paraId="6A1C840E" w14:textId="671C107A" w:rsidR="004E51D6" w:rsidRPr="00C70FA9" w:rsidRDefault="0093253E" w:rsidP="00AF44C1">
      <w:pPr>
        <w:spacing w:line="480" w:lineRule="auto"/>
        <w:rPr>
          <w:rFonts w:ascii="Times New Roman" w:hAnsi="Times New Roman" w:cs="Times New Roman"/>
          <w:sz w:val="24"/>
          <w:szCs w:val="24"/>
        </w:rPr>
      </w:pPr>
      <w:r w:rsidRPr="00C70FA9">
        <w:rPr>
          <w:rFonts w:ascii="Times New Roman" w:hAnsi="Times New Roman" w:cs="Times New Roman"/>
          <w:i/>
          <w:sz w:val="24"/>
          <w:szCs w:val="24"/>
        </w:rPr>
        <w:t>Cross-</w:t>
      </w:r>
      <w:proofErr w:type="gramStart"/>
      <w:r w:rsidRPr="00C70FA9">
        <w:rPr>
          <w:rFonts w:ascii="Times New Roman" w:hAnsi="Times New Roman" w:cs="Times New Roman"/>
          <w:i/>
          <w:sz w:val="24"/>
          <w:szCs w:val="24"/>
        </w:rPr>
        <w:t>Domain</w:t>
      </w:r>
      <w:r w:rsidRPr="00C70FA9">
        <w:rPr>
          <w:rFonts w:ascii="Times New Roman" w:hAnsi="Times New Roman" w:cs="Times New Roman"/>
          <w:sz w:val="24"/>
          <w:szCs w:val="24"/>
        </w:rPr>
        <w:t xml:space="preserve"> </w:t>
      </w:r>
      <w:r w:rsidR="004B79CE" w:rsidRPr="00C70FA9">
        <w:rPr>
          <w:rFonts w:ascii="Times New Roman" w:hAnsi="Times New Roman" w:cs="Times New Roman"/>
          <w:sz w:val="24"/>
          <w:szCs w:val="24"/>
        </w:rPr>
        <w:t xml:space="preserve"> </w:t>
      </w:r>
      <w:r w:rsidR="004B79CE" w:rsidRPr="00C70FA9">
        <w:rPr>
          <w:rFonts w:ascii="Times New Roman" w:hAnsi="Times New Roman" w:cs="Times New Roman"/>
          <w:i/>
          <w:sz w:val="24"/>
          <w:szCs w:val="24"/>
        </w:rPr>
        <w:t>Inventions</w:t>
      </w:r>
      <w:proofErr w:type="gramEnd"/>
      <w:r w:rsidR="004B79CE" w:rsidRPr="00C70FA9">
        <w:rPr>
          <w:rFonts w:ascii="Times New Roman" w:hAnsi="Times New Roman" w:cs="Times New Roman"/>
          <w:sz w:val="24"/>
          <w:szCs w:val="24"/>
        </w:rPr>
        <w:t xml:space="preserve"> </w:t>
      </w:r>
      <w:r w:rsidR="00DA6B03" w:rsidRPr="00C70FA9">
        <w:rPr>
          <w:rFonts w:ascii="Times New Roman" w:hAnsi="Times New Roman" w:cs="Times New Roman"/>
          <w:sz w:val="24"/>
          <w:szCs w:val="24"/>
        </w:rPr>
        <w:t xml:space="preserve">combine clinical and </w:t>
      </w:r>
      <w:r w:rsidR="00D21D94" w:rsidRPr="00C70FA9">
        <w:rPr>
          <w:rFonts w:ascii="Times New Roman" w:hAnsi="Times New Roman" w:cs="Times New Roman"/>
          <w:sz w:val="24"/>
          <w:szCs w:val="24"/>
        </w:rPr>
        <w:t>PhD</w:t>
      </w:r>
      <w:r w:rsidR="004E51D6" w:rsidRPr="00C70FA9">
        <w:rPr>
          <w:rFonts w:ascii="Times New Roman" w:hAnsi="Times New Roman" w:cs="Times New Roman"/>
          <w:sz w:val="24"/>
          <w:szCs w:val="24"/>
        </w:rPr>
        <w:t xml:space="preserve"> </w:t>
      </w:r>
      <w:r w:rsidR="008C780E" w:rsidRPr="00C70FA9">
        <w:rPr>
          <w:rFonts w:ascii="Times New Roman" w:hAnsi="Times New Roman" w:cs="Times New Roman"/>
          <w:sz w:val="24"/>
          <w:szCs w:val="24"/>
        </w:rPr>
        <w:t>scientists</w:t>
      </w:r>
      <w:r w:rsidR="004E51D6" w:rsidRPr="00C70FA9">
        <w:rPr>
          <w:rFonts w:ascii="Times New Roman" w:hAnsi="Times New Roman" w:cs="Times New Roman"/>
          <w:sz w:val="24"/>
          <w:szCs w:val="24"/>
        </w:rPr>
        <w:t>.  This can happen</w:t>
      </w:r>
      <w:r w:rsidR="008C780E" w:rsidRPr="00C70FA9">
        <w:rPr>
          <w:rFonts w:ascii="Times New Roman" w:hAnsi="Times New Roman" w:cs="Times New Roman"/>
          <w:sz w:val="24"/>
          <w:szCs w:val="24"/>
        </w:rPr>
        <w:t xml:space="preserve"> </w:t>
      </w:r>
      <w:r w:rsidR="00DA6B03" w:rsidRPr="00C70FA9">
        <w:rPr>
          <w:rFonts w:ascii="Times New Roman" w:hAnsi="Times New Roman" w:cs="Times New Roman"/>
          <w:sz w:val="24"/>
          <w:szCs w:val="24"/>
        </w:rPr>
        <w:t xml:space="preserve">in two ways.  If </w:t>
      </w:r>
      <w:r w:rsidR="004E51D6" w:rsidRPr="00C70FA9">
        <w:rPr>
          <w:rFonts w:ascii="Times New Roman" w:hAnsi="Times New Roman" w:cs="Times New Roman"/>
          <w:sz w:val="24"/>
          <w:szCs w:val="24"/>
        </w:rPr>
        <w:t xml:space="preserve">an invention </w:t>
      </w:r>
      <w:r w:rsidR="00DA6B03" w:rsidRPr="00C70FA9">
        <w:rPr>
          <w:rFonts w:ascii="Times New Roman" w:hAnsi="Times New Roman" w:cs="Times New Roman"/>
          <w:sz w:val="24"/>
          <w:szCs w:val="24"/>
        </w:rPr>
        <w:t>include</w:t>
      </w:r>
      <w:r w:rsidR="004E51D6" w:rsidRPr="00C70FA9">
        <w:rPr>
          <w:rFonts w:ascii="Times New Roman" w:hAnsi="Times New Roman" w:cs="Times New Roman"/>
          <w:sz w:val="24"/>
          <w:szCs w:val="24"/>
        </w:rPr>
        <w:t xml:space="preserve">s </w:t>
      </w:r>
      <w:r w:rsidR="004B79CE" w:rsidRPr="00C70FA9">
        <w:rPr>
          <w:rFonts w:ascii="Times New Roman" w:hAnsi="Times New Roman" w:cs="Times New Roman"/>
          <w:sz w:val="24"/>
          <w:szCs w:val="24"/>
        </w:rPr>
        <w:t xml:space="preserve">different individuals who are </w:t>
      </w:r>
      <w:r w:rsidR="00DA6B03" w:rsidRPr="00C70FA9">
        <w:rPr>
          <w:rFonts w:ascii="Times New Roman" w:hAnsi="Times New Roman" w:cs="Times New Roman"/>
          <w:sz w:val="24"/>
          <w:szCs w:val="24"/>
        </w:rPr>
        <w:t xml:space="preserve">MDs and </w:t>
      </w:r>
      <w:r w:rsidR="00D21D94" w:rsidRPr="00C70FA9">
        <w:rPr>
          <w:rFonts w:ascii="Times New Roman" w:hAnsi="Times New Roman" w:cs="Times New Roman"/>
          <w:sz w:val="24"/>
          <w:szCs w:val="24"/>
        </w:rPr>
        <w:t>PhD</w:t>
      </w:r>
      <w:r w:rsidR="00DA6B03" w:rsidRPr="00C70FA9">
        <w:rPr>
          <w:rFonts w:ascii="Times New Roman" w:hAnsi="Times New Roman" w:cs="Times New Roman"/>
          <w:sz w:val="24"/>
          <w:szCs w:val="24"/>
        </w:rPr>
        <w:t xml:space="preserve">s, </w:t>
      </w:r>
      <w:r w:rsidR="004B79CE" w:rsidRPr="00C70FA9">
        <w:rPr>
          <w:rFonts w:ascii="Times New Roman" w:hAnsi="Times New Roman" w:cs="Times New Roman"/>
          <w:sz w:val="24"/>
          <w:szCs w:val="24"/>
        </w:rPr>
        <w:t xml:space="preserve">the invention </w:t>
      </w:r>
      <w:r w:rsidR="004E51D6" w:rsidRPr="00C70FA9">
        <w:rPr>
          <w:rFonts w:ascii="Times New Roman" w:hAnsi="Times New Roman" w:cs="Times New Roman"/>
          <w:sz w:val="24"/>
          <w:szCs w:val="24"/>
        </w:rPr>
        <w:t xml:space="preserve">is called </w:t>
      </w:r>
      <w:r w:rsidR="003A2D93" w:rsidRPr="00C70FA9">
        <w:rPr>
          <w:rFonts w:ascii="Times New Roman" w:hAnsi="Times New Roman" w:cs="Times New Roman"/>
          <w:i/>
          <w:sz w:val="24"/>
          <w:szCs w:val="24"/>
        </w:rPr>
        <w:t>Cross D</w:t>
      </w:r>
      <w:r w:rsidR="00DA6B03" w:rsidRPr="00C70FA9">
        <w:rPr>
          <w:rFonts w:ascii="Times New Roman" w:hAnsi="Times New Roman" w:cs="Times New Roman"/>
          <w:i/>
          <w:sz w:val="24"/>
          <w:szCs w:val="24"/>
        </w:rPr>
        <w:t>omain Distributed</w:t>
      </w:r>
      <w:r w:rsidR="00DA6B03" w:rsidRPr="00C70FA9">
        <w:rPr>
          <w:rFonts w:ascii="Times New Roman" w:hAnsi="Times New Roman" w:cs="Times New Roman"/>
          <w:sz w:val="24"/>
          <w:szCs w:val="24"/>
        </w:rPr>
        <w:t xml:space="preserve">.  If </w:t>
      </w:r>
      <w:r w:rsidR="004E51D6" w:rsidRPr="00C70FA9">
        <w:rPr>
          <w:rFonts w:ascii="Times New Roman" w:hAnsi="Times New Roman" w:cs="Times New Roman"/>
          <w:sz w:val="24"/>
          <w:szCs w:val="24"/>
        </w:rPr>
        <w:t>an invention</w:t>
      </w:r>
      <w:r w:rsidR="00DA6B03" w:rsidRPr="00C70FA9">
        <w:rPr>
          <w:rFonts w:ascii="Times New Roman" w:hAnsi="Times New Roman" w:cs="Times New Roman"/>
          <w:sz w:val="24"/>
          <w:szCs w:val="24"/>
        </w:rPr>
        <w:t xml:space="preserve"> include</w:t>
      </w:r>
      <w:r w:rsidR="004E51D6" w:rsidRPr="00C70FA9">
        <w:rPr>
          <w:rFonts w:ascii="Times New Roman" w:hAnsi="Times New Roman" w:cs="Times New Roman"/>
          <w:sz w:val="24"/>
          <w:szCs w:val="24"/>
        </w:rPr>
        <w:t>s at least one</w:t>
      </w:r>
      <w:r w:rsidR="00784E6E" w:rsidRPr="00C70FA9">
        <w:rPr>
          <w:rFonts w:ascii="Times New Roman" w:hAnsi="Times New Roman" w:cs="Times New Roman"/>
          <w:sz w:val="24"/>
          <w:szCs w:val="24"/>
        </w:rPr>
        <w:t xml:space="preserve"> </w:t>
      </w:r>
      <w:r w:rsidR="00DA6B03" w:rsidRPr="00C70FA9">
        <w:rPr>
          <w:rFonts w:ascii="Times New Roman" w:hAnsi="Times New Roman" w:cs="Times New Roman"/>
          <w:sz w:val="24"/>
          <w:szCs w:val="24"/>
        </w:rPr>
        <w:t>MD-</w:t>
      </w:r>
      <w:r w:rsidR="00D21D94" w:rsidRPr="00C70FA9">
        <w:rPr>
          <w:rFonts w:ascii="Times New Roman" w:hAnsi="Times New Roman" w:cs="Times New Roman"/>
          <w:sz w:val="24"/>
          <w:szCs w:val="24"/>
        </w:rPr>
        <w:t>PhD</w:t>
      </w:r>
      <w:r w:rsidR="004E51D6" w:rsidRPr="00C70FA9">
        <w:rPr>
          <w:rFonts w:ascii="Times New Roman" w:hAnsi="Times New Roman" w:cs="Times New Roman"/>
          <w:sz w:val="24"/>
          <w:szCs w:val="24"/>
        </w:rPr>
        <w:t xml:space="preserve">, </w:t>
      </w:r>
      <w:r w:rsidR="00DA6B03" w:rsidRPr="00C70FA9">
        <w:rPr>
          <w:rFonts w:ascii="Times New Roman" w:hAnsi="Times New Roman" w:cs="Times New Roman"/>
          <w:sz w:val="24"/>
          <w:szCs w:val="24"/>
        </w:rPr>
        <w:t xml:space="preserve">plus any other combination of degrees, we label </w:t>
      </w:r>
      <w:r w:rsidR="004E51D6" w:rsidRPr="00C70FA9">
        <w:rPr>
          <w:rFonts w:ascii="Times New Roman" w:hAnsi="Times New Roman" w:cs="Times New Roman"/>
          <w:sz w:val="24"/>
          <w:szCs w:val="24"/>
        </w:rPr>
        <w:t xml:space="preserve">it </w:t>
      </w:r>
      <w:r w:rsidR="00DA6B03" w:rsidRPr="00C70FA9">
        <w:rPr>
          <w:rFonts w:ascii="Times New Roman" w:hAnsi="Times New Roman" w:cs="Times New Roman"/>
          <w:i/>
          <w:sz w:val="24"/>
          <w:szCs w:val="24"/>
        </w:rPr>
        <w:t xml:space="preserve">Cross Domain </w:t>
      </w:r>
      <w:r w:rsidRPr="00C70FA9">
        <w:rPr>
          <w:rFonts w:ascii="Times New Roman" w:hAnsi="Times New Roman" w:cs="Times New Roman"/>
          <w:i/>
          <w:sz w:val="24"/>
          <w:szCs w:val="24"/>
        </w:rPr>
        <w:t>Integrated</w:t>
      </w:r>
      <w:r w:rsidR="004E51D6" w:rsidRPr="00C70FA9">
        <w:rPr>
          <w:rFonts w:ascii="Times New Roman" w:hAnsi="Times New Roman" w:cs="Times New Roman"/>
          <w:i/>
          <w:sz w:val="24"/>
          <w:szCs w:val="24"/>
        </w:rPr>
        <w:t xml:space="preserve"> </w:t>
      </w:r>
      <w:r w:rsidR="004E51D6" w:rsidRPr="00C70FA9">
        <w:rPr>
          <w:rFonts w:ascii="Times New Roman" w:hAnsi="Times New Roman" w:cs="Times New Roman"/>
          <w:sz w:val="24"/>
          <w:szCs w:val="24"/>
        </w:rPr>
        <w:t>because at least one team member spans both disciplines</w:t>
      </w:r>
      <w:r w:rsidR="00DA6B03" w:rsidRPr="00C70FA9">
        <w:rPr>
          <w:rFonts w:ascii="Times New Roman" w:hAnsi="Times New Roman" w:cs="Times New Roman"/>
          <w:sz w:val="24"/>
          <w:szCs w:val="24"/>
        </w:rPr>
        <w:t xml:space="preserve">. </w:t>
      </w:r>
    </w:p>
    <w:p w14:paraId="6302F3BC" w14:textId="77777777" w:rsidR="0093253E" w:rsidRPr="00C70FA9" w:rsidRDefault="0093253E" w:rsidP="00AF44C1">
      <w:pPr>
        <w:spacing w:line="480" w:lineRule="auto"/>
        <w:rPr>
          <w:rFonts w:ascii="Times New Roman" w:hAnsi="Times New Roman" w:cs="Times New Roman"/>
          <w:sz w:val="24"/>
          <w:szCs w:val="24"/>
        </w:rPr>
      </w:pPr>
      <w:r w:rsidRPr="00C70FA9">
        <w:rPr>
          <w:rFonts w:ascii="Times New Roman" w:hAnsi="Times New Roman" w:cs="Times New Roman"/>
          <w:sz w:val="24"/>
          <w:szCs w:val="24"/>
        </w:rPr>
        <w:t xml:space="preserve"> </w:t>
      </w:r>
      <w:r w:rsidR="004E51D6" w:rsidRPr="00C70FA9">
        <w:rPr>
          <w:rFonts w:ascii="Times New Roman" w:hAnsi="Times New Roman" w:cs="Times New Roman"/>
          <w:sz w:val="24"/>
          <w:szCs w:val="24"/>
        </w:rPr>
        <w:tab/>
      </w:r>
      <w:r w:rsidR="00DA6B03" w:rsidRPr="00C70FA9">
        <w:rPr>
          <w:rFonts w:ascii="Times New Roman" w:hAnsi="Times New Roman" w:cs="Times New Roman"/>
          <w:sz w:val="24"/>
          <w:szCs w:val="24"/>
        </w:rPr>
        <w:t xml:space="preserve">About 30% of cases have only one inventor; these </w:t>
      </w:r>
      <w:r w:rsidR="004E51D6" w:rsidRPr="00C70FA9">
        <w:rPr>
          <w:rFonts w:ascii="Times New Roman" w:hAnsi="Times New Roman" w:cs="Times New Roman"/>
          <w:sz w:val="24"/>
          <w:szCs w:val="24"/>
        </w:rPr>
        <w:t>are</w:t>
      </w:r>
      <w:r w:rsidR="00DA6B03" w:rsidRPr="00C70FA9">
        <w:rPr>
          <w:rFonts w:ascii="Times New Roman" w:hAnsi="Times New Roman" w:cs="Times New Roman"/>
          <w:sz w:val="24"/>
          <w:szCs w:val="24"/>
        </w:rPr>
        <w:t xml:space="preserve"> categorized using the above</w:t>
      </w:r>
      <w:r w:rsidR="004E51D6" w:rsidRPr="00C70FA9">
        <w:rPr>
          <w:rFonts w:ascii="Times New Roman" w:hAnsi="Times New Roman" w:cs="Times New Roman"/>
          <w:sz w:val="24"/>
          <w:szCs w:val="24"/>
        </w:rPr>
        <w:t xml:space="preserve"> criteria.  O</w:t>
      </w:r>
      <w:r w:rsidR="00DA6B03" w:rsidRPr="00C70FA9">
        <w:rPr>
          <w:rFonts w:ascii="Times New Roman" w:hAnsi="Times New Roman" w:cs="Times New Roman"/>
          <w:sz w:val="24"/>
          <w:szCs w:val="24"/>
        </w:rPr>
        <w:t xml:space="preserve">nly the Cross-domain distributed category </w:t>
      </w:r>
      <w:r w:rsidR="004E51D6" w:rsidRPr="00C70FA9">
        <w:rPr>
          <w:rFonts w:ascii="Times New Roman" w:hAnsi="Times New Roman" w:cs="Times New Roman"/>
          <w:sz w:val="24"/>
          <w:szCs w:val="24"/>
        </w:rPr>
        <w:t xml:space="preserve">is by construction required to </w:t>
      </w:r>
      <w:r w:rsidR="003A2D93" w:rsidRPr="00C70FA9">
        <w:rPr>
          <w:rFonts w:ascii="Times New Roman" w:hAnsi="Times New Roman" w:cs="Times New Roman"/>
          <w:sz w:val="24"/>
          <w:szCs w:val="24"/>
        </w:rPr>
        <w:t>have more than one researcher</w:t>
      </w:r>
      <w:r w:rsidR="00DA6B03" w:rsidRPr="00C70FA9">
        <w:rPr>
          <w:rFonts w:ascii="Times New Roman" w:hAnsi="Times New Roman" w:cs="Times New Roman"/>
          <w:sz w:val="24"/>
          <w:szCs w:val="24"/>
        </w:rPr>
        <w:t xml:space="preserve">.  </w:t>
      </w:r>
    </w:p>
    <w:p w14:paraId="034D6DA9" w14:textId="77777777" w:rsidR="0093253E" w:rsidRPr="00C70FA9" w:rsidRDefault="00E877A3" w:rsidP="005E18D9">
      <w:pPr>
        <w:pStyle w:val="ListParagraph"/>
        <w:spacing w:line="480" w:lineRule="auto"/>
        <w:outlineLvl w:val="1"/>
        <w:rPr>
          <w:rFonts w:ascii="Times New Roman" w:hAnsi="Times New Roman" w:cs="Times New Roman"/>
          <w:i/>
          <w:sz w:val="24"/>
          <w:szCs w:val="24"/>
        </w:rPr>
      </w:pPr>
      <w:r w:rsidRPr="00C70FA9">
        <w:rPr>
          <w:rFonts w:ascii="Times New Roman" w:hAnsi="Times New Roman" w:cs="Times New Roman"/>
          <w:i/>
          <w:sz w:val="24"/>
          <w:szCs w:val="24"/>
        </w:rPr>
        <w:t xml:space="preserve">c. </w:t>
      </w:r>
      <w:r w:rsidR="0093253E" w:rsidRPr="00C70FA9">
        <w:rPr>
          <w:rFonts w:ascii="Times New Roman" w:hAnsi="Times New Roman" w:cs="Times New Roman"/>
          <w:i/>
          <w:sz w:val="24"/>
          <w:szCs w:val="24"/>
        </w:rPr>
        <w:t>Control Variables</w:t>
      </w:r>
    </w:p>
    <w:p w14:paraId="4C749142" w14:textId="77777777" w:rsidR="00AA2568" w:rsidRPr="00C70FA9" w:rsidRDefault="00AA2568" w:rsidP="0093253E">
      <w:pPr>
        <w:spacing w:line="480" w:lineRule="auto"/>
        <w:ind w:firstLine="720"/>
        <w:rPr>
          <w:rFonts w:ascii="Times New Roman" w:hAnsi="Times New Roman" w:cs="Times New Roman"/>
          <w:i/>
          <w:sz w:val="24"/>
          <w:szCs w:val="24"/>
        </w:rPr>
      </w:pPr>
      <w:r w:rsidRPr="00C70FA9">
        <w:rPr>
          <w:rFonts w:ascii="Times New Roman" w:hAnsi="Times New Roman" w:cs="Times New Roman"/>
          <w:i/>
          <w:sz w:val="24"/>
          <w:szCs w:val="24"/>
        </w:rPr>
        <w:t>Inventor characteristics</w:t>
      </w:r>
    </w:p>
    <w:p w14:paraId="2EF578E8" w14:textId="304A6FD8" w:rsidR="00780C68" w:rsidRPr="00C70FA9" w:rsidRDefault="0093253E" w:rsidP="0093253E">
      <w:pPr>
        <w:spacing w:line="480" w:lineRule="auto"/>
        <w:ind w:firstLine="720"/>
        <w:rPr>
          <w:rFonts w:ascii="Times New Roman" w:hAnsi="Times New Roman" w:cs="Times New Roman"/>
          <w:sz w:val="24"/>
          <w:szCs w:val="24"/>
        </w:rPr>
      </w:pPr>
      <w:r w:rsidRPr="00C70FA9">
        <w:rPr>
          <w:rFonts w:ascii="Times New Roman" w:hAnsi="Times New Roman" w:cs="Times New Roman"/>
          <w:i/>
          <w:sz w:val="24"/>
          <w:szCs w:val="24"/>
        </w:rPr>
        <w:t>Lead Inventor Experience</w:t>
      </w:r>
      <w:r w:rsidR="003A2D93" w:rsidRPr="00C70FA9">
        <w:rPr>
          <w:rFonts w:ascii="Times New Roman" w:hAnsi="Times New Roman" w:cs="Times New Roman"/>
          <w:sz w:val="24"/>
          <w:szCs w:val="24"/>
        </w:rPr>
        <w:t xml:space="preserve"> - </w:t>
      </w:r>
      <w:r w:rsidR="00784E6E" w:rsidRPr="00C70FA9">
        <w:rPr>
          <w:rFonts w:ascii="Times New Roman" w:hAnsi="Times New Roman" w:cs="Times New Roman"/>
          <w:sz w:val="24"/>
          <w:szCs w:val="24"/>
        </w:rPr>
        <w:t>Faculty at AMCs are on an academic career track</w:t>
      </w:r>
      <w:r w:rsidR="00491547" w:rsidRPr="00C70FA9">
        <w:rPr>
          <w:rFonts w:ascii="Times New Roman" w:hAnsi="Times New Roman" w:cs="Times New Roman"/>
          <w:sz w:val="24"/>
          <w:szCs w:val="24"/>
        </w:rPr>
        <w:t>, and many are engaged in the discovery of inventions and collaborations with firms:</w:t>
      </w:r>
      <w:r w:rsidR="00784E6E" w:rsidRPr="00C70FA9">
        <w:rPr>
          <w:rFonts w:ascii="Times New Roman" w:hAnsi="Times New Roman" w:cs="Times New Roman"/>
          <w:sz w:val="24"/>
          <w:szCs w:val="24"/>
        </w:rPr>
        <w:t xml:space="preserve"> there is a great deal of variation in the degree to which they have a “taste” for commercialization</w:t>
      </w:r>
      <w:r w:rsidR="00B16CB6" w:rsidRPr="00C70FA9">
        <w:rPr>
          <w:rFonts w:ascii="Times New Roman" w:hAnsi="Times New Roman" w:cs="Times New Roman"/>
          <w:sz w:val="24"/>
          <w:szCs w:val="24"/>
        </w:rPr>
        <w:t xml:space="preserve">, and some are more inventive than others.  </w:t>
      </w:r>
      <w:r w:rsidR="00780C68" w:rsidRPr="00C70FA9">
        <w:rPr>
          <w:rFonts w:ascii="Times New Roman" w:hAnsi="Times New Roman" w:cs="Times New Roman"/>
          <w:sz w:val="24"/>
          <w:szCs w:val="24"/>
        </w:rPr>
        <w:t>We want to capture the involvement of faculty in commercialization that is independent of their specialty, field of res</w:t>
      </w:r>
      <w:r w:rsidR="00B16CB6" w:rsidRPr="00C70FA9">
        <w:rPr>
          <w:rFonts w:ascii="Times New Roman" w:hAnsi="Times New Roman" w:cs="Times New Roman"/>
          <w:sz w:val="24"/>
          <w:szCs w:val="24"/>
        </w:rPr>
        <w:t>earch, and scientific standing.  We con</w:t>
      </w:r>
      <w:r w:rsidR="00543898" w:rsidRPr="00C70FA9">
        <w:rPr>
          <w:rFonts w:ascii="Times New Roman" w:hAnsi="Times New Roman" w:cs="Times New Roman"/>
          <w:sz w:val="24"/>
          <w:szCs w:val="24"/>
        </w:rPr>
        <w:t>s</w:t>
      </w:r>
      <w:r w:rsidR="00B16CB6" w:rsidRPr="00C70FA9">
        <w:rPr>
          <w:rFonts w:ascii="Times New Roman" w:hAnsi="Times New Roman" w:cs="Times New Roman"/>
          <w:sz w:val="24"/>
          <w:szCs w:val="24"/>
        </w:rPr>
        <w:t xml:space="preserve">truct a </w:t>
      </w:r>
      <w:r w:rsidR="0008169C" w:rsidRPr="00C70FA9">
        <w:rPr>
          <w:rFonts w:ascii="Times New Roman" w:hAnsi="Times New Roman" w:cs="Times New Roman"/>
          <w:sz w:val="24"/>
          <w:szCs w:val="24"/>
        </w:rPr>
        <w:t>time-</w:t>
      </w:r>
      <w:r w:rsidR="0008169C" w:rsidRPr="00C70FA9">
        <w:rPr>
          <w:rFonts w:ascii="Times New Roman" w:hAnsi="Times New Roman" w:cs="Times New Roman"/>
          <w:sz w:val="24"/>
          <w:szCs w:val="24"/>
        </w:rPr>
        <w:lastRenderedPageBreak/>
        <w:t xml:space="preserve">varying </w:t>
      </w:r>
      <w:r w:rsidR="00784E6E" w:rsidRPr="00C70FA9">
        <w:rPr>
          <w:rFonts w:ascii="Times New Roman" w:hAnsi="Times New Roman" w:cs="Times New Roman"/>
          <w:sz w:val="24"/>
          <w:szCs w:val="24"/>
        </w:rPr>
        <w:t xml:space="preserve">variable </w:t>
      </w:r>
      <w:r w:rsidR="0008169C" w:rsidRPr="00C70FA9">
        <w:rPr>
          <w:rFonts w:ascii="Times New Roman" w:hAnsi="Times New Roman" w:cs="Times New Roman"/>
          <w:sz w:val="24"/>
          <w:szCs w:val="24"/>
        </w:rPr>
        <w:t xml:space="preserve">that </w:t>
      </w:r>
      <w:r w:rsidR="00784E6E" w:rsidRPr="00C70FA9">
        <w:rPr>
          <w:rFonts w:ascii="Times New Roman" w:hAnsi="Times New Roman" w:cs="Times New Roman"/>
          <w:sz w:val="24"/>
          <w:szCs w:val="24"/>
        </w:rPr>
        <w:t>counts the number of prior</w:t>
      </w:r>
      <w:r w:rsidR="00DD0D42" w:rsidRPr="00C70FA9">
        <w:rPr>
          <w:rFonts w:ascii="Times New Roman" w:hAnsi="Times New Roman" w:cs="Times New Roman"/>
          <w:sz w:val="24"/>
          <w:szCs w:val="24"/>
        </w:rPr>
        <w:t xml:space="preserve"> patented</w:t>
      </w:r>
      <w:r w:rsidR="00784E6E" w:rsidRPr="00C70FA9">
        <w:rPr>
          <w:rFonts w:ascii="Times New Roman" w:hAnsi="Times New Roman" w:cs="Times New Roman"/>
          <w:sz w:val="24"/>
          <w:szCs w:val="24"/>
        </w:rPr>
        <w:t xml:space="preserve"> inventions </w:t>
      </w:r>
      <w:r w:rsidR="00780C68" w:rsidRPr="00C70FA9">
        <w:rPr>
          <w:rFonts w:ascii="Times New Roman" w:hAnsi="Times New Roman" w:cs="Times New Roman"/>
          <w:sz w:val="24"/>
          <w:szCs w:val="24"/>
        </w:rPr>
        <w:t xml:space="preserve">of each </w:t>
      </w:r>
      <w:r w:rsidR="008C780E" w:rsidRPr="00C70FA9">
        <w:rPr>
          <w:rFonts w:ascii="Times New Roman" w:hAnsi="Times New Roman" w:cs="Times New Roman"/>
          <w:sz w:val="24"/>
          <w:szCs w:val="24"/>
        </w:rPr>
        <w:t>lead scientist</w:t>
      </w:r>
      <w:r w:rsidR="0008169C" w:rsidRPr="00C70FA9">
        <w:rPr>
          <w:rFonts w:ascii="Times New Roman" w:hAnsi="Times New Roman" w:cs="Times New Roman"/>
          <w:sz w:val="24"/>
          <w:szCs w:val="24"/>
        </w:rPr>
        <w:t xml:space="preserve"> up to the time of the current invention</w:t>
      </w:r>
      <w:r w:rsidR="00784E6E" w:rsidRPr="00C70FA9">
        <w:rPr>
          <w:rFonts w:ascii="Times New Roman" w:hAnsi="Times New Roman" w:cs="Times New Roman"/>
          <w:sz w:val="24"/>
          <w:szCs w:val="24"/>
        </w:rPr>
        <w:t xml:space="preserve">.   </w:t>
      </w:r>
    </w:p>
    <w:p w14:paraId="1A2C244A" w14:textId="4EC98B08" w:rsidR="00B16CB6" w:rsidRPr="00C70FA9" w:rsidRDefault="00B16CB6" w:rsidP="007521D7">
      <w:pPr>
        <w:spacing w:line="480" w:lineRule="auto"/>
        <w:ind w:firstLine="720"/>
        <w:rPr>
          <w:rFonts w:ascii="Times New Roman" w:hAnsi="Times New Roman" w:cs="Times New Roman"/>
          <w:sz w:val="24"/>
          <w:szCs w:val="24"/>
        </w:rPr>
      </w:pPr>
      <w:r w:rsidRPr="00C70FA9">
        <w:rPr>
          <w:rFonts w:ascii="Times New Roman" w:hAnsi="Times New Roman" w:cs="Times New Roman"/>
          <w:i/>
          <w:sz w:val="24"/>
          <w:szCs w:val="24"/>
        </w:rPr>
        <w:t>Scientific</w:t>
      </w:r>
      <w:r w:rsidR="004B79CE" w:rsidRPr="00C70FA9">
        <w:rPr>
          <w:rFonts w:ascii="Times New Roman" w:hAnsi="Times New Roman" w:cs="Times New Roman"/>
          <w:i/>
          <w:sz w:val="24"/>
          <w:szCs w:val="24"/>
        </w:rPr>
        <w:t xml:space="preserve"> specialization</w:t>
      </w:r>
      <w:r w:rsidRPr="00C70FA9">
        <w:rPr>
          <w:rFonts w:ascii="Times New Roman" w:hAnsi="Times New Roman" w:cs="Times New Roman"/>
          <w:i/>
          <w:sz w:val="24"/>
          <w:szCs w:val="24"/>
        </w:rPr>
        <w:t xml:space="preserve">– </w:t>
      </w:r>
      <w:r w:rsidRPr="00C70FA9">
        <w:rPr>
          <w:rFonts w:ascii="Times New Roman" w:hAnsi="Times New Roman" w:cs="Times New Roman"/>
          <w:sz w:val="24"/>
          <w:szCs w:val="24"/>
        </w:rPr>
        <w:t xml:space="preserve">In addition to the technological characteristics of the invention, we want to capture the </w:t>
      </w:r>
      <w:r w:rsidR="00014223" w:rsidRPr="00C70FA9">
        <w:rPr>
          <w:rFonts w:ascii="Times New Roman" w:hAnsi="Times New Roman" w:cs="Times New Roman"/>
          <w:sz w:val="24"/>
          <w:szCs w:val="24"/>
        </w:rPr>
        <w:t xml:space="preserve">areas of work that the scientists are engaged in.  This </w:t>
      </w:r>
      <w:r w:rsidR="00491547" w:rsidRPr="00C70FA9">
        <w:rPr>
          <w:rFonts w:ascii="Times New Roman" w:hAnsi="Times New Roman" w:cs="Times New Roman"/>
          <w:sz w:val="24"/>
          <w:szCs w:val="24"/>
        </w:rPr>
        <w:t>helps to</w:t>
      </w:r>
      <w:r w:rsidR="00014223" w:rsidRPr="00C70FA9">
        <w:rPr>
          <w:rFonts w:ascii="Times New Roman" w:hAnsi="Times New Roman" w:cs="Times New Roman"/>
          <w:sz w:val="24"/>
          <w:szCs w:val="24"/>
        </w:rPr>
        <w:t xml:space="preserve"> control for the </w:t>
      </w:r>
      <w:r w:rsidR="00491547" w:rsidRPr="00C70FA9">
        <w:rPr>
          <w:rFonts w:ascii="Times New Roman" w:hAnsi="Times New Roman" w:cs="Times New Roman"/>
          <w:sz w:val="24"/>
          <w:szCs w:val="24"/>
        </w:rPr>
        <w:t xml:space="preserve">observation </w:t>
      </w:r>
      <w:r w:rsidR="00014223" w:rsidRPr="00C70FA9">
        <w:rPr>
          <w:rFonts w:ascii="Times New Roman" w:hAnsi="Times New Roman" w:cs="Times New Roman"/>
          <w:sz w:val="24"/>
          <w:szCs w:val="24"/>
        </w:rPr>
        <w:t xml:space="preserve">that differences in </w:t>
      </w:r>
      <w:r w:rsidR="00D21D94" w:rsidRPr="00C70FA9">
        <w:rPr>
          <w:rFonts w:ascii="Times New Roman" w:hAnsi="Times New Roman" w:cs="Times New Roman"/>
          <w:sz w:val="24"/>
          <w:szCs w:val="24"/>
        </w:rPr>
        <w:t>PhD</w:t>
      </w:r>
      <w:r w:rsidR="00014223" w:rsidRPr="00C70FA9">
        <w:rPr>
          <w:rFonts w:ascii="Times New Roman" w:hAnsi="Times New Roman" w:cs="Times New Roman"/>
          <w:sz w:val="24"/>
          <w:szCs w:val="24"/>
        </w:rPr>
        <w:t xml:space="preserve">s and MDs might </w:t>
      </w:r>
      <w:r w:rsidR="00A32831" w:rsidRPr="00C70FA9">
        <w:rPr>
          <w:rFonts w:ascii="Times New Roman" w:hAnsi="Times New Roman" w:cs="Times New Roman"/>
          <w:sz w:val="24"/>
          <w:szCs w:val="24"/>
        </w:rPr>
        <w:t>correlate with</w:t>
      </w:r>
      <w:r w:rsidR="00014223" w:rsidRPr="00C70FA9">
        <w:rPr>
          <w:rFonts w:ascii="Times New Roman" w:hAnsi="Times New Roman" w:cs="Times New Roman"/>
          <w:sz w:val="24"/>
          <w:szCs w:val="24"/>
        </w:rPr>
        <w:t xml:space="preserve"> different types of research </w:t>
      </w:r>
      <w:r w:rsidR="00491547" w:rsidRPr="00C70FA9">
        <w:rPr>
          <w:rFonts w:ascii="Times New Roman" w:hAnsi="Times New Roman" w:cs="Times New Roman"/>
          <w:sz w:val="24"/>
          <w:szCs w:val="24"/>
        </w:rPr>
        <w:t>specializations</w:t>
      </w:r>
      <w:r w:rsidR="00014223" w:rsidRPr="00C70FA9">
        <w:rPr>
          <w:rFonts w:ascii="Times New Roman" w:hAnsi="Times New Roman" w:cs="Times New Roman"/>
          <w:sz w:val="24"/>
          <w:szCs w:val="24"/>
        </w:rPr>
        <w:t xml:space="preserve">.  Using a variety of sources, but mainly relying on publications in the Web of Science, we collect data on the departmental affiliation of each inventor at the time the case was filed.  Departments evolve over time, and different departments often cover overlapping subjects.  We therefore assign keywords to these departmental affiliations that best capture the specialty of the department as indicated in its name, e.g. Oncology, </w:t>
      </w:r>
      <w:r w:rsidR="00AA2568" w:rsidRPr="00C70FA9">
        <w:rPr>
          <w:rFonts w:ascii="Times New Roman" w:hAnsi="Times New Roman" w:cs="Times New Roman"/>
          <w:sz w:val="24"/>
          <w:szCs w:val="24"/>
        </w:rPr>
        <w:t xml:space="preserve">Molecular biology, Pediatrics, Pathology, Surgery, Psychiatry, etc.  </w:t>
      </w:r>
      <w:r w:rsidR="005E18D9" w:rsidRPr="00C70FA9">
        <w:rPr>
          <w:rFonts w:ascii="Times New Roman" w:hAnsi="Times New Roman" w:cs="Times New Roman"/>
          <w:sz w:val="24"/>
          <w:szCs w:val="24"/>
        </w:rPr>
        <w:t>Each</w:t>
      </w:r>
      <w:r w:rsidR="004B79CE" w:rsidRPr="00C70FA9">
        <w:rPr>
          <w:rFonts w:ascii="Times New Roman" w:hAnsi="Times New Roman" w:cs="Times New Roman"/>
          <w:sz w:val="24"/>
          <w:szCs w:val="24"/>
        </w:rPr>
        <w:t xml:space="preserve"> invention is coded as having </w:t>
      </w:r>
      <w:r w:rsidR="005E18D9" w:rsidRPr="00C70FA9">
        <w:rPr>
          <w:rFonts w:ascii="Times New Roman" w:hAnsi="Times New Roman" w:cs="Times New Roman"/>
          <w:sz w:val="24"/>
          <w:szCs w:val="24"/>
        </w:rPr>
        <w:t xml:space="preserve">a </w:t>
      </w:r>
      <w:r w:rsidR="004B79CE" w:rsidRPr="00C70FA9">
        <w:rPr>
          <w:rFonts w:ascii="Times New Roman" w:hAnsi="Times New Roman" w:cs="Times New Roman"/>
          <w:sz w:val="24"/>
          <w:szCs w:val="24"/>
        </w:rPr>
        <w:t xml:space="preserve">specialization </w:t>
      </w:r>
      <w:r w:rsidR="005E18D9" w:rsidRPr="00C70FA9">
        <w:rPr>
          <w:rFonts w:ascii="Times New Roman" w:hAnsi="Times New Roman" w:cs="Times New Roman"/>
          <w:sz w:val="24"/>
          <w:szCs w:val="24"/>
        </w:rPr>
        <w:t xml:space="preserve">if there is at least one inventor </w:t>
      </w:r>
      <w:r w:rsidR="004B79CE" w:rsidRPr="00C70FA9">
        <w:rPr>
          <w:rFonts w:ascii="Times New Roman" w:hAnsi="Times New Roman" w:cs="Times New Roman"/>
          <w:sz w:val="24"/>
          <w:szCs w:val="24"/>
        </w:rPr>
        <w:t xml:space="preserve">with that specialization </w:t>
      </w:r>
      <w:r w:rsidR="005E18D9" w:rsidRPr="00C70FA9">
        <w:rPr>
          <w:rFonts w:ascii="Times New Roman" w:hAnsi="Times New Roman" w:cs="Times New Roman"/>
          <w:sz w:val="24"/>
          <w:szCs w:val="24"/>
        </w:rPr>
        <w:t xml:space="preserve">on </w:t>
      </w:r>
      <w:r w:rsidR="004B79CE" w:rsidRPr="00C70FA9">
        <w:rPr>
          <w:rFonts w:ascii="Times New Roman" w:hAnsi="Times New Roman" w:cs="Times New Roman"/>
          <w:sz w:val="24"/>
          <w:szCs w:val="24"/>
        </w:rPr>
        <w:t xml:space="preserve">any of the patents; </w:t>
      </w:r>
      <w:r w:rsidR="005E18D9" w:rsidRPr="00C70FA9">
        <w:rPr>
          <w:rFonts w:ascii="Times New Roman" w:hAnsi="Times New Roman" w:cs="Times New Roman"/>
          <w:sz w:val="24"/>
          <w:szCs w:val="24"/>
        </w:rPr>
        <w:t>invention</w:t>
      </w:r>
      <w:r w:rsidR="004B79CE" w:rsidRPr="00C70FA9">
        <w:rPr>
          <w:rFonts w:ascii="Times New Roman" w:hAnsi="Times New Roman" w:cs="Times New Roman"/>
          <w:sz w:val="24"/>
          <w:szCs w:val="24"/>
        </w:rPr>
        <w:t xml:space="preserve">s may thus contain more than one specialization. </w:t>
      </w:r>
    </w:p>
    <w:p w14:paraId="2A78F3B7" w14:textId="77777777" w:rsidR="00AA2568" w:rsidRPr="00C70FA9" w:rsidRDefault="00AA2568" w:rsidP="00AA2568">
      <w:pPr>
        <w:spacing w:line="480" w:lineRule="auto"/>
        <w:ind w:firstLine="720"/>
        <w:rPr>
          <w:rFonts w:ascii="Times New Roman" w:hAnsi="Times New Roman" w:cs="Times New Roman"/>
          <w:sz w:val="24"/>
          <w:szCs w:val="24"/>
        </w:rPr>
      </w:pPr>
      <w:r w:rsidRPr="00C70FA9">
        <w:rPr>
          <w:rFonts w:ascii="Times New Roman" w:hAnsi="Times New Roman" w:cs="Times New Roman"/>
          <w:i/>
          <w:sz w:val="24"/>
          <w:szCs w:val="24"/>
        </w:rPr>
        <w:t xml:space="preserve">Star Inventor </w:t>
      </w:r>
      <w:r w:rsidRPr="00C70FA9">
        <w:rPr>
          <w:rFonts w:ascii="Times New Roman" w:hAnsi="Times New Roman" w:cs="Times New Roman"/>
          <w:sz w:val="24"/>
          <w:szCs w:val="24"/>
        </w:rPr>
        <w:t xml:space="preserve">  This variable captures whether any of the inventors </w:t>
      </w:r>
      <w:r w:rsidR="00491547" w:rsidRPr="00C70FA9">
        <w:rPr>
          <w:rFonts w:ascii="Times New Roman" w:hAnsi="Times New Roman" w:cs="Times New Roman"/>
          <w:sz w:val="24"/>
          <w:szCs w:val="24"/>
        </w:rPr>
        <w:t xml:space="preserve">on an invention </w:t>
      </w:r>
      <w:r w:rsidRPr="00C70FA9">
        <w:rPr>
          <w:rFonts w:ascii="Times New Roman" w:hAnsi="Times New Roman" w:cs="Times New Roman"/>
          <w:sz w:val="24"/>
          <w:szCs w:val="24"/>
        </w:rPr>
        <w:t xml:space="preserve">is a highly-cited scientist, as listed by the Institute for Scientific Information, which identifies individuals whose citations place them at the </w:t>
      </w:r>
      <w:r w:rsidR="00491547" w:rsidRPr="00C70FA9">
        <w:rPr>
          <w:rFonts w:ascii="Times New Roman" w:hAnsi="Times New Roman" w:cs="Times New Roman"/>
          <w:sz w:val="24"/>
          <w:szCs w:val="24"/>
        </w:rPr>
        <w:t>pinnacle</w:t>
      </w:r>
      <w:r w:rsidRPr="00C70FA9">
        <w:rPr>
          <w:rFonts w:ascii="Times New Roman" w:hAnsi="Times New Roman" w:cs="Times New Roman"/>
          <w:sz w:val="24"/>
          <w:szCs w:val="24"/>
        </w:rPr>
        <w:t xml:space="preserve"> of their respective fields.  This variable captures the effect of scientific excellence and high-impact science on invention; while we have not hypothesized a specific effect, prior empirical literature </w:t>
      </w:r>
      <w:r w:rsidR="00C337D0" w:rsidRPr="00C70FA9">
        <w:rPr>
          <w:rFonts w:ascii="Times New Roman" w:hAnsi="Times New Roman" w:cs="Times New Roman"/>
          <w:sz w:val="24"/>
          <w:szCs w:val="24"/>
        </w:rPr>
        <w:t xml:space="preserve">as discussed above has found </w:t>
      </w:r>
      <w:r w:rsidRPr="00C70FA9">
        <w:rPr>
          <w:rFonts w:ascii="Times New Roman" w:hAnsi="Times New Roman" w:cs="Times New Roman"/>
          <w:sz w:val="24"/>
          <w:szCs w:val="24"/>
        </w:rPr>
        <w:t>a negative effect, which we speculate may be due to the fact that highly cited scientists are more likely to engage in basic research.  We include it in our estimations to explore this relationship further.</w:t>
      </w:r>
      <w:r w:rsidR="00C337D0" w:rsidRPr="00C70FA9">
        <w:rPr>
          <w:rFonts w:ascii="Times New Roman" w:hAnsi="Times New Roman" w:cs="Times New Roman"/>
          <w:sz w:val="24"/>
          <w:szCs w:val="24"/>
        </w:rPr>
        <w:t xml:space="preserve">  We </w:t>
      </w:r>
      <w:r w:rsidR="003244B7" w:rsidRPr="00C70FA9">
        <w:rPr>
          <w:rFonts w:ascii="Times New Roman" w:hAnsi="Times New Roman" w:cs="Times New Roman"/>
          <w:sz w:val="24"/>
          <w:szCs w:val="24"/>
        </w:rPr>
        <w:t>also</w:t>
      </w:r>
      <w:r w:rsidR="00C337D0" w:rsidRPr="00C70FA9">
        <w:rPr>
          <w:rFonts w:ascii="Times New Roman" w:hAnsi="Times New Roman" w:cs="Times New Roman"/>
          <w:sz w:val="24"/>
          <w:szCs w:val="24"/>
        </w:rPr>
        <w:t xml:space="preserve"> create a variable that indicates if the star is also a clinical scientist.</w:t>
      </w:r>
    </w:p>
    <w:p w14:paraId="2CC80B75" w14:textId="77777777" w:rsidR="004B79CE" w:rsidRPr="00C70FA9" w:rsidRDefault="00491547" w:rsidP="00AA2568">
      <w:pPr>
        <w:spacing w:line="480" w:lineRule="auto"/>
        <w:ind w:firstLine="720"/>
        <w:rPr>
          <w:rFonts w:ascii="Times New Roman" w:hAnsi="Times New Roman" w:cs="Times New Roman"/>
          <w:sz w:val="24"/>
          <w:szCs w:val="24"/>
        </w:rPr>
      </w:pPr>
      <w:r w:rsidRPr="00C70FA9">
        <w:rPr>
          <w:rFonts w:ascii="Times New Roman" w:hAnsi="Times New Roman" w:cs="Times New Roman"/>
          <w:i/>
          <w:sz w:val="24"/>
          <w:szCs w:val="24"/>
        </w:rPr>
        <w:t>Single inventor –</w:t>
      </w:r>
      <w:r w:rsidRPr="00C70FA9">
        <w:rPr>
          <w:rFonts w:ascii="Times New Roman" w:hAnsi="Times New Roman" w:cs="Times New Roman"/>
          <w:sz w:val="24"/>
          <w:szCs w:val="24"/>
        </w:rPr>
        <w:t xml:space="preserve"> This is a dummy variable that indicates whether </w:t>
      </w:r>
      <w:r w:rsidR="005E18D9" w:rsidRPr="00C70FA9">
        <w:rPr>
          <w:rFonts w:ascii="Times New Roman" w:hAnsi="Times New Roman" w:cs="Times New Roman"/>
          <w:sz w:val="24"/>
          <w:szCs w:val="24"/>
        </w:rPr>
        <w:t>the invention has only one inventor</w:t>
      </w:r>
      <w:r w:rsidRPr="00C70FA9">
        <w:rPr>
          <w:rFonts w:ascii="Times New Roman" w:hAnsi="Times New Roman" w:cs="Times New Roman"/>
          <w:sz w:val="24"/>
          <w:szCs w:val="24"/>
        </w:rPr>
        <w:t xml:space="preserve">. </w:t>
      </w:r>
    </w:p>
    <w:p w14:paraId="7D2A7C3C" w14:textId="32B18FA8" w:rsidR="00491547" w:rsidRPr="00C70FA9" w:rsidRDefault="00543898" w:rsidP="00AA2568">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lastRenderedPageBreak/>
        <w:t xml:space="preserve"> We also </w:t>
      </w:r>
      <w:r w:rsidR="004B79CE" w:rsidRPr="00C70FA9">
        <w:rPr>
          <w:rFonts w:ascii="Times New Roman" w:hAnsi="Times New Roman" w:cs="Times New Roman"/>
          <w:sz w:val="24"/>
          <w:szCs w:val="24"/>
        </w:rPr>
        <w:t>include</w:t>
      </w:r>
      <w:r w:rsidRPr="00C70FA9">
        <w:rPr>
          <w:rFonts w:ascii="Times New Roman" w:hAnsi="Times New Roman" w:cs="Times New Roman"/>
          <w:sz w:val="24"/>
          <w:szCs w:val="24"/>
        </w:rPr>
        <w:t xml:space="preserve"> an additional variable</w:t>
      </w:r>
      <w:r w:rsidR="004B79CE" w:rsidRPr="00C70FA9">
        <w:rPr>
          <w:rFonts w:ascii="Times New Roman" w:hAnsi="Times New Roman" w:cs="Times New Roman"/>
          <w:sz w:val="24"/>
          <w:szCs w:val="24"/>
        </w:rPr>
        <w:t xml:space="preserve">, </w:t>
      </w:r>
      <w:r w:rsidR="004B79CE" w:rsidRPr="00C70FA9">
        <w:rPr>
          <w:rFonts w:ascii="Times New Roman" w:hAnsi="Times New Roman" w:cs="Times New Roman"/>
          <w:i/>
          <w:sz w:val="24"/>
          <w:szCs w:val="24"/>
        </w:rPr>
        <w:t>“Number of inventors”</w:t>
      </w:r>
      <w:r w:rsidRPr="00C70FA9">
        <w:rPr>
          <w:rFonts w:ascii="Times New Roman" w:hAnsi="Times New Roman" w:cs="Times New Roman"/>
          <w:sz w:val="24"/>
          <w:szCs w:val="24"/>
        </w:rPr>
        <w:t xml:space="preserve"> to account for the number of </w:t>
      </w:r>
      <w:r w:rsidR="004B79CE" w:rsidRPr="00C70FA9">
        <w:rPr>
          <w:rFonts w:ascii="Times New Roman" w:hAnsi="Times New Roman" w:cs="Times New Roman"/>
          <w:sz w:val="24"/>
          <w:szCs w:val="24"/>
        </w:rPr>
        <w:t xml:space="preserve">unique </w:t>
      </w:r>
      <w:r w:rsidRPr="00C70FA9">
        <w:rPr>
          <w:rFonts w:ascii="Times New Roman" w:hAnsi="Times New Roman" w:cs="Times New Roman"/>
          <w:sz w:val="24"/>
          <w:szCs w:val="24"/>
        </w:rPr>
        <w:t>inventors</w:t>
      </w:r>
      <w:r w:rsidR="004B79CE" w:rsidRPr="00C70FA9">
        <w:rPr>
          <w:rFonts w:ascii="Times New Roman" w:hAnsi="Times New Roman" w:cs="Times New Roman"/>
          <w:sz w:val="24"/>
          <w:szCs w:val="24"/>
        </w:rPr>
        <w:t xml:space="preserve"> listed</w:t>
      </w:r>
      <w:r w:rsidRPr="00C70FA9">
        <w:rPr>
          <w:rFonts w:ascii="Times New Roman" w:hAnsi="Times New Roman" w:cs="Times New Roman"/>
          <w:sz w:val="24"/>
          <w:szCs w:val="24"/>
        </w:rPr>
        <w:t xml:space="preserve"> on the case. </w:t>
      </w:r>
    </w:p>
    <w:p w14:paraId="61ECF1F2" w14:textId="77777777" w:rsidR="00CF0803" w:rsidRPr="00C70FA9" w:rsidRDefault="00155BF0" w:rsidP="0093253E">
      <w:pPr>
        <w:spacing w:line="480" w:lineRule="auto"/>
        <w:ind w:firstLine="720"/>
        <w:rPr>
          <w:rFonts w:ascii="Times New Roman" w:hAnsi="Times New Roman" w:cs="Times New Roman"/>
          <w:sz w:val="24"/>
          <w:szCs w:val="24"/>
        </w:rPr>
      </w:pPr>
      <w:r w:rsidRPr="00C70FA9">
        <w:rPr>
          <w:rFonts w:ascii="Times New Roman" w:hAnsi="Times New Roman" w:cs="Times New Roman"/>
          <w:i/>
          <w:sz w:val="24"/>
          <w:szCs w:val="24"/>
        </w:rPr>
        <w:t xml:space="preserve"> </w:t>
      </w:r>
      <w:r w:rsidR="005948D6" w:rsidRPr="00C70FA9">
        <w:rPr>
          <w:rFonts w:ascii="Times New Roman" w:hAnsi="Times New Roman" w:cs="Times New Roman"/>
          <w:i/>
          <w:sz w:val="24"/>
          <w:szCs w:val="24"/>
        </w:rPr>
        <w:t xml:space="preserve">Patent characteristics </w:t>
      </w:r>
    </w:p>
    <w:p w14:paraId="5A0ABD56" w14:textId="77777777" w:rsidR="00AA2568" w:rsidRPr="00C70FA9" w:rsidRDefault="00AA2568" w:rsidP="00AA2568">
      <w:pPr>
        <w:spacing w:line="480" w:lineRule="auto"/>
        <w:ind w:firstLine="720"/>
        <w:rPr>
          <w:rFonts w:ascii="Times New Roman" w:hAnsi="Times New Roman" w:cs="Times New Roman"/>
          <w:sz w:val="24"/>
          <w:szCs w:val="24"/>
        </w:rPr>
      </w:pPr>
      <w:r w:rsidRPr="00C70FA9">
        <w:rPr>
          <w:rFonts w:ascii="Times New Roman" w:hAnsi="Times New Roman" w:cs="Times New Roman"/>
          <w:i/>
          <w:sz w:val="24"/>
          <w:szCs w:val="24"/>
        </w:rPr>
        <w:t>Technology Type</w:t>
      </w:r>
      <w:r w:rsidRPr="00C70FA9">
        <w:rPr>
          <w:rFonts w:ascii="Times New Roman" w:hAnsi="Times New Roman" w:cs="Times New Roman"/>
          <w:sz w:val="24"/>
          <w:szCs w:val="24"/>
        </w:rPr>
        <w:t xml:space="preserve"> – The inventions span a wide array of technologies, reflecting the variety of knowledge that contributes to innovation at the two AMCs.  The technology of an invention </w:t>
      </w:r>
      <w:r w:rsidR="00CB0396" w:rsidRPr="00C70FA9">
        <w:rPr>
          <w:rFonts w:ascii="Times New Roman" w:hAnsi="Times New Roman" w:cs="Times New Roman"/>
          <w:sz w:val="24"/>
          <w:szCs w:val="24"/>
        </w:rPr>
        <w:t>might</w:t>
      </w:r>
      <w:r w:rsidRPr="00C70FA9">
        <w:rPr>
          <w:rFonts w:ascii="Times New Roman" w:hAnsi="Times New Roman" w:cs="Times New Roman"/>
          <w:sz w:val="24"/>
          <w:szCs w:val="24"/>
        </w:rPr>
        <w:t xml:space="preserve"> impact demand for the technology and the time to licensing. For example, inventions might include software for an MRI machine, a new catheter or a diagnostic test for </w:t>
      </w:r>
      <w:proofErr w:type="spellStart"/>
      <w:r w:rsidRPr="00C70FA9">
        <w:rPr>
          <w:rFonts w:ascii="Times New Roman" w:hAnsi="Times New Roman" w:cs="Times New Roman"/>
          <w:sz w:val="24"/>
          <w:szCs w:val="24"/>
        </w:rPr>
        <w:t>Alzheimers</w:t>
      </w:r>
      <w:proofErr w:type="spellEnd"/>
      <w:r w:rsidRPr="00C70FA9">
        <w:rPr>
          <w:rFonts w:ascii="Times New Roman" w:hAnsi="Times New Roman" w:cs="Times New Roman"/>
          <w:sz w:val="24"/>
          <w:szCs w:val="24"/>
        </w:rPr>
        <w:t>.  A medical device may be licensed more quickly than a drug molecule because it has a different development and clinical trial requirements affecting FDA approval timeline and return on investment. Similarly, a research tool such as a genetically altered mouse is likely to have a different licensing profile than a drug molecule.  We include time-invariant dummy variables to capture these effects within each of the types of technology represented by the inventions.</w:t>
      </w:r>
    </w:p>
    <w:p w14:paraId="690E5FB6" w14:textId="77777777" w:rsidR="00AA2568" w:rsidRPr="00C70FA9" w:rsidRDefault="00AA2568" w:rsidP="00AA2568">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 We use the main (first) USPTO assigned patent class to categorize </w:t>
      </w:r>
      <w:r w:rsidR="00491547" w:rsidRPr="00C70FA9">
        <w:rPr>
          <w:rFonts w:ascii="Times New Roman" w:hAnsi="Times New Roman" w:cs="Times New Roman"/>
          <w:sz w:val="24"/>
          <w:szCs w:val="24"/>
        </w:rPr>
        <w:t xml:space="preserve">each invention </w:t>
      </w:r>
      <w:r w:rsidRPr="00C70FA9">
        <w:rPr>
          <w:rFonts w:ascii="Times New Roman" w:hAnsi="Times New Roman" w:cs="Times New Roman"/>
          <w:sz w:val="24"/>
          <w:szCs w:val="24"/>
        </w:rPr>
        <w:t xml:space="preserve">into six main groups: Drugs, Molecular biology, Surgery, Chemistry, Imaging and “other”.   We further divide </w:t>
      </w:r>
      <w:r w:rsidR="00491547" w:rsidRPr="00C70FA9">
        <w:rPr>
          <w:rFonts w:ascii="Times New Roman" w:hAnsi="Times New Roman" w:cs="Times New Roman"/>
          <w:sz w:val="24"/>
          <w:szCs w:val="24"/>
        </w:rPr>
        <w:t xml:space="preserve">all inventions </w:t>
      </w:r>
      <w:r w:rsidRPr="00C70FA9">
        <w:rPr>
          <w:rFonts w:ascii="Times New Roman" w:hAnsi="Times New Roman" w:cs="Times New Roman"/>
          <w:sz w:val="24"/>
          <w:szCs w:val="24"/>
        </w:rPr>
        <w:t xml:space="preserve">into device and non-device inventions. We define a medical device as an object or apparatus that has human body contact and/or is used on the human body and requires an FDA approval as a medical device.  Even though there is a wide variation within medical devices with regard to their complexity and novelty, this classification is nevertheless useful as the approval process is similar for most devices, and </w:t>
      </w:r>
      <w:r w:rsidR="00491547" w:rsidRPr="00C70FA9">
        <w:rPr>
          <w:rFonts w:ascii="Times New Roman" w:hAnsi="Times New Roman" w:cs="Times New Roman"/>
          <w:sz w:val="24"/>
          <w:szCs w:val="24"/>
        </w:rPr>
        <w:t xml:space="preserve">licensing of </w:t>
      </w:r>
      <w:r w:rsidRPr="00C70FA9">
        <w:rPr>
          <w:rFonts w:ascii="Times New Roman" w:hAnsi="Times New Roman" w:cs="Times New Roman"/>
          <w:sz w:val="24"/>
          <w:szCs w:val="24"/>
        </w:rPr>
        <w:t>device</w:t>
      </w:r>
      <w:r w:rsidR="00491547" w:rsidRPr="00C70FA9">
        <w:rPr>
          <w:rFonts w:ascii="Times New Roman" w:hAnsi="Times New Roman" w:cs="Times New Roman"/>
          <w:sz w:val="24"/>
          <w:szCs w:val="24"/>
        </w:rPr>
        <w:t xml:space="preserve">s might differ systematically </w:t>
      </w:r>
      <w:r w:rsidR="00DD0D42" w:rsidRPr="00C70FA9">
        <w:rPr>
          <w:rFonts w:ascii="Times New Roman" w:hAnsi="Times New Roman" w:cs="Times New Roman"/>
          <w:sz w:val="24"/>
          <w:szCs w:val="24"/>
        </w:rPr>
        <w:t>from</w:t>
      </w:r>
      <w:r w:rsidR="00491547" w:rsidRPr="00C70FA9">
        <w:rPr>
          <w:rFonts w:ascii="Times New Roman" w:hAnsi="Times New Roman" w:cs="Times New Roman"/>
          <w:sz w:val="24"/>
          <w:szCs w:val="24"/>
        </w:rPr>
        <w:t xml:space="preserve"> non-devices across the technology fields we identify.  </w:t>
      </w:r>
    </w:p>
    <w:p w14:paraId="677AB04B" w14:textId="53E519B7" w:rsidR="0048642B" w:rsidRPr="00C70FA9" w:rsidRDefault="0048642B" w:rsidP="0048642B">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Figure 2 examines the composition of inventions by technology over time. Overall, the data indicate a rise in basic research, with chemistry and molecular biology increasing; “other”, </w:t>
      </w:r>
      <w:r w:rsidRPr="00C70FA9">
        <w:rPr>
          <w:rFonts w:ascii="Times New Roman" w:hAnsi="Times New Roman" w:cs="Times New Roman"/>
          <w:sz w:val="24"/>
          <w:szCs w:val="24"/>
        </w:rPr>
        <w:lastRenderedPageBreak/>
        <w:t xml:space="preserve">which </w:t>
      </w:r>
      <w:r w:rsidR="005E18D9" w:rsidRPr="00C70FA9">
        <w:rPr>
          <w:rFonts w:ascii="Times New Roman" w:hAnsi="Times New Roman" w:cs="Times New Roman"/>
          <w:sz w:val="24"/>
          <w:szCs w:val="24"/>
        </w:rPr>
        <w:t xml:space="preserve">in this graph </w:t>
      </w:r>
      <w:r w:rsidRPr="00C70FA9">
        <w:rPr>
          <w:rFonts w:ascii="Times New Roman" w:hAnsi="Times New Roman" w:cs="Times New Roman"/>
          <w:sz w:val="24"/>
          <w:szCs w:val="24"/>
        </w:rPr>
        <w:t xml:space="preserve">includes </w:t>
      </w:r>
      <w:r w:rsidR="00DD0D42" w:rsidRPr="00C70FA9">
        <w:rPr>
          <w:rFonts w:ascii="Times New Roman" w:hAnsi="Times New Roman" w:cs="Times New Roman"/>
          <w:sz w:val="24"/>
          <w:szCs w:val="24"/>
        </w:rPr>
        <w:t>imaging</w:t>
      </w:r>
      <w:r w:rsidRPr="00C70FA9">
        <w:rPr>
          <w:rFonts w:ascii="Times New Roman" w:hAnsi="Times New Roman" w:cs="Times New Roman"/>
          <w:sz w:val="24"/>
          <w:szCs w:val="24"/>
        </w:rPr>
        <w:t xml:space="preserve"> and </w:t>
      </w:r>
      <w:r w:rsidR="00DD0D42" w:rsidRPr="00C70FA9">
        <w:rPr>
          <w:rFonts w:ascii="Times New Roman" w:hAnsi="Times New Roman" w:cs="Times New Roman"/>
          <w:sz w:val="24"/>
          <w:szCs w:val="24"/>
        </w:rPr>
        <w:t>other categories with very few cases</w:t>
      </w:r>
      <w:r w:rsidRPr="00C70FA9">
        <w:rPr>
          <w:rFonts w:ascii="Times New Roman" w:hAnsi="Times New Roman" w:cs="Times New Roman"/>
          <w:sz w:val="24"/>
          <w:szCs w:val="24"/>
        </w:rPr>
        <w:t>, is also increasing.  There has been a sharp fall in drug</w:t>
      </w:r>
      <w:r w:rsidR="00491547" w:rsidRPr="00C70FA9">
        <w:rPr>
          <w:rFonts w:ascii="Times New Roman" w:hAnsi="Times New Roman" w:cs="Times New Roman"/>
          <w:sz w:val="24"/>
          <w:szCs w:val="24"/>
        </w:rPr>
        <w:t>s</w:t>
      </w:r>
      <w:r w:rsidR="00DD0D42" w:rsidRPr="00C70FA9">
        <w:rPr>
          <w:rFonts w:ascii="Times New Roman" w:hAnsi="Times New Roman" w:cs="Times New Roman"/>
          <w:sz w:val="24"/>
          <w:szCs w:val="24"/>
        </w:rPr>
        <w:t xml:space="preserve">, </w:t>
      </w:r>
      <w:r w:rsidR="004B79CE" w:rsidRPr="00C70FA9">
        <w:rPr>
          <w:rFonts w:ascii="Times New Roman" w:hAnsi="Times New Roman" w:cs="Times New Roman"/>
          <w:sz w:val="24"/>
          <w:szCs w:val="24"/>
        </w:rPr>
        <w:t xml:space="preserve">this is likely to be </w:t>
      </w:r>
      <w:r w:rsidRPr="00C70FA9">
        <w:rPr>
          <w:rFonts w:ascii="Times New Roman" w:hAnsi="Times New Roman" w:cs="Times New Roman"/>
          <w:sz w:val="24"/>
          <w:szCs w:val="24"/>
        </w:rPr>
        <w:t xml:space="preserve">driven </w:t>
      </w:r>
      <w:r w:rsidR="004B79CE" w:rsidRPr="00C70FA9">
        <w:rPr>
          <w:rFonts w:ascii="Times New Roman" w:hAnsi="Times New Roman" w:cs="Times New Roman"/>
          <w:sz w:val="24"/>
          <w:szCs w:val="24"/>
        </w:rPr>
        <w:t xml:space="preserve">in part </w:t>
      </w:r>
      <w:r w:rsidRPr="00C70FA9">
        <w:rPr>
          <w:rFonts w:ascii="Times New Roman" w:hAnsi="Times New Roman" w:cs="Times New Roman"/>
          <w:sz w:val="24"/>
          <w:szCs w:val="24"/>
        </w:rPr>
        <w:t>by an increasing shift toward sponsored research in drug discovery</w:t>
      </w:r>
      <w:r w:rsidR="00491547" w:rsidRPr="00C70FA9">
        <w:rPr>
          <w:rFonts w:ascii="Times New Roman" w:hAnsi="Times New Roman" w:cs="Times New Roman"/>
          <w:sz w:val="24"/>
          <w:szCs w:val="24"/>
        </w:rPr>
        <w:t xml:space="preserve"> at AMCs; </w:t>
      </w:r>
      <w:r w:rsidR="005E18D9" w:rsidRPr="00C70FA9">
        <w:rPr>
          <w:rFonts w:ascii="Times New Roman" w:hAnsi="Times New Roman" w:cs="Times New Roman"/>
          <w:sz w:val="24"/>
          <w:szCs w:val="24"/>
        </w:rPr>
        <w:t xml:space="preserve">sponsored research </w:t>
      </w:r>
      <w:r w:rsidR="00491547" w:rsidRPr="00C70FA9">
        <w:rPr>
          <w:rFonts w:ascii="Times New Roman" w:hAnsi="Times New Roman" w:cs="Times New Roman"/>
          <w:sz w:val="24"/>
          <w:szCs w:val="24"/>
        </w:rPr>
        <w:t xml:space="preserve">inventions are </w:t>
      </w:r>
      <w:r w:rsidRPr="00C70FA9">
        <w:rPr>
          <w:rFonts w:ascii="Times New Roman" w:hAnsi="Times New Roman" w:cs="Times New Roman"/>
          <w:sz w:val="24"/>
          <w:szCs w:val="24"/>
        </w:rPr>
        <w:t>excluded from our sample.</w:t>
      </w:r>
      <w:r w:rsidR="004B79CE" w:rsidRPr="00C70FA9">
        <w:rPr>
          <w:rFonts w:ascii="Times New Roman" w:hAnsi="Times New Roman" w:cs="Times New Roman"/>
          <w:sz w:val="24"/>
          <w:szCs w:val="24"/>
        </w:rPr>
        <w:t xml:space="preserve">  </w:t>
      </w:r>
      <w:r w:rsidRPr="00C70FA9">
        <w:rPr>
          <w:rFonts w:ascii="Times New Roman" w:hAnsi="Times New Roman" w:cs="Times New Roman"/>
          <w:sz w:val="24"/>
          <w:szCs w:val="24"/>
        </w:rPr>
        <w:t>Surgery remains an important class of inventions throughout the period.</w:t>
      </w:r>
    </w:p>
    <w:p w14:paraId="68CA0BA7" w14:textId="77777777" w:rsidR="0048642B" w:rsidRPr="00C70FA9" w:rsidRDefault="0048642B" w:rsidP="00AA2568">
      <w:pPr>
        <w:spacing w:line="480" w:lineRule="auto"/>
        <w:ind w:firstLine="720"/>
        <w:rPr>
          <w:rFonts w:ascii="Times New Roman" w:hAnsi="Times New Roman" w:cs="Times New Roman"/>
          <w:sz w:val="24"/>
          <w:szCs w:val="24"/>
        </w:rPr>
      </w:pPr>
      <w:r w:rsidRPr="00C70FA9">
        <w:rPr>
          <w:rFonts w:ascii="Times New Roman" w:hAnsi="Times New Roman" w:cs="Times New Roman"/>
          <w:noProof/>
          <w:sz w:val="24"/>
          <w:szCs w:val="24"/>
        </w:rPr>
        <w:drawing>
          <wp:inline distT="0" distB="0" distL="0" distR="0" wp14:anchorId="52B96E90" wp14:editId="2ED36833">
            <wp:extent cx="5191125" cy="28003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A2E00C7" w14:textId="77777777" w:rsidR="0048642B" w:rsidRPr="00C70FA9" w:rsidRDefault="006D72EA" w:rsidP="0048642B">
      <w:pPr>
        <w:spacing w:line="480" w:lineRule="auto"/>
        <w:ind w:firstLine="720"/>
        <w:rPr>
          <w:rFonts w:ascii="Times New Roman" w:hAnsi="Times New Roman" w:cs="Times New Roman"/>
          <w:sz w:val="24"/>
          <w:szCs w:val="24"/>
        </w:rPr>
      </w:pPr>
      <w:r w:rsidRPr="00C70FA9">
        <w:rPr>
          <w:rFonts w:ascii="Times New Roman" w:hAnsi="Times New Roman" w:cs="Times New Roman"/>
          <w:noProof/>
          <w:sz w:val="24"/>
          <w:szCs w:val="24"/>
        </w:rPr>
        <w:lastRenderedPageBreak/>
        <w:drawing>
          <wp:anchor distT="457200" distB="457200" distL="114300" distR="114300" simplePos="0" relativeHeight="251659264" behindDoc="0" locked="0" layoutInCell="1" allowOverlap="1" wp14:anchorId="7F5136DA" wp14:editId="69B25097">
            <wp:simplePos x="0" y="0"/>
            <wp:positionH relativeFrom="column">
              <wp:posOffset>436880</wp:posOffset>
            </wp:positionH>
            <wp:positionV relativeFrom="paragraph">
              <wp:posOffset>2794000</wp:posOffset>
            </wp:positionV>
            <wp:extent cx="4572000" cy="2743200"/>
            <wp:effectExtent l="0" t="0" r="0" b="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48642B" w:rsidRPr="00C70FA9">
        <w:rPr>
          <w:rFonts w:ascii="Times New Roman" w:hAnsi="Times New Roman" w:cs="Times New Roman"/>
          <w:sz w:val="24"/>
          <w:szCs w:val="24"/>
        </w:rPr>
        <w:t xml:space="preserve">Figure 3 explores the distribution of technologies by the degree of lead inventor.  </w:t>
      </w:r>
      <w:r w:rsidR="00E20246" w:rsidRPr="00C70FA9">
        <w:rPr>
          <w:rFonts w:ascii="Times New Roman" w:hAnsi="Times New Roman" w:cs="Times New Roman"/>
          <w:sz w:val="24"/>
          <w:szCs w:val="24"/>
        </w:rPr>
        <w:t xml:space="preserve">This is important for our conceptual claim that differences between inventions by clinical and basic researchers stem from distinct processes of discovery, not different </w:t>
      </w:r>
      <w:r w:rsidR="00CB0396" w:rsidRPr="00C70FA9">
        <w:rPr>
          <w:rFonts w:ascii="Times New Roman" w:hAnsi="Times New Roman" w:cs="Times New Roman"/>
          <w:i/>
          <w:sz w:val="24"/>
          <w:szCs w:val="24"/>
        </w:rPr>
        <w:t>fields</w:t>
      </w:r>
      <w:r w:rsidR="00E20246" w:rsidRPr="00C70FA9">
        <w:rPr>
          <w:rFonts w:ascii="Times New Roman" w:hAnsi="Times New Roman" w:cs="Times New Roman"/>
          <w:i/>
          <w:sz w:val="24"/>
          <w:szCs w:val="24"/>
        </w:rPr>
        <w:t xml:space="preserve"> </w:t>
      </w:r>
      <w:r w:rsidR="00E20246" w:rsidRPr="00C70FA9">
        <w:rPr>
          <w:rFonts w:ascii="Times New Roman" w:hAnsi="Times New Roman" w:cs="Times New Roman"/>
          <w:sz w:val="24"/>
          <w:szCs w:val="24"/>
        </w:rPr>
        <w:t>of discoveries.  Empirically, w</w:t>
      </w:r>
      <w:r w:rsidR="0048642B" w:rsidRPr="00C70FA9">
        <w:rPr>
          <w:rFonts w:ascii="Times New Roman" w:hAnsi="Times New Roman" w:cs="Times New Roman"/>
          <w:sz w:val="24"/>
          <w:szCs w:val="24"/>
        </w:rPr>
        <w:t xml:space="preserve">e are concerned that our statistical estimates of “Basic” and “Clinical” </w:t>
      </w:r>
      <w:r w:rsidR="00491547" w:rsidRPr="00C70FA9">
        <w:rPr>
          <w:rFonts w:ascii="Times New Roman" w:hAnsi="Times New Roman" w:cs="Times New Roman"/>
          <w:sz w:val="24"/>
          <w:szCs w:val="24"/>
        </w:rPr>
        <w:t xml:space="preserve">variables </w:t>
      </w:r>
      <w:r w:rsidR="0048642B" w:rsidRPr="00C70FA9">
        <w:rPr>
          <w:rFonts w:ascii="Times New Roman" w:hAnsi="Times New Roman" w:cs="Times New Roman"/>
          <w:sz w:val="24"/>
          <w:szCs w:val="24"/>
        </w:rPr>
        <w:t xml:space="preserve">be independent of </w:t>
      </w:r>
      <w:r w:rsidR="00491547" w:rsidRPr="00C70FA9">
        <w:rPr>
          <w:rFonts w:ascii="Times New Roman" w:hAnsi="Times New Roman" w:cs="Times New Roman"/>
          <w:sz w:val="24"/>
          <w:szCs w:val="24"/>
        </w:rPr>
        <w:t xml:space="preserve">field effects.  If scientists </w:t>
      </w:r>
      <w:r w:rsidR="0048642B" w:rsidRPr="00C70FA9">
        <w:rPr>
          <w:rFonts w:ascii="Times New Roman" w:hAnsi="Times New Roman" w:cs="Times New Roman"/>
          <w:sz w:val="24"/>
          <w:szCs w:val="24"/>
        </w:rPr>
        <w:t xml:space="preserve">self-select into certain kinds of </w:t>
      </w:r>
      <w:r w:rsidR="00491547" w:rsidRPr="00C70FA9">
        <w:rPr>
          <w:rFonts w:ascii="Times New Roman" w:hAnsi="Times New Roman" w:cs="Times New Roman"/>
          <w:sz w:val="24"/>
          <w:szCs w:val="24"/>
        </w:rPr>
        <w:t>projects</w:t>
      </w:r>
      <w:r w:rsidR="0048642B" w:rsidRPr="00C70FA9">
        <w:rPr>
          <w:rFonts w:ascii="Times New Roman" w:hAnsi="Times New Roman" w:cs="Times New Roman"/>
          <w:sz w:val="24"/>
          <w:szCs w:val="24"/>
        </w:rPr>
        <w:t>, it will be difficult to know if the results are driven by</w:t>
      </w:r>
      <w:r w:rsidR="00491547" w:rsidRPr="00C70FA9">
        <w:rPr>
          <w:rFonts w:ascii="Times New Roman" w:hAnsi="Times New Roman" w:cs="Times New Roman"/>
          <w:sz w:val="24"/>
          <w:szCs w:val="24"/>
        </w:rPr>
        <w:t xml:space="preserve"> research paradigms or unobserved variation across</w:t>
      </w:r>
      <w:r w:rsidR="0048642B" w:rsidRPr="00C70FA9">
        <w:rPr>
          <w:rFonts w:ascii="Times New Roman" w:hAnsi="Times New Roman" w:cs="Times New Roman"/>
          <w:sz w:val="24"/>
          <w:szCs w:val="24"/>
        </w:rPr>
        <w:t xml:space="preserve"> technology </w:t>
      </w:r>
      <w:r w:rsidR="00491547" w:rsidRPr="00C70FA9">
        <w:rPr>
          <w:rFonts w:ascii="Times New Roman" w:hAnsi="Times New Roman" w:cs="Times New Roman"/>
          <w:sz w:val="24"/>
          <w:szCs w:val="24"/>
        </w:rPr>
        <w:t xml:space="preserve">fields. </w:t>
      </w:r>
      <w:r w:rsidR="005E18D9" w:rsidRPr="00C70FA9">
        <w:rPr>
          <w:rFonts w:ascii="Times New Roman" w:hAnsi="Times New Roman" w:cs="Times New Roman"/>
          <w:sz w:val="24"/>
          <w:szCs w:val="24"/>
        </w:rPr>
        <w:t>W</w:t>
      </w:r>
      <w:r w:rsidR="0048642B" w:rsidRPr="00C70FA9">
        <w:rPr>
          <w:rFonts w:ascii="Times New Roman" w:hAnsi="Times New Roman" w:cs="Times New Roman"/>
          <w:sz w:val="24"/>
          <w:szCs w:val="24"/>
        </w:rPr>
        <w:t>e don’t see such a pattern in the univariate data: molecular biology</w:t>
      </w:r>
      <w:r w:rsidR="00491547" w:rsidRPr="00C70FA9">
        <w:rPr>
          <w:rFonts w:ascii="Times New Roman" w:hAnsi="Times New Roman" w:cs="Times New Roman"/>
          <w:sz w:val="24"/>
          <w:szCs w:val="24"/>
        </w:rPr>
        <w:t>, which is associated with basic research, has the highest concentration of leads in a single degr</w:t>
      </w:r>
      <w:r w:rsidR="00DD0D42" w:rsidRPr="00C70FA9">
        <w:rPr>
          <w:rFonts w:ascii="Times New Roman" w:hAnsi="Times New Roman" w:cs="Times New Roman"/>
          <w:sz w:val="24"/>
          <w:szCs w:val="24"/>
        </w:rPr>
        <w:t xml:space="preserve">ee type - PhDs, however this maximum </w:t>
      </w:r>
      <w:r w:rsidR="00491547" w:rsidRPr="00C70FA9">
        <w:rPr>
          <w:rFonts w:ascii="Times New Roman" w:hAnsi="Times New Roman" w:cs="Times New Roman"/>
          <w:sz w:val="24"/>
          <w:szCs w:val="24"/>
        </w:rPr>
        <w:t xml:space="preserve">is only 55%; the remainder have a clinical degree. </w:t>
      </w:r>
      <w:r w:rsidR="0048642B" w:rsidRPr="00C70FA9">
        <w:rPr>
          <w:rFonts w:ascii="Times New Roman" w:hAnsi="Times New Roman" w:cs="Times New Roman"/>
          <w:sz w:val="24"/>
          <w:szCs w:val="24"/>
        </w:rPr>
        <w:t xml:space="preserve"> Overall the data show that </w:t>
      </w:r>
      <w:r w:rsidR="00D21D94" w:rsidRPr="00C70FA9">
        <w:rPr>
          <w:rFonts w:ascii="Times New Roman" w:hAnsi="Times New Roman" w:cs="Times New Roman"/>
          <w:sz w:val="24"/>
          <w:szCs w:val="24"/>
        </w:rPr>
        <w:t>PhD</w:t>
      </w:r>
      <w:r w:rsidR="0048642B" w:rsidRPr="00C70FA9">
        <w:rPr>
          <w:rFonts w:ascii="Times New Roman" w:hAnsi="Times New Roman" w:cs="Times New Roman"/>
          <w:sz w:val="24"/>
          <w:szCs w:val="24"/>
        </w:rPr>
        <w:t>s, MDs and MD-</w:t>
      </w:r>
      <w:r w:rsidR="00D21D94" w:rsidRPr="00C70FA9">
        <w:rPr>
          <w:rFonts w:ascii="Times New Roman" w:hAnsi="Times New Roman" w:cs="Times New Roman"/>
          <w:sz w:val="24"/>
          <w:szCs w:val="24"/>
        </w:rPr>
        <w:t>PhD</w:t>
      </w:r>
      <w:r w:rsidR="0048642B" w:rsidRPr="00C70FA9">
        <w:rPr>
          <w:rFonts w:ascii="Times New Roman" w:hAnsi="Times New Roman" w:cs="Times New Roman"/>
          <w:sz w:val="24"/>
          <w:szCs w:val="24"/>
        </w:rPr>
        <w:t xml:space="preserve">s are </w:t>
      </w:r>
      <w:r w:rsidR="00491547" w:rsidRPr="00C70FA9">
        <w:rPr>
          <w:rFonts w:ascii="Times New Roman" w:hAnsi="Times New Roman" w:cs="Times New Roman"/>
          <w:sz w:val="24"/>
          <w:szCs w:val="24"/>
        </w:rPr>
        <w:t xml:space="preserve">distributed widely across </w:t>
      </w:r>
      <w:r w:rsidR="0048642B" w:rsidRPr="00C70FA9">
        <w:rPr>
          <w:rFonts w:ascii="Times New Roman" w:hAnsi="Times New Roman" w:cs="Times New Roman"/>
          <w:sz w:val="24"/>
          <w:szCs w:val="24"/>
        </w:rPr>
        <w:t xml:space="preserve">technologies, such that these categories do not allow for a clean distinction between “basic” and “applied” </w:t>
      </w:r>
      <w:r w:rsidRPr="00C70FA9">
        <w:rPr>
          <w:rFonts w:ascii="Times New Roman" w:hAnsi="Times New Roman" w:cs="Times New Roman"/>
          <w:sz w:val="24"/>
          <w:szCs w:val="24"/>
        </w:rPr>
        <w:t xml:space="preserve">fields of </w:t>
      </w:r>
      <w:r w:rsidR="0048642B" w:rsidRPr="00C70FA9">
        <w:rPr>
          <w:rFonts w:ascii="Times New Roman" w:hAnsi="Times New Roman" w:cs="Times New Roman"/>
          <w:sz w:val="24"/>
          <w:szCs w:val="24"/>
        </w:rPr>
        <w:t>research.  This likely reflects, in part, the opportunities at Academic Medical Centers to merge basic and clinical research across an array of medical fields.</w:t>
      </w:r>
    </w:p>
    <w:p w14:paraId="41E0967A" w14:textId="403B9598" w:rsidR="00360F7A" w:rsidRPr="00C70FA9" w:rsidRDefault="00360F7A" w:rsidP="00360F7A">
      <w:pPr>
        <w:spacing w:line="480" w:lineRule="auto"/>
        <w:ind w:firstLine="720"/>
        <w:rPr>
          <w:rFonts w:ascii="Times New Roman" w:hAnsi="Times New Roman" w:cs="Times New Roman"/>
          <w:iCs/>
          <w:sz w:val="24"/>
          <w:szCs w:val="24"/>
        </w:rPr>
      </w:pPr>
      <w:r w:rsidRPr="00C70FA9">
        <w:rPr>
          <w:rFonts w:ascii="Times New Roman" w:hAnsi="Times New Roman" w:cs="Times New Roman"/>
          <w:iCs/>
          <w:sz w:val="24"/>
          <w:szCs w:val="24"/>
        </w:rPr>
        <w:lastRenderedPageBreak/>
        <w:t xml:space="preserve">To further explore our claim that it is the logic of discovery, rather than the fields of </w:t>
      </w:r>
      <w:proofErr w:type="gramStart"/>
      <w:r w:rsidRPr="00C70FA9">
        <w:rPr>
          <w:rFonts w:ascii="Times New Roman" w:hAnsi="Times New Roman" w:cs="Times New Roman"/>
          <w:iCs/>
          <w:sz w:val="24"/>
          <w:szCs w:val="24"/>
        </w:rPr>
        <w:t>inventions, that</w:t>
      </w:r>
      <w:proofErr w:type="gramEnd"/>
      <w:r w:rsidRPr="00C70FA9">
        <w:rPr>
          <w:rFonts w:ascii="Times New Roman" w:hAnsi="Times New Roman" w:cs="Times New Roman"/>
          <w:iCs/>
          <w:sz w:val="24"/>
          <w:szCs w:val="24"/>
        </w:rPr>
        <w:t xml:space="preserve"> sets clinical and basic scientists apart, we look for an indication that clinical researchers are involving human subjects to a greater extent than </w:t>
      </w:r>
      <w:r w:rsidR="000A76F8" w:rsidRPr="00C70FA9">
        <w:rPr>
          <w:rFonts w:ascii="Times New Roman" w:hAnsi="Times New Roman" w:cs="Times New Roman"/>
          <w:iCs/>
          <w:sz w:val="24"/>
          <w:szCs w:val="24"/>
        </w:rPr>
        <w:t>PhD</w:t>
      </w:r>
      <w:r w:rsidRPr="00C70FA9">
        <w:rPr>
          <w:rFonts w:ascii="Times New Roman" w:hAnsi="Times New Roman" w:cs="Times New Roman"/>
          <w:iCs/>
          <w:sz w:val="24"/>
          <w:szCs w:val="24"/>
        </w:rPr>
        <w:t xml:space="preserve"> scientists across all their inventions.  We search the abstracts of all patents for clinical keywords and code whether an invention (which may consist of multiple patents) has a clinical keyword in its abstract.   We find that inventions that have a clinician as the team leader (MD or MD-PhD) are far more likely to include a clinical keyword than teams led by </w:t>
      </w:r>
      <w:r w:rsidR="000A76F8" w:rsidRPr="00C70FA9">
        <w:rPr>
          <w:rFonts w:ascii="Times New Roman" w:hAnsi="Times New Roman" w:cs="Times New Roman"/>
          <w:iCs/>
          <w:sz w:val="24"/>
          <w:szCs w:val="24"/>
        </w:rPr>
        <w:t>PhD</w:t>
      </w:r>
      <w:r w:rsidRPr="00C70FA9">
        <w:rPr>
          <w:rFonts w:ascii="Times New Roman" w:hAnsi="Times New Roman" w:cs="Times New Roman"/>
          <w:iCs/>
          <w:sz w:val="24"/>
          <w:szCs w:val="24"/>
        </w:rPr>
        <w:t xml:space="preserve"> scientists:  44 per cent versus 30 percent, respectively</w:t>
      </w:r>
      <w:r w:rsidRPr="00C70FA9">
        <w:rPr>
          <w:rStyle w:val="FootnoteReference"/>
          <w:rFonts w:ascii="Times New Roman" w:hAnsi="Times New Roman" w:cs="Times New Roman"/>
          <w:iCs/>
          <w:sz w:val="24"/>
          <w:szCs w:val="24"/>
        </w:rPr>
        <w:footnoteReference w:id="18"/>
      </w:r>
      <w:r w:rsidRPr="00C70FA9">
        <w:rPr>
          <w:rFonts w:ascii="Times New Roman" w:hAnsi="Times New Roman" w:cs="Times New Roman"/>
          <w:iCs/>
          <w:sz w:val="24"/>
          <w:szCs w:val="24"/>
        </w:rPr>
        <w:t>.  A similar pattern is found when looking at the composition of teams: the highest incidence of clinical keywords is found in inventions that include an MD-</w:t>
      </w:r>
      <w:r w:rsidR="000A76F8" w:rsidRPr="00C70FA9">
        <w:rPr>
          <w:rFonts w:ascii="Times New Roman" w:hAnsi="Times New Roman" w:cs="Times New Roman"/>
          <w:iCs/>
          <w:sz w:val="24"/>
          <w:szCs w:val="24"/>
        </w:rPr>
        <w:t>PhD</w:t>
      </w:r>
      <w:r w:rsidRPr="00C70FA9">
        <w:rPr>
          <w:rFonts w:ascii="Times New Roman" w:hAnsi="Times New Roman" w:cs="Times New Roman"/>
          <w:iCs/>
          <w:sz w:val="24"/>
          <w:szCs w:val="24"/>
        </w:rPr>
        <w:t xml:space="preserve"> on the team (48%), followed by teams composed only of MDs (40%); teams that combine </w:t>
      </w:r>
      <w:r w:rsidR="000A76F8" w:rsidRPr="00C70FA9">
        <w:rPr>
          <w:rFonts w:ascii="Times New Roman" w:hAnsi="Times New Roman" w:cs="Times New Roman"/>
          <w:iCs/>
          <w:sz w:val="24"/>
          <w:szCs w:val="24"/>
        </w:rPr>
        <w:t>PhD</w:t>
      </w:r>
      <w:r w:rsidRPr="00C70FA9">
        <w:rPr>
          <w:rFonts w:ascii="Times New Roman" w:hAnsi="Times New Roman" w:cs="Times New Roman"/>
          <w:iCs/>
          <w:sz w:val="24"/>
          <w:szCs w:val="24"/>
        </w:rPr>
        <w:t xml:space="preserve">s and MDs (31%) and teams with only </w:t>
      </w:r>
      <w:r w:rsidR="000A76F8" w:rsidRPr="00C70FA9">
        <w:rPr>
          <w:rFonts w:ascii="Times New Roman" w:hAnsi="Times New Roman" w:cs="Times New Roman"/>
          <w:iCs/>
          <w:sz w:val="24"/>
          <w:szCs w:val="24"/>
        </w:rPr>
        <w:t>PhD</w:t>
      </w:r>
      <w:r w:rsidRPr="00C70FA9">
        <w:rPr>
          <w:rFonts w:ascii="Times New Roman" w:hAnsi="Times New Roman" w:cs="Times New Roman"/>
          <w:iCs/>
          <w:sz w:val="24"/>
          <w:szCs w:val="24"/>
        </w:rPr>
        <w:t xml:space="preserve">s (28%).  These data indicate that despite the fact that there do not seem to be major differences in the fields of inventions, clinicians are much more likely to engage in research that involves human subjects, from which we build the claim that they are likely to follow a different logic of discovery that is more conducive to </w:t>
      </w:r>
      <w:r w:rsidR="00432D7A" w:rsidRPr="00C70FA9">
        <w:rPr>
          <w:rFonts w:ascii="Times New Roman" w:hAnsi="Times New Roman" w:cs="Times New Roman"/>
          <w:iCs/>
          <w:sz w:val="24"/>
          <w:szCs w:val="24"/>
        </w:rPr>
        <w:t xml:space="preserve">creating </w:t>
      </w:r>
      <w:r w:rsidR="00CD360B" w:rsidRPr="00C70FA9">
        <w:rPr>
          <w:rFonts w:ascii="Times New Roman" w:hAnsi="Times New Roman" w:cs="Times New Roman"/>
          <w:iCs/>
          <w:sz w:val="24"/>
          <w:szCs w:val="24"/>
        </w:rPr>
        <w:t xml:space="preserve">commercially </w:t>
      </w:r>
      <w:r w:rsidRPr="00C70FA9">
        <w:rPr>
          <w:rFonts w:ascii="Times New Roman" w:hAnsi="Times New Roman" w:cs="Times New Roman"/>
          <w:iCs/>
          <w:sz w:val="24"/>
          <w:szCs w:val="24"/>
        </w:rPr>
        <w:t>successful invention</w:t>
      </w:r>
      <w:r w:rsidR="00432D7A" w:rsidRPr="00C70FA9">
        <w:rPr>
          <w:rFonts w:ascii="Times New Roman" w:hAnsi="Times New Roman" w:cs="Times New Roman"/>
          <w:iCs/>
          <w:sz w:val="24"/>
          <w:szCs w:val="24"/>
        </w:rPr>
        <w:t>s</w:t>
      </w:r>
      <w:r w:rsidRPr="00C70FA9">
        <w:rPr>
          <w:rFonts w:ascii="Times New Roman" w:hAnsi="Times New Roman" w:cs="Times New Roman"/>
          <w:iCs/>
          <w:sz w:val="24"/>
          <w:szCs w:val="24"/>
        </w:rPr>
        <w:t xml:space="preserve">. </w:t>
      </w:r>
    </w:p>
    <w:p w14:paraId="5FF9AB66" w14:textId="77777777" w:rsidR="0048642B" w:rsidRPr="00C70FA9" w:rsidRDefault="0048642B" w:rsidP="0093253E">
      <w:pPr>
        <w:spacing w:line="480" w:lineRule="auto"/>
        <w:ind w:firstLine="720"/>
        <w:rPr>
          <w:rFonts w:ascii="Times New Roman" w:hAnsi="Times New Roman" w:cs="Times New Roman"/>
          <w:i/>
          <w:sz w:val="24"/>
          <w:szCs w:val="24"/>
        </w:rPr>
      </w:pPr>
      <w:r w:rsidRPr="00C70FA9">
        <w:rPr>
          <w:rFonts w:ascii="Times New Roman" w:hAnsi="Times New Roman" w:cs="Times New Roman"/>
          <w:i/>
          <w:sz w:val="24"/>
          <w:szCs w:val="24"/>
        </w:rPr>
        <w:t xml:space="preserve">Bibliometric variables </w:t>
      </w:r>
    </w:p>
    <w:p w14:paraId="0831432C" w14:textId="59A6947D" w:rsidR="0093253E" w:rsidRPr="00C70FA9" w:rsidRDefault="005948D6" w:rsidP="0093253E">
      <w:pPr>
        <w:spacing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We include </w:t>
      </w:r>
      <w:r w:rsidR="0048642B" w:rsidRPr="00C70FA9">
        <w:rPr>
          <w:rFonts w:ascii="Times New Roman" w:hAnsi="Times New Roman" w:cs="Times New Roman"/>
          <w:sz w:val="24"/>
          <w:szCs w:val="24"/>
        </w:rPr>
        <w:t xml:space="preserve">other </w:t>
      </w:r>
      <w:r w:rsidR="00AA2568" w:rsidRPr="00C70FA9">
        <w:rPr>
          <w:rFonts w:ascii="Times New Roman" w:hAnsi="Times New Roman" w:cs="Times New Roman"/>
          <w:sz w:val="24"/>
          <w:szCs w:val="24"/>
        </w:rPr>
        <w:t xml:space="preserve">characteristics of </w:t>
      </w:r>
      <w:r w:rsidRPr="00C70FA9">
        <w:rPr>
          <w:rFonts w:ascii="Times New Roman" w:hAnsi="Times New Roman" w:cs="Times New Roman"/>
          <w:sz w:val="24"/>
          <w:szCs w:val="24"/>
        </w:rPr>
        <w:t>the patents that may correlate with the probability of licensing</w:t>
      </w:r>
      <w:r w:rsidR="00AA2568" w:rsidRPr="00C70FA9">
        <w:rPr>
          <w:rFonts w:ascii="Times New Roman" w:hAnsi="Times New Roman" w:cs="Times New Roman"/>
          <w:sz w:val="24"/>
          <w:szCs w:val="24"/>
        </w:rPr>
        <w:t>; valuable patents frequently have bibliometric characteristics that correspond to the effort put into the invention.  That effort, in turn, can affect the probability of licensing</w:t>
      </w:r>
      <w:r w:rsidRPr="00C70FA9">
        <w:rPr>
          <w:rFonts w:ascii="Times New Roman" w:hAnsi="Times New Roman" w:cs="Times New Roman"/>
          <w:sz w:val="24"/>
          <w:szCs w:val="24"/>
        </w:rPr>
        <w:t xml:space="preserve">.  </w:t>
      </w:r>
      <w:r w:rsidR="007257B2" w:rsidRPr="00C70FA9">
        <w:rPr>
          <w:rFonts w:ascii="Times New Roman" w:hAnsi="Times New Roman" w:cs="Times New Roman"/>
          <w:i/>
          <w:sz w:val="24"/>
          <w:szCs w:val="24"/>
        </w:rPr>
        <w:t xml:space="preserve">Backwards </w:t>
      </w:r>
      <w:r w:rsidRPr="00C70FA9">
        <w:rPr>
          <w:rFonts w:ascii="Times New Roman" w:hAnsi="Times New Roman" w:cs="Times New Roman"/>
          <w:i/>
          <w:sz w:val="24"/>
          <w:szCs w:val="24"/>
        </w:rPr>
        <w:t>citations</w:t>
      </w:r>
      <w:r w:rsidRPr="00C70FA9">
        <w:rPr>
          <w:rFonts w:ascii="Times New Roman" w:hAnsi="Times New Roman" w:cs="Times New Roman"/>
          <w:sz w:val="24"/>
          <w:szCs w:val="24"/>
        </w:rPr>
        <w:t xml:space="preserve"> </w:t>
      </w:r>
      <w:r w:rsidR="00AA2568" w:rsidRPr="00C70FA9">
        <w:rPr>
          <w:rFonts w:ascii="Times New Roman" w:hAnsi="Times New Roman" w:cs="Times New Roman"/>
          <w:sz w:val="24"/>
          <w:szCs w:val="24"/>
        </w:rPr>
        <w:t xml:space="preserve">are the </w:t>
      </w:r>
      <w:r w:rsidR="004B79CE" w:rsidRPr="00C70FA9">
        <w:rPr>
          <w:rFonts w:ascii="Times New Roman" w:hAnsi="Times New Roman" w:cs="Times New Roman"/>
          <w:sz w:val="24"/>
          <w:szCs w:val="24"/>
        </w:rPr>
        <w:t xml:space="preserve">maximum </w:t>
      </w:r>
      <w:r w:rsidR="00AA2568" w:rsidRPr="00C70FA9">
        <w:rPr>
          <w:rFonts w:ascii="Times New Roman" w:hAnsi="Times New Roman" w:cs="Times New Roman"/>
          <w:sz w:val="24"/>
          <w:szCs w:val="24"/>
        </w:rPr>
        <w:t xml:space="preserve">number of patents cited </w:t>
      </w:r>
      <w:r w:rsidR="004B79CE" w:rsidRPr="00C70FA9">
        <w:rPr>
          <w:rFonts w:ascii="Times New Roman" w:hAnsi="Times New Roman" w:cs="Times New Roman"/>
          <w:sz w:val="24"/>
          <w:szCs w:val="24"/>
        </w:rPr>
        <w:t xml:space="preserve">by any </w:t>
      </w:r>
      <w:r w:rsidR="00AA2568" w:rsidRPr="00C70FA9">
        <w:rPr>
          <w:rFonts w:ascii="Times New Roman" w:hAnsi="Times New Roman" w:cs="Times New Roman"/>
          <w:sz w:val="24"/>
          <w:szCs w:val="24"/>
        </w:rPr>
        <w:t xml:space="preserve">patents in a case; this measure </w:t>
      </w:r>
      <w:r w:rsidR="007257B2" w:rsidRPr="00C70FA9">
        <w:rPr>
          <w:rFonts w:ascii="Times New Roman" w:hAnsi="Times New Roman" w:cs="Times New Roman"/>
          <w:sz w:val="24"/>
          <w:szCs w:val="24"/>
        </w:rPr>
        <w:t>correlate</w:t>
      </w:r>
      <w:r w:rsidR="00DD0D42" w:rsidRPr="00C70FA9">
        <w:rPr>
          <w:rFonts w:ascii="Times New Roman" w:hAnsi="Times New Roman" w:cs="Times New Roman"/>
          <w:sz w:val="24"/>
          <w:szCs w:val="24"/>
        </w:rPr>
        <w:t>s</w:t>
      </w:r>
      <w:r w:rsidR="007257B2" w:rsidRPr="00C70FA9">
        <w:rPr>
          <w:rFonts w:ascii="Times New Roman" w:hAnsi="Times New Roman" w:cs="Times New Roman"/>
          <w:sz w:val="24"/>
          <w:szCs w:val="24"/>
        </w:rPr>
        <w:t xml:space="preserve"> </w:t>
      </w:r>
      <w:r w:rsidR="008C40AF" w:rsidRPr="00C70FA9">
        <w:rPr>
          <w:rFonts w:ascii="Times New Roman" w:hAnsi="Times New Roman" w:cs="Times New Roman"/>
          <w:sz w:val="24"/>
          <w:szCs w:val="24"/>
        </w:rPr>
        <w:t xml:space="preserve">positively </w:t>
      </w:r>
      <w:r w:rsidR="007257B2" w:rsidRPr="00C70FA9">
        <w:rPr>
          <w:rFonts w:ascii="Times New Roman" w:hAnsi="Times New Roman" w:cs="Times New Roman"/>
          <w:sz w:val="24"/>
          <w:szCs w:val="24"/>
        </w:rPr>
        <w:t xml:space="preserve">with </w:t>
      </w:r>
      <w:r w:rsidRPr="00C70FA9">
        <w:rPr>
          <w:rFonts w:ascii="Times New Roman" w:hAnsi="Times New Roman" w:cs="Times New Roman"/>
          <w:sz w:val="24"/>
          <w:szCs w:val="24"/>
        </w:rPr>
        <w:t xml:space="preserve">the </w:t>
      </w:r>
      <w:r w:rsidR="007257B2" w:rsidRPr="00C70FA9">
        <w:rPr>
          <w:rFonts w:ascii="Times New Roman" w:hAnsi="Times New Roman" w:cs="Times New Roman"/>
          <w:sz w:val="24"/>
          <w:szCs w:val="24"/>
        </w:rPr>
        <w:t>scop</w:t>
      </w:r>
      <w:r w:rsidR="00B5045B" w:rsidRPr="00C70FA9">
        <w:rPr>
          <w:rFonts w:ascii="Times New Roman" w:hAnsi="Times New Roman" w:cs="Times New Roman"/>
          <w:sz w:val="24"/>
          <w:szCs w:val="24"/>
        </w:rPr>
        <w:t xml:space="preserve">e of the claims on </w:t>
      </w:r>
      <w:r w:rsidR="008C40AF" w:rsidRPr="00C70FA9">
        <w:rPr>
          <w:rFonts w:ascii="Times New Roman" w:hAnsi="Times New Roman" w:cs="Times New Roman"/>
          <w:sz w:val="24"/>
          <w:szCs w:val="24"/>
        </w:rPr>
        <w:t>the patent, which</w:t>
      </w:r>
      <w:r w:rsidR="007257B2" w:rsidRPr="00C70FA9">
        <w:rPr>
          <w:rFonts w:ascii="Times New Roman" w:hAnsi="Times New Roman" w:cs="Times New Roman"/>
          <w:sz w:val="24"/>
          <w:szCs w:val="24"/>
        </w:rPr>
        <w:t xml:space="preserve"> suggests greater </w:t>
      </w:r>
      <w:r w:rsidR="007257B2" w:rsidRPr="00C70FA9">
        <w:rPr>
          <w:rFonts w:ascii="Times New Roman" w:hAnsi="Times New Roman" w:cs="Times New Roman"/>
          <w:sz w:val="24"/>
          <w:szCs w:val="24"/>
        </w:rPr>
        <w:lastRenderedPageBreak/>
        <w:t xml:space="preserve">strength of intellectual property protection and increased chance of licensing.  </w:t>
      </w:r>
      <w:r w:rsidR="00C76DDF" w:rsidRPr="00C70FA9">
        <w:rPr>
          <w:rFonts w:ascii="Times New Roman" w:hAnsi="Times New Roman" w:cs="Times New Roman"/>
          <w:sz w:val="24"/>
          <w:szCs w:val="24"/>
        </w:rPr>
        <w:t xml:space="preserve">We also include </w:t>
      </w:r>
      <w:r w:rsidR="00C76DDF" w:rsidRPr="00C70FA9">
        <w:rPr>
          <w:rFonts w:ascii="Times New Roman" w:hAnsi="Times New Roman" w:cs="Times New Roman"/>
          <w:i/>
          <w:sz w:val="24"/>
          <w:szCs w:val="24"/>
        </w:rPr>
        <w:t>forward citations</w:t>
      </w:r>
      <w:r w:rsidR="00C76DDF" w:rsidRPr="00C70FA9">
        <w:rPr>
          <w:rFonts w:ascii="Times New Roman" w:hAnsi="Times New Roman" w:cs="Times New Roman"/>
          <w:sz w:val="24"/>
          <w:szCs w:val="24"/>
        </w:rPr>
        <w:t xml:space="preserve"> up to 2011</w:t>
      </w:r>
      <w:r w:rsidR="00AA2568" w:rsidRPr="00C70FA9">
        <w:rPr>
          <w:rFonts w:ascii="Times New Roman" w:hAnsi="Times New Roman" w:cs="Times New Roman"/>
          <w:sz w:val="24"/>
          <w:szCs w:val="24"/>
        </w:rPr>
        <w:t xml:space="preserve">; highly-cited </w:t>
      </w:r>
      <w:r w:rsidR="0093253E" w:rsidRPr="00C70FA9">
        <w:rPr>
          <w:rFonts w:ascii="Times New Roman" w:hAnsi="Times New Roman" w:cs="Times New Roman"/>
          <w:sz w:val="24"/>
          <w:szCs w:val="24"/>
        </w:rPr>
        <w:t>patent</w:t>
      </w:r>
      <w:r w:rsidR="00AA2568" w:rsidRPr="00C70FA9">
        <w:rPr>
          <w:rFonts w:ascii="Times New Roman" w:hAnsi="Times New Roman" w:cs="Times New Roman"/>
          <w:sz w:val="24"/>
          <w:szCs w:val="24"/>
        </w:rPr>
        <w:t xml:space="preserve">s have been used to measure </w:t>
      </w:r>
      <w:r w:rsidR="00DD0D42" w:rsidRPr="00C70FA9">
        <w:rPr>
          <w:rFonts w:ascii="Times New Roman" w:hAnsi="Times New Roman" w:cs="Times New Roman"/>
          <w:sz w:val="24"/>
          <w:szCs w:val="24"/>
        </w:rPr>
        <w:t>important technologies</w:t>
      </w:r>
      <w:r w:rsidR="00AA2568" w:rsidRPr="00C70FA9">
        <w:rPr>
          <w:rFonts w:ascii="Times New Roman" w:hAnsi="Times New Roman" w:cs="Times New Roman"/>
          <w:sz w:val="24"/>
          <w:szCs w:val="24"/>
        </w:rPr>
        <w:t xml:space="preserve"> </w:t>
      </w:r>
      <w:r w:rsidR="001012A3" w:rsidRPr="00C70FA9">
        <w:rPr>
          <w:rFonts w:ascii="Times New Roman" w:hAnsi="Times New Roman" w:cs="Times New Roman"/>
          <w:sz w:val="24"/>
          <w:szCs w:val="24"/>
        </w:rPr>
        <w:t xml:space="preserve">in bio-medical innovation </w:t>
      </w:r>
      <w:r w:rsidR="0093253E" w:rsidRPr="00C70FA9">
        <w:rPr>
          <w:rFonts w:ascii="Times New Roman" w:hAnsi="Times New Roman" w:cs="Times New Roman"/>
          <w:sz w:val="24"/>
          <w:szCs w:val="24"/>
        </w:rPr>
        <w:t>(</w:t>
      </w:r>
      <w:proofErr w:type="spellStart"/>
      <w:r w:rsidR="00AA2568" w:rsidRPr="00C70FA9">
        <w:rPr>
          <w:rFonts w:ascii="Times New Roman" w:hAnsi="Times New Roman" w:cs="Times New Roman"/>
          <w:sz w:val="24"/>
          <w:szCs w:val="24"/>
        </w:rPr>
        <w:t>Gittelman</w:t>
      </w:r>
      <w:proofErr w:type="spellEnd"/>
      <w:r w:rsidR="00AA2568" w:rsidRPr="00C70FA9">
        <w:rPr>
          <w:rFonts w:ascii="Times New Roman" w:hAnsi="Times New Roman" w:cs="Times New Roman"/>
          <w:sz w:val="24"/>
          <w:szCs w:val="24"/>
        </w:rPr>
        <w:t xml:space="preserve"> and </w:t>
      </w:r>
      <w:proofErr w:type="spellStart"/>
      <w:r w:rsidR="00AA2568" w:rsidRPr="00C70FA9">
        <w:rPr>
          <w:rFonts w:ascii="Times New Roman" w:hAnsi="Times New Roman" w:cs="Times New Roman"/>
          <w:sz w:val="24"/>
          <w:szCs w:val="24"/>
        </w:rPr>
        <w:t>Kogut</w:t>
      </w:r>
      <w:proofErr w:type="spellEnd"/>
      <w:r w:rsidR="00AA2568" w:rsidRPr="00C70FA9">
        <w:rPr>
          <w:rFonts w:ascii="Times New Roman" w:hAnsi="Times New Roman" w:cs="Times New Roman"/>
          <w:sz w:val="24"/>
          <w:szCs w:val="24"/>
        </w:rPr>
        <w:t>, 2003</w:t>
      </w:r>
      <w:r w:rsidR="0093253E" w:rsidRPr="00C70FA9">
        <w:rPr>
          <w:rFonts w:ascii="Times New Roman" w:hAnsi="Times New Roman" w:cs="Times New Roman"/>
          <w:sz w:val="24"/>
          <w:szCs w:val="24"/>
        </w:rPr>
        <w:t xml:space="preserve">). In cases with multiple patents, we </w:t>
      </w:r>
      <w:r w:rsidR="00C76DDF" w:rsidRPr="00C70FA9">
        <w:rPr>
          <w:rFonts w:ascii="Times New Roman" w:hAnsi="Times New Roman" w:cs="Times New Roman"/>
          <w:sz w:val="24"/>
          <w:szCs w:val="24"/>
        </w:rPr>
        <w:t xml:space="preserve">use </w:t>
      </w:r>
      <w:r w:rsidR="0093253E" w:rsidRPr="00C70FA9">
        <w:rPr>
          <w:rFonts w:ascii="Times New Roman" w:hAnsi="Times New Roman" w:cs="Times New Roman"/>
          <w:sz w:val="24"/>
          <w:szCs w:val="24"/>
        </w:rPr>
        <w:t xml:space="preserve">the </w:t>
      </w:r>
      <w:r w:rsidR="007257B2" w:rsidRPr="00C70FA9">
        <w:rPr>
          <w:rFonts w:ascii="Times New Roman" w:hAnsi="Times New Roman" w:cs="Times New Roman"/>
          <w:sz w:val="24"/>
          <w:szCs w:val="24"/>
        </w:rPr>
        <w:t xml:space="preserve">maximum forward </w:t>
      </w:r>
      <w:r w:rsidR="00AA2568" w:rsidRPr="00C70FA9">
        <w:rPr>
          <w:rFonts w:ascii="Times New Roman" w:hAnsi="Times New Roman" w:cs="Times New Roman"/>
          <w:sz w:val="24"/>
          <w:szCs w:val="24"/>
        </w:rPr>
        <w:t xml:space="preserve">to any single </w:t>
      </w:r>
      <w:r w:rsidR="0093253E" w:rsidRPr="00C70FA9">
        <w:rPr>
          <w:rFonts w:ascii="Times New Roman" w:hAnsi="Times New Roman" w:cs="Times New Roman"/>
          <w:sz w:val="24"/>
          <w:szCs w:val="24"/>
        </w:rPr>
        <w:t>patent</w:t>
      </w:r>
      <w:r w:rsidR="007257B2" w:rsidRPr="00C70FA9">
        <w:rPr>
          <w:rFonts w:ascii="Times New Roman" w:hAnsi="Times New Roman" w:cs="Times New Roman"/>
          <w:sz w:val="24"/>
          <w:szCs w:val="24"/>
        </w:rPr>
        <w:t xml:space="preserve"> in the case.</w:t>
      </w:r>
      <w:r w:rsidR="00EE265D" w:rsidRPr="00C70FA9">
        <w:rPr>
          <w:rFonts w:ascii="Times New Roman" w:hAnsi="Times New Roman" w:cs="Times New Roman"/>
          <w:sz w:val="24"/>
          <w:szCs w:val="24"/>
        </w:rPr>
        <w:t xml:space="preserve"> </w:t>
      </w:r>
      <w:r w:rsidR="00C76DDF" w:rsidRPr="00C70FA9">
        <w:rPr>
          <w:rFonts w:ascii="Times New Roman" w:hAnsi="Times New Roman" w:cs="Times New Roman"/>
          <w:sz w:val="24"/>
          <w:szCs w:val="24"/>
        </w:rPr>
        <w:t xml:space="preserve"> </w:t>
      </w:r>
      <w:r w:rsidR="00AA2568" w:rsidRPr="00C70FA9">
        <w:rPr>
          <w:rFonts w:ascii="Times New Roman" w:hAnsi="Times New Roman" w:cs="Times New Roman"/>
          <w:sz w:val="24"/>
          <w:szCs w:val="24"/>
        </w:rPr>
        <w:t xml:space="preserve">To account for age bias on citations, we calculate this variable as </w:t>
      </w:r>
      <w:r w:rsidR="0093253E" w:rsidRPr="00C70FA9">
        <w:rPr>
          <w:rFonts w:ascii="Times New Roman" w:hAnsi="Times New Roman" w:cs="Times New Roman"/>
          <w:sz w:val="24"/>
          <w:szCs w:val="24"/>
        </w:rPr>
        <w:t>“forward cites per year”</w:t>
      </w:r>
      <w:r w:rsidR="00EE265D" w:rsidRPr="00C70FA9">
        <w:rPr>
          <w:rFonts w:ascii="Times New Roman" w:hAnsi="Times New Roman" w:cs="Times New Roman"/>
          <w:sz w:val="24"/>
          <w:szCs w:val="24"/>
        </w:rPr>
        <w:t xml:space="preserve"> which is </w:t>
      </w:r>
      <w:r w:rsidR="00AA2568" w:rsidRPr="00C70FA9">
        <w:rPr>
          <w:rFonts w:ascii="Times New Roman" w:hAnsi="Times New Roman" w:cs="Times New Roman"/>
          <w:sz w:val="24"/>
          <w:szCs w:val="24"/>
        </w:rPr>
        <w:t xml:space="preserve">cumulative </w:t>
      </w:r>
      <w:r w:rsidR="00EE265D" w:rsidRPr="00C70FA9">
        <w:rPr>
          <w:rFonts w:ascii="Times New Roman" w:hAnsi="Times New Roman" w:cs="Times New Roman"/>
          <w:sz w:val="24"/>
          <w:szCs w:val="24"/>
        </w:rPr>
        <w:t xml:space="preserve">forward citations divided by the </w:t>
      </w:r>
      <w:r w:rsidR="00AA2568" w:rsidRPr="00C70FA9">
        <w:rPr>
          <w:rFonts w:ascii="Times New Roman" w:hAnsi="Times New Roman" w:cs="Times New Roman"/>
          <w:sz w:val="24"/>
          <w:szCs w:val="24"/>
        </w:rPr>
        <w:t xml:space="preserve">number of </w:t>
      </w:r>
      <w:r w:rsidR="00EE265D" w:rsidRPr="00C70FA9">
        <w:rPr>
          <w:rFonts w:ascii="Times New Roman" w:hAnsi="Times New Roman" w:cs="Times New Roman"/>
          <w:sz w:val="24"/>
          <w:szCs w:val="24"/>
        </w:rPr>
        <w:t>years since grant date</w:t>
      </w:r>
      <w:r w:rsidR="00AA2568" w:rsidRPr="00C70FA9">
        <w:rPr>
          <w:rFonts w:ascii="Times New Roman" w:hAnsi="Times New Roman" w:cs="Times New Roman"/>
          <w:sz w:val="24"/>
          <w:szCs w:val="24"/>
        </w:rPr>
        <w:t xml:space="preserve"> through 2011</w:t>
      </w:r>
      <w:r w:rsidR="0093253E" w:rsidRPr="00C70FA9">
        <w:rPr>
          <w:rFonts w:ascii="Times New Roman" w:hAnsi="Times New Roman" w:cs="Times New Roman"/>
          <w:sz w:val="24"/>
          <w:szCs w:val="24"/>
        </w:rPr>
        <w:t>.</w:t>
      </w:r>
      <w:r w:rsidR="00AA2568" w:rsidRPr="00C70FA9">
        <w:rPr>
          <w:rFonts w:ascii="Times New Roman" w:hAnsi="Times New Roman" w:cs="Times New Roman"/>
          <w:sz w:val="24"/>
          <w:szCs w:val="24"/>
        </w:rPr>
        <w:t xml:space="preserve"> </w:t>
      </w:r>
      <w:r w:rsidR="00D72E4D" w:rsidRPr="00C70FA9">
        <w:rPr>
          <w:rFonts w:ascii="Times New Roman" w:hAnsi="Times New Roman" w:cs="Times New Roman"/>
          <w:i/>
          <w:sz w:val="24"/>
          <w:szCs w:val="24"/>
        </w:rPr>
        <w:t xml:space="preserve">Number of inventors on case – </w:t>
      </w:r>
      <w:r w:rsidR="00D72E4D" w:rsidRPr="00C70FA9">
        <w:rPr>
          <w:rFonts w:ascii="Times New Roman" w:hAnsi="Times New Roman" w:cs="Times New Roman"/>
          <w:sz w:val="24"/>
          <w:szCs w:val="24"/>
        </w:rPr>
        <w:t>This variable</w:t>
      </w:r>
      <w:r w:rsidR="0093253E" w:rsidRPr="00C70FA9">
        <w:rPr>
          <w:rFonts w:ascii="Times New Roman" w:hAnsi="Times New Roman" w:cs="Times New Roman"/>
          <w:sz w:val="24"/>
          <w:szCs w:val="24"/>
        </w:rPr>
        <w:t xml:space="preserve"> </w:t>
      </w:r>
      <w:r w:rsidR="00EE265D" w:rsidRPr="00C70FA9">
        <w:rPr>
          <w:rFonts w:ascii="Times New Roman" w:hAnsi="Times New Roman" w:cs="Times New Roman"/>
          <w:sz w:val="24"/>
          <w:szCs w:val="24"/>
        </w:rPr>
        <w:t xml:space="preserve">measures the number of </w:t>
      </w:r>
      <w:r w:rsidR="00AA2568" w:rsidRPr="00C70FA9">
        <w:rPr>
          <w:rFonts w:ascii="Times New Roman" w:hAnsi="Times New Roman" w:cs="Times New Roman"/>
          <w:sz w:val="24"/>
          <w:szCs w:val="24"/>
        </w:rPr>
        <w:t xml:space="preserve">unique </w:t>
      </w:r>
      <w:r w:rsidR="00EE265D" w:rsidRPr="00C70FA9">
        <w:rPr>
          <w:rFonts w:ascii="Times New Roman" w:hAnsi="Times New Roman" w:cs="Times New Roman"/>
          <w:sz w:val="24"/>
          <w:szCs w:val="24"/>
        </w:rPr>
        <w:t xml:space="preserve">inventors listed on a </w:t>
      </w:r>
      <w:r w:rsidR="000023BA" w:rsidRPr="00C70FA9">
        <w:rPr>
          <w:rFonts w:ascii="Times New Roman" w:hAnsi="Times New Roman" w:cs="Times New Roman"/>
          <w:sz w:val="24"/>
          <w:szCs w:val="24"/>
        </w:rPr>
        <w:t>case</w:t>
      </w:r>
      <w:r w:rsidR="00EE265D" w:rsidRPr="00C70FA9">
        <w:rPr>
          <w:rFonts w:ascii="Times New Roman" w:hAnsi="Times New Roman" w:cs="Times New Roman"/>
          <w:sz w:val="24"/>
          <w:szCs w:val="24"/>
        </w:rPr>
        <w:t xml:space="preserve">.  </w:t>
      </w:r>
      <w:r w:rsidR="00D72E4D" w:rsidRPr="00C70FA9">
        <w:rPr>
          <w:rFonts w:ascii="Times New Roman" w:hAnsi="Times New Roman" w:cs="Times New Roman"/>
          <w:sz w:val="24"/>
          <w:szCs w:val="24"/>
        </w:rPr>
        <w:t>Inventions</w:t>
      </w:r>
      <w:r w:rsidR="00EE265D" w:rsidRPr="00C70FA9">
        <w:rPr>
          <w:rFonts w:ascii="Times New Roman" w:hAnsi="Times New Roman" w:cs="Times New Roman"/>
          <w:sz w:val="24"/>
          <w:szCs w:val="24"/>
        </w:rPr>
        <w:t xml:space="preserve"> with more inventors may signal more effort and costs involved in a project (</w:t>
      </w:r>
      <w:proofErr w:type="spellStart"/>
      <w:r w:rsidR="00EE265D" w:rsidRPr="00C70FA9">
        <w:rPr>
          <w:rFonts w:ascii="Times New Roman" w:hAnsi="Times New Roman" w:cs="Times New Roman"/>
          <w:sz w:val="24"/>
          <w:szCs w:val="24"/>
        </w:rPr>
        <w:t>Gittelman</w:t>
      </w:r>
      <w:proofErr w:type="spellEnd"/>
      <w:r w:rsidR="00EE265D" w:rsidRPr="00C70FA9">
        <w:rPr>
          <w:rFonts w:ascii="Times New Roman" w:hAnsi="Times New Roman" w:cs="Times New Roman"/>
          <w:sz w:val="24"/>
          <w:szCs w:val="24"/>
        </w:rPr>
        <w:t xml:space="preserve"> and </w:t>
      </w:r>
      <w:proofErr w:type="spellStart"/>
      <w:r w:rsidR="00EE265D" w:rsidRPr="00C70FA9">
        <w:rPr>
          <w:rFonts w:ascii="Times New Roman" w:hAnsi="Times New Roman" w:cs="Times New Roman"/>
          <w:sz w:val="24"/>
          <w:szCs w:val="24"/>
        </w:rPr>
        <w:t>Kogut</w:t>
      </w:r>
      <w:proofErr w:type="spellEnd"/>
      <w:r w:rsidR="00EE265D" w:rsidRPr="00C70FA9">
        <w:rPr>
          <w:rFonts w:ascii="Times New Roman" w:hAnsi="Times New Roman" w:cs="Times New Roman"/>
          <w:sz w:val="24"/>
          <w:szCs w:val="24"/>
        </w:rPr>
        <w:t>, 2003</w:t>
      </w:r>
      <w:r w:rsidR="00AA2568" w:rsidRPr="00C70FA9">
        <w:rPr>
          <w:rFonts w:ascii="Times New Roman" w:hAnsi="Times New Roman" w:cs="Times New Roman"/>
          <w:sz w:val="24"/>
          <w:szCs w:val="24"/>
        </w:rPr>
        <w:t>; Subramanian et al, 2013</w:t>
      </w:r>
      <w:r w:rsidR="00EE265D" w:rsidRPr="00C70FA9">
        <w:rPr>
          <w:rFonts w:ascii="Times New Roman" w:hAnsi="Times New Roman" w:cs="Times New Roman"/>
          <w:sz w:val="24"/>
          <w:szCs w:val="24"/>
        </w:rPr>
        <w:t xml:space="preserve">), and </w:t>
      </w:r>
      <w:r w:rsidR="00AA2568" w:rsidRPr="00C70FA9">
        <w:rPr>
          <w:rFonts w:ascii="Times New Roman" w:hAnsi="Times New Roman" w:cs="Times New Roman"/>
          <w:sz w:val="24"/>
          <w:szCs w:val="24"/>
        </w:rPr>
        <w:t xml:space="preserve">larger-scale projects </w:t>
      </w:r>
      <w:r w:rsidR="00EE265D" w:rsidRPr="00C70FA9">
        <w:rPr>
          <w:rFonts w:ascii="Times New Roman" w:hAnsi="Times New Roman" w:cs="Times New Roman"/>
          <w:sz w:val="24"/>
          <w:szCs w:val="24"/>
        </w:rPr>
        <w:t>may be more likely to be licensed</w:t>
      </w:r>
      <w:r w:rsidR="00AA2568" w:rsidRPr="00C70FA9">
        <w:rPr>
          <w:rFonts w:ascii="Times New Roman" w:hAnsi="Times New Roman" w:cs="Times New Roman"/>
          <w:sz w:val="24"/>
          <w:szCs w:val="24"/>
        </w:rPr>
        <w:t>.  Large</w:t>
      </w:r>
      <w:r w:rsidR="00EE265D" w:rsidRPr="00C70FA9">
        <w:rPr>
          <w:rFonts w:ascii="Times New Roman" w:hAnsi="Times New Roman" w:cs="Times New Roman"/>
          <w:sz w:val="24"/>
          <w:szCs w:val="24"/>
        </w:rPr>
        <w:t xml:space="preserve">-scale projects are also more likely </w:t>
      </w:r>
      <w:r w:rsidR="0093253E" w:rsidRPr="00C70FA9">
        <w:rPr>
          <w:rFonts w:ascii="Times New Roman" w:hAnsi="Times New Roman" w:cs="Times New Roman"/>
          <w:sz w:val="24"/>
          <w:szCs w:val="24"/>
        </w:rPr>
        <w:t xml:space="preserve">to include inventors </w:t>
      </w:r>
      <w:r w:rsidR="00EE265D" w:rsidRPr="00C70FA9">
        <w:rPr>
          <w:rFonts w:ascii="Times New Roman" w:hAnsi="Times New Roman" w:cs="Times New Roman"/>
          <w:sz w:val="24"/>
          <w:szCs w:val="24"/>
        </w:rPr>
        <w:t xml:space="preserve">with </w:t>
      </w:r>
      <w:r w:rsidR="00AA2568" w:rsidRPr="00C70FA9">
        <w:rPr>
          <w:rFonts w:ascii="Times New Roman" w:hAnsi="Times New Roman" w:cs="Times New Roman"/>
          <w:sz w:val="24"/>
          <w:szCs w:val="24"/>
        </w:rPr>
        <w:t xml:space="preserve">diverse </w:t>
      </w:r>
      <w:r w:rsidR="00EE265D" w:rsidRPr="00C70FA9">
        <w:rPr>
          <w:rFonts w:ascii="Times New Roman" w:hAnsi="Times New Roman" w:cs="Times New Roman"/>
          <w:sz w:val="24"/>
          <w:szCs w:val="24"/>
        </w:rPr>
        <w:t xml:space="preserve">research backgrounds </w:t>
      </w:r>
      <w:r w:rsidR="00AA2568" w:rsidRPr="00C70FA9">
        <w:rPr>
          <w:rFonts w:ascii="Times New Roman" w:hAnsi="Times New Roman" w:cs="Times New Roman"/>
          <w:sz w:val="24"/>
          <w:szCs w:val="24"/>
        </w:rPr>
        <w:t>who have</w:t>
      </w:r>
      <w:r w:rsidR="00EE265D" w:rsidRPr="00C70FA9">
        <w:rPr>
          <w:rFonts w:ascii="Times New Roman" w:hAnsi="Times New Roman" w:cs="Times New Roman"/>
          <w:sz w:val="24"/>
          <w:szCs w:val="24"/>
        </w:rPr>
        <w:t xml:space="preserve"> links to potential licensors</w:t>
      </w:r>
      <w:r w:rsidR="00AA2568" w:rsidRPr="00C70FA9">
        <w:rPr>
          <w:rFonts w:ascii="Times New Roman" w:hAnsi="Times New Roman" w:cs="Times New Roman"/>
          <w:sz w:val="24"/>
          <w:szCs w:val="24"/>
        </w:rPr>
        <w:t>, so it’s important to net out that effect when estimating the relationship between team composition and the probability of licensing</w:t>
      </w:r>
      <w:r w:rsidR="00EE265D" w:rsidRPr="00C70FA9">
        <w:rPr>
          <w:rFonts w:ascii="Times New Roman" w:hAnsi="Times New Roman" w:cs="Times New Roman"/>
          <w:sz w:val="24"/>
          <w:szCs w:val="24"/>
        </w:rPr>
        <w:t>.</w:t>
      </w:r>
      <w:r w:rsidR="00AA2568" w:rsidRPr="00C70FA9">
        <w:rPr>
          <w:rFonts w:ascii="Times New Roman" w:hAnsi="Times New Roman" w:cs="Times New Roman"/>
          <w:sz w:val="24"/>
          <w:szCs w:val="24"/>
        </w:rPr>
        <w:t xml:space="preserve">  </w:t>
      </w:r>
      <w:r w:rsidR="003768E9" w:rsidRPr="00C70FA9">
        <w:rPr>
          <w:rFonts w:ascii="Times New Roman" w:hAnsi="Times New Roman" w:cs="Times New Roman"/>
          <w:i/>
          <w:sz w:val="24"/>
          <w:szCs w:val="24"/>
        </w:rPr>
        <w:t xml:space="preserve">Number of Patents per </w:t>
      </w:r>
      <w:r w:rsidR="00DD0D42" w:rsidRPr="00C70FA9">
        <w:rPr>
          <w:rFonts w:ascii="Times New Roman" w:hAnsi="Times New Roman" w:cs="Times New Roman"/>
          <w:i/>
          <w:sz w:val="24"/>
          <w:szCs w:val="24"/>
        </w:rPr>
        <w:t xml:space="preserve">case </w:t>
      </w:r>
      <w:r w:rsidR="00CD360B" w:rsidRPr="00C70FA9">
        <w:rPr>
          <w:rFonts w:ascii="Times New Roman" w:hAnsi="Times New Roman" w:cs="Times New Roman"/>
          <w:i/>
          <w:sz w:val="24"/>
          <w:szCs w:val="24"/>
        </w:rPr>
        <w:t xml:space="preserve">- </w:t>
      </w:r>
      <w:r w:rsidR="00F02FA6" w:rsidRPr="00C70FA9">
        <w:rPr>
          <w:rFonts w:ascii="Times New Roman" w:hAnsi="Times New Roman" w:cs="Times New Roman"/>
          <w:sz w:val="24"/>
          <w:szCs w:val="24"/>
        </w:rPr>
        <w:t>A</w:t>
      </w:r>
      <w:r w:rsidR="00AA2568" w:rsidRPr="00C70FA9">
        <w:rPr>
          <w:rFonts w:ascii="Times New Roman" w:hAnsi="Times New Roman" w:cs="Times New Roman"/>
          <w:sz w:val="24"/>
          <w:szCs w:val="24"/>
        </w:rPr>
        <w:t xml:space="preserve"> h</w:t>
      </w:r>
      <w:r w:rsidR="002A7959" w:rsidRPr="00C70FA9">
        <w:rPr>
          <w:rFonts w:ascii="Times New Roman" w:hAnsi="Times New Roman" w:cs="Times New Roman"/>
          <w:sz w:val="24"/>
          <w:szCs w:val="24"/>
        </w:rPr>
        <w:t>igher number of patents could signify important inventions with a higher probability of licensing.</w:t>
      </w:r>
    </w:p>
    <w:p w14:paraId="64EA9DAA" w14:textId="5DF05F2F" w:rsidR="007521D7" w:rsidRPr="00C70FA9" w:rsidRDefault="007521D7" w:rsidP="0093253E">
      <w:pPr>
        <w:spacing w:line="480" w:lineRule="auto"/>
        <w:ind w:firstLine="720"/>
        <w:rPr>
          <w:rFonts w:ascii="Times New Roman" w:hAnsi="Times New Roman" w:cs="Times New Roman"/>
          <w:sz w:val="24"/>
          <w:szCs w:val="24"/>
        </w:rPr>
      </w:pPr>
      <w:r w:rsidRPr="00C70FA9">
        <w:rPr>
          <w:rFonts w:ascii="Times New Roman" w:hAnsi="Times New Roman" w:cs="Times New Roman"/>
          <w:i/>
          <w:sz w:val="24"/>
          <w:szCs w:val="24"/>
        </w:rPr>
        <w:t xml:space="preserve">MGH – </w:t>
      </w:r>
      <w:r w:rsidR="004B79CE" w:rsidRPr="00C70FA9">
        <w:rPr>
          <w:rFonts w:ascii="Times New Roman" w:hAnsi="Times New Roman" w:cs="Times New Roman"/>
          <w:sz w:val="24"/>
          <w:szCs w:val="24"/>
        </w:rPr>
        <w:t>A dummy variable that i</w:t>
      </w:r>
      <w:r w:rsidRPr="00C70FA9">
        <w:rPr>
          <w:rFonts w:ascii="Times New Roman" w:hAnsi="Times New Roman" w:cs="Times New Roman"/>
          <w:sz w:val="24"/>
          <w:szCs w:val="24"/>
        </w:rPr>
        <w:t xml:space="preserve">ndicates whether the invention was made at the Mass General </w:t>
      </w:r>
      <w:r w:rsidR="004B79CE" w:rsidRPr="00C70FA9">
        <w:rPr>
          <w:rFonts w:ascii="Times New Roman" w:hAnsi="Times New Roman" w:cs="Times New Roman"/>
          <w:sz w:val="24"/>
          <w:szCs w:val="24"/>
        </w:rPr>
        <w:t xml:space="preserve">(1) </w:t>
      </w:r>
      <w:r w:rsidRPr="00C70FA9">
        <w:rPr>
          <w:rFonts w:ascii="Times New Roman" w:hAnsi="Times New Roman" w:cs="Times New Roman"/>
          <w:sz w:val="24"/>
          <w:szCs w:val="24"/>
        </w:rPr>
        <w:t xml:space="preserve">or Brigham and </w:t>
      </w:r>
      <w:proofErr w:type="spellStart"/>
      <w:r w:rsidRPr="00C70FA9">
        <w:rPr>
          <w:rFonts w:ascii="Times New Roman" w:hAnsi="Times New Roman" w:cs="Times New Roman"/>
          <w:sz w:val="24"/>
          <w:szCs w:val="24"/>
        </w:rPr>
        <w:t>Womens</w:t>
      </w:r>
      <w:proofErr w:type="spellEnd"/>
      <w:r w:rsidRPr="00C70FA9">
        <w:rPr>
          <w:rFonts w:ascii="Times New Roman" w:hAnsi="Times New Roman" w:cs="Times New Roman"/>
          <w:sz w:val="24"/>
          <w:szCs w:val="24"/>
        </w:rPr>
        <w:t xml:space="preserve">’ </w:t>
      </w:r>
      <w:proofErr w:type="spellStart"/>
      <w:r w:rsidRPr="00C70FA9">
        <w:rPr>
          <w:rFonts w:ascii="Times New Roman" w:hAnsi="Times New Roman" w:cs="Times New Roman"/>
          <w:sz w:val="24"/>
          <w:szCs w:val="24"/>
        </w:rPr>
        <w:t>Hospita</w:t>
      </w:r>
      <w:proofErr w:type="spellEnd"/>
      <w:r w:rsidR="004B79CE" w:rsidRPr="00C70FA9">
        <w:rPr>
          <w:rFonts w:ascii="Times New Roman" w:hAnsi="Times New Roman" w:cs="Times New Roman"/>
          <w:sz w:val="24"/>
          <w:szCs w:val="24"/>
        </w:rPr>
        <w:t xml:space="preserve"> (0</w:t>
      </w:r>
      <w:proofErr w:type="gramStart"/>
      <w:r w:rsidR="004B79CE" w:rsidRPr="00C70FA9">
        <w:rPr>
          <w:rFonts w:ascii="Times New Roman" w:hAnsi="Times New Roman" w:cs="Times New Roman"/>
          <w:sz w:val="24"/>
          <w:szCs w:val="24"/>
        </w:rPr>
        <w:t>)</w:t>
      </w:r>
      <w:r w:rsidRPr="00C70FA9">
        <w:rPr>
          <w:rFonts w:ascii="Times New Roman" w:hAnsi="Times New Roman" w:cs="Times New Roman"/>
          <w:sz w:val="24"/>
          <w:szCs w:val="24"/>
        </w:rPr>
        <w:t>l</w:t>
      </w:r>
      <w:proofErr w:type="gramEnd"/>
      <w:r w:rsidRPr="00C70FA9">
        <w:rPr>
          <w:rFonts w:ascii="Times New Roman" w:hAnsi="Times New Roman" w:cs="Times New Roman"/>
          <w:sz w:val="24"/>
          <w:szCs w:val="24"/>
        </w:rPr>
        <w:t>.</w:t>
      </w:r>
    </w:p>
    <w:p w14:paraId="17AF62D2" w14:textId="77777777" w:rsidR="007521D7" w:rsidRPr="00C70FA9" w:rsidRDefault="007521D7" w:rsidP="0093253E">
      <w:pPr>
        <w:spacing w:line="480" w:lineRule="auto"/>
        <w:ind w:firstLine="720"/>
        <w:rPr>
          <w:rFonts w:ascii="Times New Roman" w:hAnsi="Times New Roman" w:cs="Times New Roman"/>
          <w:sz w:val="24"/>
          <w:szCs w:val="24"/>
        </w:rPr>
      </w:pPr>
      <w:r w:rsidRPr="00C70FA9">
        <w:rPr>
          <w:rFonts w:ascii="Times New Roman" w:hAnsi="Times New Roman" w:cs="Times New Roman"/>
          <w:i/>
          <w:sz w:val="24"/>
          <w:szCs w:val="24"/>
        </w:rPr>
        <w:t xml:space="preserve">Year – </w:t>
      </w:r>
      <w:r w:rsidRPr="00C70FA9">
        <w:rPr>
          <w:rFonts w:ascii="Times New Roman" w:hAnsi="Times New Roman" w:cs="Times New Roman"/>
          <w:sz w:val="24"/>
          <w:szCs w:val="24"/>
        </w:rPr>
        <w:t xml:space="preserve">We control for time with variables that indicate whether the invention was disclosed in the 1980s or 1990s; the 2000s (when there are far fewer inventions due to right truncation) is the omitted category. </w:t>
      </w:r>
    </w:p>
    <w:p w14:paraId="3E6EC085" w14:textId="77777777" w:rsidR="0007123B" w:rsidRPr="00C70FA9" w:rsidRDefault="004F2A63" w:rsidP="00CB0396">
      <w:pPr>
        <w:autoSpaceDE w:val="0"/>
        <w:autoSpaceDN w:val="0"/>
        <w:adjustRightInd w:val="0"/>
        <w:spacing w:after="0" w:line="480" w:lineRule="auto"/>
        <w:rPr>
          <w:rFonts w:ascii="Times New Roman" w:hAnsi="Times New Roman" w:cs="Times New Roman"/>
          <w:i/>
          <w:sz w:val="24"/>
          <w:szCs w:val="24"/>
        </w:rPr>
      </w:pPr>
      <w:r w:rsidRPr="00C70FA9">
        <w:rPr>
          <w:rFonts w:ascii="Times New Roman" w:hAnsi="Times New Roman" w:cs="Times New Roman"/>
          <w:i/>
          <w:sz w:val="24"/>
          <w:szCs w:val="24"/>
        </w:rPr>
        <w:t xml:space="preserve">6. </w:t>
      </w:r>
      <w:r w:rsidR="00BC5EE6" w:rsidRPr="00C70FA9">
        <w:rPr>
          <w:rFonts w:ascii="Times New Roman" w:hAnsi="Times New Roman" w:cs="Times New Roman"/>
          <w:i/>
          <w:sz w:val="24"/>
          <w:szCs w:val="24"/>
        </w:rPr>
        <w:t>Proportional hazard models of licensing</w:t>
      </w:r>
      <w:r w:rsidR="00CC6DE2" w:rsidRPr="00C70FA9">
        <w:rPr>
          <w:rFonts w:ascii="Times New Roman" w:hAnsi="Times New Roman" w:cs="Times New Roman"/>
          <w:i/>
          <w:sz w:val="24"/>
          <w:szCs w:val="24"/>
        </w:rPr>
        <w:t xml:space="preserve"> </w:t>
      </w:r>
    </w:p>
    <w:p w14:paraId="39DC8AEE" w14:textId="77777777" w:rsidR="0007123B" w:rsidRPr="00C70FA9" w:rsidRDefault="00C06475" w:rsidP="0007123B">
      <w:pPr>
        <w:spacing w:after="0" w:line="480" w:lineRule="auto"/>
        <w:ind w:firstLine="720"/>
        <w:rPr>
          <w:rStyle w:val="simfield"/>
          <w:rFonts w:ascii="Times New Roman" w:hAnsi="Times New Roman" w:cs="Times New Roman"/>
          <w:sz w:val="24"/>
          <w:szCs w:val="24"/>
        </w:rPr>
      </w:pPr>
      <w:r w:rsidRPr="00C70FA9">
        <w:rPr>
          <w:rStyle w:val="simfield"/>
          <w:rFonts w:ascii="Times New Roman" w:hAnsi="Times New Roman" w:cs="Times New Roman"/>
          <w:sz w:val="24"/>
          <w:szCs w:val="24"/>
        </w:rPr>
        <w:t>We estimate</w:t>
      </w:r>
      <w:r w:rsidR="00326861" w:rsidRPr="00C70FA9">
        <w:rPr>
          <w:rStyle w:val="simfield"/>
          <w:rFonts w:ascii="Times New Roman" w:hAnsi="Times New Roman" w:cs="Times New Roman"/>
          <w:sz w:val="24"/>
          <w:szCs w:val="24"/>
        </w:rPr>
        <w:t xml:space="preserve"> a</w:t>
      </w:r>
      <w:r w:rsidRPr="00C70FA9">
        <w:rPr>
          <w:rStyle w:val="simfield"/>
          <w:rFonts w:ascii="Times New Roman" w:hAnsi="Times New Roman" w:cs="Times New Roman"/>
          <w:sz w:val="24"/>
          <w:szCs w:val="24"/>
        </w:rPr>
        <w:t xml:space="preserve"> semi-parametric proportional haza</w:t>
      </w:r>
      <w:r w:rsidR="00CF2210" w:rsidRPr="00C70FA9">
        <w:rPr>
          <w:rStyle w:val="simfield"/>
          <w:rFonts w:ascii="Times New Roman" w:hAnsi="Times New Roman" w:cs="Times New Roman"/>
          <w:sz w:val="24"/>
          <w:szCs w:val="24"/>
        </w:rPr>
        <w:t xml:space="preserve">rd model, the Cox Hazard Model, </w:t>
      </w:r>
      <w:r w:rsidRPr="00C70FA9">
        <w:rPr>
          <w:rStyle w:val="simfield"/>
          <w:rFonts w:ascii="Times New Roman" w:hAnsi="Times New Roman" w:cs="Times New Roman"/>
          <w:sz w:val="24"/>
          <w:szCs w:val="24"/>
        </w:rPr>
        <w:t>in which time to first license is the dependent variable</w:t>
      </w:r>
      <w:r w:rsidR="0007123B" w:rsidRPr="00C70FA9">
        <w:rPr>
          <w:rStyle w:val="simfield"/>
          <w:rFonts w:ascii="Times New Roman" w:hAnsi="Times New Roman" w:cs="Times New Roman"/>
          <w:sz w:val="24"/>
          <w:szCs w:val="24"/>
        </w:rPr>
        <w:t>.</w:t>
      </w:r>
      <w:r w:rsidRPr="00C70FA9">
        <w:rPr>
          <w:rStyle w:val="simfield"/>
          <w:rFonts w:ascii="Times New Roman" w:hAnsi="Times New Roman" w:cs="Times New Roman"/>
          <w:sz w:val="24"/>
          <w:szCs w:val="24"/>
        </w:rPr>
        <w:t xml:space="preserve"> The model is semi-parametric because it </w:t>
      </w:r>
      <w:r w:rsidR="0007123B" w:rsidRPr="00C70FA9">
        <w:rPr>
          <w:rStyle w:val="simfield"/>
          <w:rFonts w:ascii="Times New Roman" w:hAnsi="Times New Roman" w:cs="Times New Roman"/>
          <w:sz w:val="24"/>
          <w:szCs w:val="24"/>
        </w:rPr>
        <w:t>estimates a baseline non-parametric hazard function from the data, without assuming a s</w:t>
      </w:r>
      <w:r w:rsidRPr="00C70FA9">
        <w:rPr>
          <w:rStyle w:val="simfield"/>
          <w:rFonts w:ascii="Times New Roman" w:hAnsi="Times New Roman" w:cs="Times New Roman"/>
          <w:sz w:val="24"/>
          <w:szCs w:val="24"/>
        </w:rPr>
        <w:t xml:space="preserve">pecific </w:t>
      </w:r>
      <w:r w:rsidRPr="00C70FA9">
        <w:rPr>
          <w:rStyle w:val="simfield"/>
          <w:rFonts w:ascii="Times New Roman" w:hAnsi="Times New Roman" w:cs="Times New Roman"/>
          <w:sz w:val="24"/>
          <w:szCs w:val="24"/>
        </w:rPr>
        <w:lastRenderedPageBreak/>
        <w:t>underlying distribution.</w:t>
      </w:r>
      <w:r w:rsidR="008A4196" w:rsidRPr="00C70FA9">
        <w:rPr>
          <w:rStyle w:val="FootnoteReference"/>
          <w:rFonts w:ascii="Times New Roman" w:hAnsi="Times New Roman" w:cs="Times New Roman"/>
          <w:i/>
          <w:sz w:val="24"/>
          <w:szCs w:val="24"/>
        </w:rPr>
        <w:t xml:space="preserve"> </w:t>
      </w:r>
      <w:r w:rsidR="008A4196" w:rsidRPr="00C70FA9">
        <w:rPr>
          <w:rStyle w:val="FootnoteReference"/>
          <w:rFonts w:ascii="Times New Roman" w:hAnsi="Times New Roman" w:cs="Times New Roman"/>
          <w:i/>
          <w:sz w:val="24"/>
          <w:szCs w:val="24"/>
        </w:rPr>
        <w:footnoteReference w:id="19"/>
      </w:r>
      <w:r w:rsidRPr="00C70FA9">
        <w:rPr>
          <w:rStyle w:val="simfield"/>
          <w:rFonts w:ascii="Times New Roman" w:hAnsi="Times New Roman" w:cs="Times New Roman"/>
          <w:sz w:val="24"/>
          <w:szCs w:val="24"/>
        </w:rPr>
        <w:t xml:space="preserve">  </w:t>
      </w:r>
      <w:r w:rsidR="0007123B" w:rsidRPr="00C70FA9">
        <w:rPr>
          <w:rStyle w:val="simfield"/>
          <w:rFonts w:ascii="Times New Roman" w:hAnsi="Times New Roman" w:cs="Times New Roman"/>
          <w:sz w:val="24"/>
          <w:szCs w:val="24"/>
        </w:rPr>
        <w:t xml:space="preserve">The covariates enter the model linearly, i.e. they modify the hazard function multiplicatively, giving it the name proportional. In the Cox Hazard model estimation formula below, </w:t>
      </w:r>
      <m:oMath>
        <m:r>
          <m:rPr>
            <m:sty m:val="p"/>
          </m:rPr>
          <w:rPr>
            <w:rStyle w:val="simfield"/>
            <w:rFonts w:ascii="Cambria Math" w:hAnsi="Cambria Math" w:cs="Times New Roman"/>
            <w:sz w:val="24"/>
            <w:szCs w:val="24"/>
          </w:rPr>
          <m:t>h</m:t>
        </m:r>
        <m:d>
          <m:dPr>
            <m:ctrlPr>
              <w:rPr>
                <w:rStyle w:val="simfield"/>
                <w:rFonts w:ascii="Cambria Math" w:hAnsi="Cambria Math" w:cs="Times New Roman"/>
                <w:sz w:val="24"/>
                <w:szCs w:val="24"/>
              </w:rPr>
            </m:ctrlPr>
          </m:dPr>
          <m:e>
            <m:r>
              <m:rPr>
                <m:sty m:val="p"/>
              </m:rPr>
              <w:rPr>
                <w:rStyle w:val="simfield"/>
                <w:rFonts w:ascii="Cambria Math" w:hAnsi="Cambria Math" w:cs="Times New Roman"/>
                <w:sz w:val="24"/>
                <w:szCs w:val="24"/>
              </w:rPr>
              <m:t>t</m:t>
            </m:r>
            <m:ctrlPr>
              <w:rPr>
                <w:rStyle w:val="simfield"/>
                <w:rFonts w:ascii="Cambria Math" w:hAnsi="Cambria Math" w:cs="Times New Roman"/>
                <w:i/>
                <w:sz w:val="24"/>
                <w:szCs w:val="24"/>
              </w:rPr>
            </m:ctrlPr>
          </m:e>
          <m:e>
            <m:sSub>
              <m:sSubPr>
                <m:ctrlPr>
                  <w:rPr>
                    <w:rStyle w:val="simfield"/>
                    <w:rFonts w:ascii="Cambria Math" w:hAnsi="Cambria Math" w:cs="Times New Roman"/>
                    <w:sz w:val="24"/>
                    <w:szCs w:val="24"/>
                  </w:rPr>
                </m:ctrlPr>
              </m:sSubPr>
              <m:e>
                <m:r>
                  <m:rPr>
                    <m:sty m:val="p"/>
                  </m:rPr>
                  <w:rPr>
                    <w:rStyle w:val="simfield"/>
                    <w:rFonts w:ascii="Cambria Math" w:hAnsi="Cambria Math" w:cs="Times New Roman"/>
                    <w:sz w:val="24"/>
                    <w:szCs w:val="24"/>
                  </w:rPr>
                  <m:t>x</m:t>
                </m:r>
              </m:e>
              <m:sub>
                <m:r>
                  <m:rPr>
                    <m:sty m:val="p"/>
                  </m:rPr>
                  <w:rPr>
                    <w:rStyle w:val="simfield"/>
                    <w:rFonts w:ascii="Cambria Math" w:hAnsi="Cambria Math" w:cs="Times New Roman"/>
                    <w:sz w:val="24"/>
                    <w:szCs w:val="24"/>
                  </w:rPr>
                  <m:t>j</m:t>
                </m:r>
              </m:sub>
            </m:sSub>
          </m:e>
        </m:d>
      </m:oMath>
      <w:r w:rsidR="0007123B" w:rsidRPr="00C70FA9">
        <w:rPr>
          <w:rStyle w:val="simfield"/>
          <w:rFonts w:ascii="Times New Roman" w:eastAsiaTheme="minorEastAsia" w:hAnsi="Times New Roman" w:cs="Times New Roman"/>
          <w:sz w:val="24"/>
          <w:szCs w:val="24"/>
        </w:rPr>
        <w:t xml:space="preserve"> is the hazard of licensing computed by using the baseline hazard </w:t>
      </w:r>
      <m:oMath>
        <m:sSub>
          <m:sSubPr>
            <m:ctrlPr>
              <w:rPr>
                <w:rStyle w:val="simfield"/>
                <w:rFonts w:ascii="Cambria Math" w:hAnsi="Cambria Math" w:cs="Times New Roman"/>
                <w:i/>
                <w:sz w:val="24"/>
                <w:szCs w:val="24"/>
              </w:rPr>
            </m:ctrlPr>
          </m:sSubPr>
          <m:e>
            <m:r>
              <w:rPr>
                <w:rStyle w:val="simfield"/>
                <w:rFonts w:ascii="Cambria Math" w:hAnsi="Cambria Math" w:cs="Times New Roman"/>
                <w:sz w:val="24"/>
                <w:szCs w:val="24"/>
              </w:rPr>
              <m:t>h</m:t>
            </m:r>
          </m:e>
          <m:sub>
            <m:r>
              <w:rPr>
                <w:rStyle w:val="simfield"/>
                <w:rFonts w:ascii="Cambria Math" w:hAnsi="Cambria Math" w:cs="Times New Roman"/>
                <w:sz w:val="24"/>
                <w:szCs w:val="24"/>
              </w:rPr>
              <m:t xml:space="preserve">0 </m:t>
            </m:r>
          </m:sub>
        </m:sSub>
        <m:r>
          <w:rPr>
            <w:rStyle w:val="simfield"/>
            <w:rFonts w:ascii="Cambria Math" w:hAnsi="Cambria Math" w:cs="Times New Roman"/>
            <w:sz w:val="24"/>
            <w:szCs w:val="24"/>
          </w:rPr>
          <m:t>(t)</m:t>
        </m:r>
      </m:oMath>
      <w:r w:rsidR="0007123B" w:rsidRPr="00C70FA9">
        <w:rPr>
          <w:rStyle w:val="simfield"/>
          <w:rFonts w:ascii="Times New Roman" w:eastAsiaTheme="minorEastAsia" w:hAnsi="Times New Roman" w:cs="Times New Roman"/>
          <w:sz w:val="24"/>
          <w:szCs w:val="24"/>
        </w:rPr>
        <w:t xml:space="preserve"> estimated from the data without distributional assumptions and modified proportionally by the vector of independent variable coefficients -  b</w:t>
      </w:r>
      <w:r w:rsidR="0007123B" w:rsidRPr="00C70FA9">
        <w:rPr>
          <w:rStyle w:val="simfield"/>
          <w:rFonts w:ascii="Times New Roman" w:eastAsiaTheme="minorEastAsia" w:hAnsi="Times New Roman" w:cs="Times New Roman"/>
          <w:sz w:val="24"/>
          <w:szCs w:val="24"/>
          <w:vertAlign w:val="subscript"/>
        </w:rPr>
        <w:t xml:space="preserve">x. </w:t>
      </w:r>
    </w:p>
    <w:p w14:paraId="5CCA936B" w14:textId="77777777" w:rsidR="0007123B" w:rsidRPr="00C70FA9" w:rsidRDefault="0007123B" w:rsidP="0007123B">
      <w:pPr>
        <w:spacing w:line="480" w:lineRule="auto"/>
        <w:rPr>
          <w:rStyle w:val="simfield"/>
          <w:rFonts w:ascii="Times New Roman" w:eastAsiaTheme="minorEastAsia" w:hAnsi="Times New Roman" w:cs="Times New Roman"/>
          <w:sz w:val="24"/>
          <w:szCs w:val="24"/>
        </w:rPr>
      </w:pPr>
      <m:oMathPara>
        <m:oMath>
          <m:r>
            <m:rPr>
              <m:sty m:val="p"/>
            </m:rPr>
            <w:rPr>
              <w:rStyle w:val="simfield"/>
              <w:rFonts w:ascii="Cambria Math" w:hAnsi="Cambria Math" w:cs="Times New Roman"/>
              <w:sz w:val="24"/>
              <w:szCs w:val="24"/>
            </w:rPr>
            <m:t>h(t</m:t>
          </m:r>
          <m:r>
            <w:rPr>
              <w:rStyle w:val="simfield"/>
              <w:rFonts w:ascii="Cambria Math" w:hAnsi="Cambria Math" w:cs="Times New Roman"/>
              <w:sz w:val="24"/>
              <w:szCs w:val="24"/>
            </w:rPr>
            <m:t>|</m:t>
          </m:r>
          <m:sSub>
            <m:sSubPr>
              <m:ctrlPr>
                <w:rPr>
                  <w:rStyle w:val="simfield"/>
                  <w:rFonts w:ascii="Cambria Math" w:hAnsi="Cambria Math" w:cs="Times New Roman"/>
                  <w:sz w:val="24"/>
                  <w:szCs w:val="24"/>
                </w:rPr>
              </m:ctrlPr>
            </m:sSubPr>
            <m:e>
              <m:r>
                <m:rPr>
                  <m:sty m:val="p"/>
                </m:rPr>
                <w:rPr>
                  <w:rStyle w:val="simfield"/>
                  <w:rFonts w:ascii="Cambria Math" w:hAnsi="Cambria Math" w:cs="Times New Roman"/>
                  <w:sz w:val="24"/>
                  <w:szCs w:val="24"/>
                </w:rPr>
                <m:t>x</m:t>
              </m:r>
            </m:e>
            <m:sub>
              <m:r>
                <m:rPr>
                  <m:sty m:val="p"/>
                </m:rPr>
                <w:rPr>
                  <w:rStyle w:val="simfield"/>
                  <w:rFonts w:ascii="Cambria Math" w:hAnsi="Cambria Math" w:cs="Times New Roman"/>
                  <w:sz w:val="24"/>
                  <w:szCs w:val="24"/>
                </w:rPr>
                <m:t>j</m:t>
              </m:r>
            </m:sub>
          </m:sSub>
          <m:r>
            <m:rPr>
              <m:sty m:val="p"/>
            </m:rPr>
            <w:rPr>
              <w:rStyle w:val="simfield"/>
              <w:rFonts w:ascii="Cambria Math" w:hAnsi="Cambria Math" w:cs="Times New Roman"/>
              <w:sz w:val="24"/>
              <w:szCs w:val="24"/>
            </w:rPr>
            <m:t>)</m:t>
          </m:r>
          <m:r>
            <w:rPr>
              <w:rStyle w:val="simfield"/>
              <w:rFonts w:ascii="Cambria Math" w:hAnsi="Cambria Math" w:cs="Times New Roman"/>
              <w:sz w:val="24"/>
              <w:szCs w:val="24"/>
            </w:rPr>
            <m:t>=</m:t>
          </m:r>
          <m:sSub>
            <m:sSubPr>
              <m:ctrlPr>
                <w:rPr>
                  <w:rStyle w:val="simfield"/>
                  <w:rFonts w:ascii="Cambria Math" w:hAnsi="Cambria Math" w:cs="Times New Roman"/>
                  <w:i/>
                  <w:sz w:val="24"/>
                  <w:szCs w:val="24"/>
                </w:rPr>
              </m:ctrlPr>
            </m:sSubPr>
            <m:e>
              <m:r>
                <w:rPr>
                  <w:rStyle w:val="simfield"/>
                  <w:rFonts w:ascii="Cambria Math" w:hAnsi="Cambria Math" w:cs="Times New Roman"/>
                  <w:sz w:val="24"/>
                  <w:szCs w:val="24"/>
                </w:rPr>
                <m:t>h</m:t>
              </m:r>
            </m:e>
            <m:sub>
              <m:r>
                <w:rPr>
                  <w:rStyle w:val="simfield"/>
                  <w:rFonts w:ascii="Cambria Math" w:hAnsi="Cambria Math" w:cs="Times New Roman"/>
                  <w:sz w:val="24"/>
                  <w:szCs w:val="24"/>
                </w:rPr>
                <m:t xml:space="preserve">0 </m:t>
              </m:r>
            </m:sub>
          </m:sSub>
          <m:r>
            <w:rPr>
              <w:rStyle w:val="simfield"/>
              <w:rFonts w:ascii="Cambria Math" w:hAnsi="Cambria Math" w:cs="Times New Roman"/>
              <w:sz w:val="24"/>
              <w:szCs w:val="24"/>
            </w:rPr>
            <m:t>(t)</m:t>
          </m:r>
          <m:sSup>
            <m:sSupPr>
              <m:ctrlPr>
                <w:rPr>
                  <w:rStyle w:val="simfield"/>
                  <w:rFonts w:ascii="Cambria Math" w:hAnsi="Cambria Math" w:cs="Times New Roman"/>
                  <w:i/>
                  <w:sz w:val="24"/>
                  <w:szCs w:val="24"/>
                </w:rPr>
              </m:ctrlPr>
            </m:sSupPr>
            <m:e>
              <m:r>
                <w:rPr>
                  <w:rStyle w:val="simfield"/>
                  <w:rFonts w:ascii="Cambria Math" w:hAnsi="Cambria Math" w:cs="Times New Roman"/>
                  <w:sz w:val="24"/>
                  <w:szCs w:val="24"/>
                </w:rPr>
                <m:t>e</m:t>
              </m:r>
            </m:e>
            <m:sup>
              <m:sSub>
                <m:sSubPr>
                  <m:ctrlPr>
                    <w:rPr>
                      <w:rStyle w:val="simfield"/>
                      <w:rFonts w:ascii="Cambria Math" w:hAnsi="Cambria Math" w:cs="Times New Roman"/>
                      <w:i/>
                      <w:sz w:val="24"/>
                      <w:szCs w:val="24"/>
                    </w:rPr>
                  </m:ctrlPr>
                </m:sSubPr>
                <m:e>
                  <m:r>
                    <w:rPr>
                      <w:rStyle w:val="simfield"/>
                      <w:rFonts w:ascii="Cambria Math" w:hAnsi="Cambria Math" w:cs="Times New Roman"/>
                      <w:sz w:val="24"/>
                      <w:szCs w:val="24"/>
                    </w:rPr>
                    <m:t>b</m:t>
                  </m:r>
                </m:e>
                <m:sub>
                  <m:r>
                    <w:rPr>
                      <w:rStyle w:val="simfield"/>
                      <w:rFonts w:ascii="Cambria Math" w:hAnsi="Cambria Math" w:cs="Times New Roman"/>
                      <w:sz w:val="24"/>
                      <w:szCs w:val="24"/>
                    </w:rPr>
                    <m:t xml:space="preserve">x </m:t>
                  </m:r>
                </m:sub>
              </m:sSub>
              <m:sSub>
                <m:sSubPr>
                  <m:ctrlPr>
                    <w:rPr>
                      <w:rStyle w:val="simfield"/>
                      <w:rFonts w:ascii="Cambria Math" w:hAnsi="Cambria Math" w:cs="Times New Roman"/>
                      <w:i/>
                      <w:sz w:val="24"/>
                      <w:szCs w:val="24"/>
                    </w:rPr>
                  </m:ctrlPr>
                </m:sSubPr>
                <m:e>
                  <m:r>
                    <w:rPr>
                      <w:rStyle w:val="simfield"/>
                      <w:rFonts w:ascii="Cambria Math" w:hAnsi="Cambria Math" w:cs="Times New Roman"/>
                      <w:sz w:val="24"/>
                      <w:szCs w:val="24"/>
                    </w:rPr>
                    <m:t>x</m:t>
                  </m:r>
                </m:e>
                <m:sub>
                  <m:r>
                    <w:rPr>
                      <w:rStyle w:val="simfield"/>
                      <w:rFonts w:ascii="Cambria Math" w:hAnsi="Cambria Math" w:cs="Times New Roman"/>
                      <w:sz w:val="24"/>
                      <w:szCs w:val="24"/>
                    </w:rPr>
                    <m:t>j</m:t>
                  </m:r>
                </m:sub>
              </m:sSub>
            </m:sup>
          </m:sSup>
        </m:oMath>
      </m:oMathPara>
    </w:p>
    <w:p w14:paraId="62864A3C" w14:textId="77777777" w:rsidR="0007123B" w:rsidRPr="00C70FA9" w:rsidRDefault="00E877A3" w:rsidP="0007123B">
      <w:pPr>
        <w:spacing w:after="0" w:line="480" w:lineRule="auto"/>
        <w:ind w:firstLine="720"/>
        <w:rPr>
          <w:rStyle w:val="simfield"/>
          <w:rFonts w:ascii="Times New Roman" w:hAnsi="Times New Roman" w:cs="Times New Roman"/>
          <w:i/>
          <w:sz w:val="24"/>
          <w:szCs w:val="24"/>
        </w:rPr>
      </w:pPr>
      <w:r w:rsidRPr="00C70FA9">
        <w:rPr>
          <w:rStyle w:val="simfield"/>
          <w:rFonts w:ascii="Times New Roman" w:hAnsi="Times New Roman" w:cs="Times New Roman"/>
          <w:i/>
          <w:sz w:val="24"/>
          <w:szCs w:val="24"/>
        </w:rPr>
        <w:t xml:space="preserve">6a. Models of </w:t>
      </w:r>
      <w:r w:rsidR="001012A3" w:rsidRPr="00C70FA9">
        <w:rPr>
          <w:rStyle w:val="simfield"/>
          <w:rFonts w:ascii="Times New Roman" w:hAnsi="Times New Roman" w:cs="Times New Roman"/>
          <w:i/>
          <w:sz w:val="24"/>
          <w:szCs w:val="24"/>
        </w:rPr>
        <w:t>s</w:t>
      </w:r>
      <w:r w:rsidRPr="00C70FA9">
        <w:rPr>
          <w:rStyle w:val="simfield"/>
          <w:rFonts w:ascii="Times New Roman" w:hAnsi="Times New Roman" w:cs="Times New Roman"/>
          <w:i/>
          <w:sz w:val="24"/>
          <w:szCs w:val="24"/>
        </w:rPr>
        <w:t xml:space="preserve">pecialized and cross-domain </w:t>
      </w:r>
      <w:r w:rsidR="001012A3" w:rsidRPr="00C70FA9">
        <w:rPr>
          <w:rStyle w:val="simfield"/>
          <w:rFonts w:ascii="Times New Roman" w:hAnsi="Times New Roman" w:cs="Times New Roman"/>
          <w:i/>
          <w:sz w:val="24"/>
          <w:szCs w:val="24"/>
        </w:rPr>
        <w:t>inventions</w:t>
      </w:r>
    </w:p>
    <w:p w14:paraId="54DABBE2" w14:textId="71D29160" w:rsidR="00C337D0" w:rsidRPr="00C70FA9" w:rsidRDefault="0007123B" w:rsidP="00D1793E">
      <w:pPr>
        <w:spacing w:after="0" w:line="480" w:lineRule="auto"/>
        <w:ind w:firstLine="720"/>
        <w:rPr>
          <w:rStyle w:val="simfield"/>
          <w:rFonts w:ascii="Times New Roman" w:hAnsi="Times New Roman" w:cs="Times New Roman"/>
          <w:sz w:val="24"/>
          <w:szCs w:val="24"/>
        </w:rPr>
      </w:pPr>
      <w:r w:rsidRPr="00C70FA9">
        <w:rPr>
          <w:rStyle w:val="simfield"/>
          <w:rFonts w:ascii="Times New Roman" w:hAnsi="Times New Roman" w:cs="Times New Roman"/>
          <w:sz w:val="24"/>
          <w:szCs w:val="24"/>
        </w:rPr>
        <w:t xml:space="preserve">Model 1 </w:t>
      </w:r>
      <w:r w:rsidR="00CF2210" w:rsidRPr="00C70FA9">
        <w:rPr>
          <w:rStyle w:val="simfield"/>
          <w:rFonts w:ascii="Times New Roman" w:hAnsi="Times New Roman" w:cs="Times New Roman"/>
          <w:sz w:val="24"/>
          <w:szCs w:val="24"/>
        </w:rPr>
        <w:t>includes the control</w:t>
      </w:r>
      <w:r w:rsidR="00DD0D42" w:rsidRPr="00C70FA9">
        <w:rPr>
          <w:rStyle w:val="simfield"/>
          <w:rFonts w:ascii="Times New Roman" w:hAnsi="Times New Roman" w:cs="Times New Roman"/>
          <w:sz w:val="24"/>
          <w:szCs w:val="24"/>
        </w:rPr>
        <w:t>s</w:t>
      </w:r>
      <w:r w:rsidR="00CF2210" w:rsidRPr="00C70FA9">
        <w:rPr>
          <w:rStyle w:val="simfield"/>
          <w:rFonts w:ascii="Times New Roman" w:hAnsi="Times New Roman" w:cs="Times New Roman"/>
          <w:sz w:val="24"/>
          <w:szCs w:val="24"/>
        </w:rPr>
        <w:t xml:space="preserve"> and </w:t>
      </w:r>
      <w:r w:rsidR="00EA2A78" w:rsidRPr="00C70FA9">
        <w:rPr>
          <w:rStyle w:val="simfield"/>
          <w:rFonts w:ascii="Times New Roman" w:hAnsi="Times New Roman" w:cs="Times New Roman"/>
          <w:sz w:val="24"/>
          <w:szCs w:val="24"/>
        </w:rPr>
        <w:t>fixed effects for technology</w:t>
      </w:r>
      <w:r w:rsidR="00CF2210" w:rsidRPr="00C70FA9">
        <w:rPr>
          <w:rStyle w:val="simfield"/>
          <w:rFonts w:ascii="Times New Roman" w:hAnsi="Times New Roman" w:cs="Times New Roman"/>
          <w:sz w:val="24"/>
          <w:szCs w:val="24"/>
        </w:rPr>
        <w:t xml:space="preserve"> class </w:t>
      </w:r>
      <w:r w:rsidR="00EA2A78" w:rsidRPr="00C70FA9">
        <w:rPr>
          <w:rStyle w:val="simfield"/>
          <w:rFonts w:ascii="Times New Roman" w:hAnsi="Times New Roman" w:cs="Times New Roman"/>
          <w:sz w:val="24"/>
          <w:szCs w:val="24"/>
        </w:rPr>
        <w:t xml:space="preserve">as well as the </w:t>
      </w:r>
      <w:r w:rsidR="004B79CE" w:rsidRPr="00C70FA9">
        <w:rPr>
          <w:rStyle w:val="simfield"/>
          <w:rFonts w:ascii="Times New Roman" w:hAnsi="Times New Roman" w:cs="Times New Roman"/>
          <w:sz w:val="24"/>
          <w:szCs w:val="24"/>
        </w:rPr>
        <w:t xml:space="preserve">scientific specialization </w:t>
      </w:r>
      <w:r w:rsidR="00EA2A78" w:rsidRPr="00C70FA9">
        <w:rPr>
          <w:rStyle w:val="simfield"/>
          <w:rFonts w:ascii="Times New Roman" w:hAnsi="Times New Roman" w:cs="Times New Roman"/>
          <w:sz w:val="24"/>
          <w:szCs w:val="24"/>
        </w:rPr>
        <w:t>of the researchers on the patent</w:t>
      </w:r>
      <w:r w:rsidR="00C337D0" w:rsidRPr="00C70FA9">
        <w:rPr>
          <w:rStyle w:val="simfield"/>
          <w:rFonts w:ascii="Times New Roman" w:hAnsi="Times New Roman" w:cs="Times New Roman"/>
          <w:sz w:val="24"/>
          <w:szCs w:val="24"/>
        </w:rPr>
        <w:t>s</w:t>
      </w:r>
      <w:r w:rsidRPr="00C70FA9">
        <w:rPr>
          <w:rStyle w:val="simfield"/>
          <w:rFonts w:ascii="Times New Roman" w:hAnsi="Times New Roman" w:cs="Times New Roman"/>
          <w:sz w:val="24"/>
          <w:szCs w:val="24"/>
        </w:rPr>
        <w:t xml:space="preserve">.   </w:t>
      </w:r>
      <w:r w:rsidR="00C337D0" w:rsidRPr="00C70FA9">
        <w:rPr>
          <w:rStyle w:val="simfield"/>
          <w:rFonts w:ascii="Times New Roman" w:hAnsi="Times New Roman" w:cs="Times New Roman"/>
          <w:sz w:val="24"/>
          <w:szCs w:val="24"/>
        </w:rPr>
        <w:t xml:space="preserve">The effect </w:t>
      </w:r>
      <w:r w:rsidRPr="00C70FA9">
        <w:rPr>
          <w:rStyle w:val="simfield"/>
          <w:rFonts w:ascii="Times New Roman" w:hAnsi="Times New Roman" w:cs="Times New Roman"/>
          <w:sz w:val="24"/>
          <w:szCs w:val="24"/>
        </w:rPr>
        <w:t xml:space="preserve">of </w:t>
      </w:r>
      <w:r w:rsidR="00C06475" w:rsidRPr="00C70FA9">
        <w:rPr>
          <w:rStyle w:val="simfield"/>
          <w:rFonts w:ascii="Times New Roman" w:hAnsi="Times New Roman" w:cs="Times New Roman"/>
          <w:sz w:val="24"/>
          <w:szCs w:val="24"/>
        </w:rPr>
        <w:t>scientific</w:t>
      </w:r>
      <w:r w:rsidRPr="00C70FA9">
        <w:rPr>
          <w:rStyle w:val="simfield"/>
          <w:rFonts w:ascii="Times New Roman" w:hAnsi="Times New Roman" w:cs="Times New Roman"/>
          <w:sz w:val="24"/>
          <w:szCs w:val="24"/>
        </w:rPr>
        <w:t xml:space="preserve"> star</w:t>
      </w:r>
      <w:r w:rsidR="00C337D0" w:rsidRPr="00C70FA9">
        <w:rPr>
          <w:rStyle w:val="simfield"/>
          <w:rFonts w:ascii="Times New Roman" w:hAnsi="Times New Roman" w:cs="Times New Roman"/>
          <w:sz w:val="24"/>
          <w:szCs w:val="24"/>
        </w:rPr>
        <w:t xml:space="preserve">s </w:t>
      </w:r>
      <w:r w:rsidR="00C06475" w:rsidRPr="00C70FA9">
        <w:rPr>
          <w:rStyle w:val="simfield"/>
          <w:rFonts w:ascii="Times New Roman" w:hAnsi="Times New Roman" w:cs="Times New Roman"/>
          <w:sz w:val="24"/>
          <w:szCs w:val="24"/>
        </w:rPr>
        <w:t>is not significant; however, the effect of</w:t>
      </w:r>
      <w:r w:rsidRPr="00C70FA9">
        <w:rPr>
          <w:rStyle w:val="simfield"/>
          <w:rFonts w:ascii="Times New Roman" w:hAnsi="Times New Roman" w:cs="Times New Roman"/>
          <w:sz w:val="24"/>
          <w:szCs w:val="24"/>
        </w:rPr>
        <w:t xml:space="preserve"> lead inventor experience </w:t>
      </w:r>
      <w:r w:rsidR="00C06475" w:rsidRPr="00C70FA9">
        <w:rPr>
          <w:rStyle w:val="simfield"/>
          <w:rFonts w:ascii="Times New Roman" w:hAnsi="Times New Roman" w:cs="Times New Roman"/>
          <w:sz w:val="24"/>
          <w:szCs w:val="24"/>
        </w:rPr>
        <w:t xml:space="preserve">in prior patenting is </w:t>
      </w:r>
      <w:r w:rsidRPr="00C70FA9">
        <w:rPr>
          <w:rStyle w:val="simfield"/>
          <w:rFonts w:ascii="Times New Roman" w:hAnsi="Times New Roman" w:cs="Times New Roman"/>
          <w:sz w:val="24"/>
          <w:szCs w:val="24"/>
        </w:rPr>
        <w:t>significant (</w:t>
      </w:r>
      <w:r w:rsidR="00CF2210" w:rsidRPr="00C70FA9">
        <w:rPr>
          <w:rStyle w:val="simfield"/>
          <w:rFonts w:ascii="Times New Roman" w:hAnsi="Times New Roman" w:cs="Times New Roman"/>
          <w:sz w:val="24"/>
          <w:szCs w:val="24"/>
        </w:rPr>
        <w:t>p&lt;.0</w:t>
      </w:r>
      <w:r w:rsidRPr="00C70FA9">
        <w:rPr>
          <w:rStyle w:val="simfield"/>
          <w:rFonts w:ascii="Times New Roman" w:hAnsi="Times New Roman" w:cs="Times New Roman"/>
          <w:sz w:val="24"/>
          <w:szCs w:val="24"/>
        </w:rPr>
        <w:t>1), indicating the scientists</w:t>
      </w:r>
      <w:r w:rsidR="001012A3" w:rsidRPr="00C70FA9">
        <w:rPr>
          <w:rStyle w:val="simfield"/>
          <w:rFonts w:ascii="Times New Roman" w:hAnsi="Times New Roman" w:cs="Times New Roman"/>
          <w:sz w:val="24"/>
          <w:szCs w:val="24"/>
        </w:rPr>
        <w:t>’</w:t>
      </w:r>
      <w:r w:rsidRPr="00C70FA9">
        <w:rPr>
          <w:rStyle w:val="simfield"/>
          <w:rFonts w:ascii="Times New Roman" w:hAnsi="Times New Roman" w:cs="Times New Roman"/>
          <w:sz w:val="24"/>
          <w:szCs w:val="24"/>
        </w:rPr>
        <w:t xml:space="preserve"> </w:t>
      </w:r>
      <w:r w:rsidR="00C06475" w:rsidRPr="00C70FA9">
        <w:rPr>
          <w:rStyle w:val="simfield"/>
          <w:rFonts w:ascii="Times New Roman" w:hAnsi="Times New Roman" w:cs="Times New Roman"/>
          <w:sz w:val="24"/>
          <w:szCs w:val="24"/>
        </w:rPr>
        <w:t xml:space="preserve">“taste” for invention and their success in patenting is predictive of </w:t>
      </w:r>
      <w:r w:rsidR="00CF2210" w:rsidRPr="00C70FA9">
        <w:rPr>
          <w:rStyle w:val="simfield"/>
          <w:rFonts w:ascii="Times New Roman" w:hAnsi="Times New Roman" w:cs="Times New Roman"/>
          <w:sz w:val="24"/>
          <w:szCs w:val="24"/>
        </w:rPr>
        <w:t xml:space="preserve">successful </w:t>
      </w:r>
      <w:r w:rsidR="00C06475" w:rsidRPr="00C70FA9">
        <w:rPr>
          <w:rStyle w:val="simfield"/>
          <w:rFonts w:ascii="Times New Roman" w:hAnsi="Times New Roman" w:cs="Times New Roman"/>
          <w:sz w:val="24"/>
          <w:szCs w:val="24"/>
        </w:rPr>
        <w:t xml:space="preserve">licensing.  </w:t>
      </w:r>
      <w:r w:rsidR="00D1793E" w:rsidRPr="00C70FA9">
        <w:rPr>
          <w:rStyle w:val="simfield"/>
          <w:rFonts w:ascii="Times New Roman" w:hAnsi="Times New Roman" w:cs="Times New Roman"/>
          <w:sz w:val="24"/>
          <w:szCs w:val="24"/>
        </w:rPr>
        <w:t xml:space="preserve">Several </w:t>
      </w:r>
      <w:r w:rsidR="00C06475" w:rsidRPr="00C70FA9">
        <w:rPr>
          <w:rStyle w:val="simfield"/>
          <w:rFonts w:ascii="Times New Roman" w:hAnsi="Times New Roman" w:cs="Times New Roman"/>
          <w:sz w:val="24"/>
          <w:szCs w:val="24"/>
        </w:rPr>
        <w:t xml:space="preserve">of the controls for patent importance are also significant, indicating a correlation (rather than a causal relationship) between many bibliometric measures and the </w:t>
      </w:r>
      <w:r w:rsidR="00D1793E" w:rsidRPr="00C70FA9">
        <w:rPr>
          <w:rStyle w:val="simfield"/>
          <w:rFonts w:ascii="Times New Roman" w:hAnsi="Times New Roman" w:cs="Times New Roman"/>
          <w:sz w:val="24"/>
          <w:szCs w:val="24"/>
        </w:rPr>
        <w:t>ex</w:t>
      </w:r>
      <w:r w:rsidR="00326861" w:rsidRPr="00C70FA9">
        <w:rPr>
          <w:rStyle w:val="simfield"/>
          <w:rFonts w:ascii="Times New Roman" w:hAnsi="Times New Roman" w:cs="Times New Roman"/>
          <w:sz w:val="24"/>
          <w:szCs w:val="24"/>
        </w:rPr>
        <w:t>-</w:t>
      </w:r>
      <w:r w:rsidR="00D1793E" w:rsidRPr="00C70FA9">
        <w:rPr>
          <w:rStyle w:val="simfield"/>
          <w:rFonts w:ascii="Times New Roman" w:hAnsi="Times New Roman" w:cs="Times New Roman"/>
          <w:sz w:val="24"/>
          <w:szCs w:val="24"/>
        </w:rPr>
        <w:t xml:space="preserve">post </w:t>
      </w:r>
      <w:r w:rsidR="00C06475" w:rsidRPr="00C70FA9">
        <w:rPr>
          <w:rStyle w:val="simfield"/>
          <w:rFonts w:ascii="Times New Roman" w:hAnsi="Times New Roman" w:cs="Times New Roman"/>
          <w:sz w:val="24"/>
          <w:szCs w:val="24"/>
        </w:rPr>
        <w:t>success of a patent (</w:t>
      </w:r>
      <w:proofErr w:type="spellStart"/>
      <w:r w:rsidR="00C06475" w:rsidRPr="00C70FA9">
        <w:rPr>
          <w:rStyle w:val="simfield"/>
          <w:rFonts w:ascii="Times New Roman" w:hAnsi="Times New Roman" w:cs="Times New Roman"/>
          <w:sz w:val="24"/>
          <w:szCs w:val="24"/>
        </w:rPr>
        <w:t>Gittelman</w:t>
      </w:r>
      <w:proofErr w:type="spellEnd"/>
      <w:r w:rsidR="00C06475" w:rsidRPr="00C70FA9">
        <w:rPr>
          <w:rStyle w:val="simfield"/>
          <w:rFonts w:ascii="Times New Roman" w:hAnsi="Times New Roman" w:cs="Times New Roman"/>
          <w:sz w:val="24"/>
          <w:szCs w:val="24"/>
        </w:rPr>
        <w:t xml:space="preserve">, 2008).  </w:t>
      </w:r>
      <w:r w:rsidR="00EA2A78" w:rsidRPr="00C70FA9">
        <w:rPr>
          <w:rStyle w:val="simfield"/>
          <w:rFonts w:ascii="Times New Roman" w:hAnsi="Times New Roman" w:cs="Times New Roman"/>
          <w:sz w:val="24"/>
          <w:szCs w:val="24"/>
        </w:rPr>
        <w:t>F</w:t>
      </w:r>
      <w:r w:rsidRPr="00C70FA9">
        <w:rPr>
          <w:rStyle w:val="simfield"/>
          <w:rFonts w:ascii="Times New Roman" w:hAnsi="Times New Roman" w:cs="Times New Roman"/>
          <w:sz w:val="24"/>
          <w:szCs w:val="24"/>
        </w:rPr>
        <w:t>orward citations and number of patents on a case (which correlate with technological importance) are both posi</w:t>
      </w:r>
      <w:r w:rsidR="00CF2210" w:rsidRPr="00C70FA9">
        <w:rPr>
          <w:rStyle w:val="simfield"/>
          <w:rFonts w:ascii="Times New Roman" w:hAnsi="Times New Roman" w:cs="Times New Roman"/>
          <w:sz w:val="24"/>
          <w:szCs w:val="24"/>
        </w:rPr>
        <w:t xml:space="preserve">tive and significant (p&lt;.001) but the number </w:t>
      </w:r>
      <w:r w:rsidRPr="00C70FA9">
        <w:rPr>
          <w:rStyle w:val="simfield"/>
          <w:rFonts w:ascii="Times New Roman" w:hAnsi="Times New Roman" w:cs="Times New Roman"/>
          <w:sz w:val="24"/>
          <w:szCs w:val="24"/>
        </w:rPr>
        <w:t xml:space="preserve">of inventors on </w:t>
      </w:r>
      <w:r w:rsidR="00D1793E" w:rsidRPr="00C70FA9">
        <w:rPr>
          <w:rStyle w:val="simfield"/>
          <w:rFonts w:ascii="Times New Roman" w:hAnsi="Times New Roman" w:cs="Times New Roman"/>
          <w:sz w:val="24"/>
          <w:szCs w:val="24"/>
        </w:rPr>
        <w:t xml:space="preserve">a </w:t>
      </w:r>
      <w:r w:rsidRPr="00C70FA9">
        <w:rPr>
          <w:rStyle w:val="simfield"/>
          <w:rFonts w:ascii="Times New Roman" w:hAnsi="Times New Roman" w:cs="Times New Roman"/>
          <w:sz w:val="24"/>
          <w:szCs w:val="24"/>
        </w:rPr>
        <w:t xml:space="preserve">case is not significant. </w:t>
      </w:r>
      <w:r w:rsidR="00EA2A78" w:rsidRPr="00C70FA9">
        <w:rPr>
          <w:rStyle w:val="simfield"/>
          <w:rFonts w:ascii="Times New Roman" w:hAnsi="Times New Roman" w:cs="Times New Roman"/>
          <w:sz w:val="24"/>
          <w:szCs w:val="24"/>
        </w:rPr>
        <w:t xml:space="preserve"> </w:t>
      </w:r>
      <w:r w:rsidRPr="00C70FA9">
        <w:rPr>
          <w:rStyle w:val="simfield"/>
          <w:rFonts w:ascii="Times New Roman" w:hAnsi="Times New Roman" w:cs="Times New Roman"/>
          <w:sz w:val="24"/>
          <w:szCs w:val="24"/>
        </w:rPr>
        <w:t xml:space="preserve"> </w:t>
      </w:r>
    </w:p>
    <w:p w14:paraId="6666B001" w14:textId="361FFF85" w:rsidR="00C337D0" w:rsidRPr="00C70FA9" w:rsidRDefault="00A839FC" w:rsidP="00D1793E">
      <w:pPr>
        <w:spacing w:after="0" w:line="480" w:lineRule="auto"/>
        <w:ind w:firstLine="720"/>
        <w:rPr>
          <w:rStyle w:val="simfield"/>
          <w:rFonts w:ascii="Times New Roman" w:hAnsi="Times New Roman" w:cs="Times New Roman"/>
          <w:sz w:val="24"/>
          <w:szCs w:val="24"/>
        </w:rPr>
      </w:pPr>
      <w:r w:rsidRPr="00C70FA9">
        <w:rPr>
          <w:rStyle w:val="simfield"/>
          <w:rFonts w:ascii="Times New Roman" w:hAnsi="Times New Roman" w:cs="Times New Roman"/>
          <w:sz w:val="24"/>
          <w:szCs w:val="24"/>
        </w:rPr>
        <w:t xml:space="preserve">In Model 2 we include a dummy variable that distinguishes between stars who are clinicians and others (mostly </w:t>
      </w:r>
      <w:r w:rsidR="000A76F8" w:rsidRPr="00C70FA9">
        <w:rPr>
          <w:rStyle w:val="simfield"/>
          <w:rFonts w:ascii="Times New Roman" w:hAnsi="Times New Roman" w:cs="Times New Roman"/>
          <w:sz w:val="24"/>
          <w:szCs w:val="24"/>
        </w:rPr>
        <w:t>PhD</w:t>
      </w:r>
      <w:r w:rsidRPr="00C70FA9">
        <w:rPr>
          <w:rStyle w:val="simfield"/>
          <w:rFonts w:ascii="Times New Roman" w:hAnsi="Times New Roman" w:cs="Times New Roman"/>
          <w:sz w:val="24"/>
          <w:szCs w:val="24"/>
        </w:rPr>
        <w:t xml:space="preserve">s).  It is positive and significant (p&lt;0.1), and the main effect of star is now negative.   </w:t>
      </w:r>
      <w:r w:rsidR="00C337D0" w:rsidRPr="00C70FA9">
        <w:rPr>
          <w:rStyle w:val="simfield"/>
          <w:rFonts w:ascii="Times New Roman" w:hAnsi="Times New Roman" w:cs="Times New Roman"/>
          <w:sz w:val="24"/>
          <w:szCs w:val="24"/>
        </w:rPr>
        <w:t xml:space="preserve">This </w:t>
      </w:r>
      <w:r w:rsidRPr="00C70FA9">
        <w:rPr>
          <w:rStyle w:val="simfield"/>
          <w:rFonts w:ascii="Times New Roman" w:hAnsi="Times New Roman" w:cs="Times New Roman"/>
          <w:sz w:val="24"/>
          <w:szCs w:val="24"/>
        </w:rPr>
        <w:t xml:space="preserve">result </w:t>
      </w:r>
      <w:r w:rsidR="00C337D0" w:rsidRPr="00C70FA9">
        <w:rPr>
          <w:rStyle w:val="simfield"/>
          <w:rFonts w:ascii="Times New Roman" w:hAnsi="Times New Roman" w:cs="Times New Roman"/>
          <w:sz w:val="24"/>
          <w:szCs w:val="24"/>
        </w:rPr>
        <w:t xml:space="preserve">suggests that stars engaged in </w:t>
      </w:r>
      <w:r w:rsidRPr="00C70FA9">
        <w:rPr>
          <w:rStyle w:val="simfield"/>
          <w:rFonts w:ascii="Times New Roman" w:hAnsi="Times New Roman" w:cs="Times New Roman"/>
          <w:sz w:val="24"/>
          <w:szCs w:val="24"/>
        </w:rPr>
        <w:t xml:space="preserve">clinical research are associated with licensed inventions, but those in </w:t>
      </w:r>
      <w:r w:rsidR="00C337D0" w:rsidRPr="00C70FA9">
        <w:rPr>
          <w:rStyle w:val="simfield"/>
          <w:rFonts w:ascii="Times New Roman" w:hAnsi="Times New Roman" w:cs="Times New Roman"/>
          <w:sz w:val="24"/>
          <w:szCs w:val="24"/>
        </w:rPr>
        <w:t xml:space="preserve">basic science are not.  </w:t>
      </w:r>
      <w:r w:rsidRPr="00C70FA9">
        <w:rPr>
          <w:rStyle w:val="simfield"/>
          <w:rFonts w:ascii="Times New Roman" w:hAnsi="Times New Roman" w:cs="Times New Roman"/>
          <w:sz w:val="24"/>
          <w:szCs w:val="24"/>
        </w:rPr>
        <w:t xml:space="preserve"> However, our measure on clinical stars does not remain significant in models that follow which overlap on the clinical research </w:t>
      </w:r>
      <w:r w:rsidRPr="00C70FA9">
        <w:rPr>
          <w:rStyle w:val="simfield"/>
          <w:rFonts w:ascii="Times New Roman" w:hAnsi="Times New Roman" w:cs="Times New Roman"/>
          <w:sz w:val="24"/>
          <w:szCs w:val="24"/>
        </w:rPr>
        <w:lastRenderedPageBreak/>
        <w:t xml:space="preserve">dimension; we note however that the impact of highly cited scientists on innovation does appear sensitive to whether scientists </w:t>
      </w:r>
      <w:r w:rsidR="004B79CE" w:rsidRPr="00C70FA9">
        <w:rPr>
          <w:rStyle w:val="simfield"/>
          <w:rFonts w:ascii="Times New Roman" w:hAnsi="Times New Roman" w:cs="Times New Roman"/>
          <w:sz w:val="24"/>
          <w:szCs w:val="24"/>
        </w:rPr>
        <w:t xml:space="preserve">are clinicians or </w:t>
      </w:r>
      <w:proofErr w:type="spellStart"/>
      <w:r w:rsidR="004B79CE" w:rsidRPr="00C70FA9">
        <w:rPr>
          <w:rStyle w:val="simfield"/>
          <w:rFonts w:ascii="Times New Roman" w:hAnsi="Times New Roman" w:cs="Times New Roman"/>
          <w:sz w:val="24"/>
          <w:szCs w:val="24"/>
        </w:rPr>
        <w:t>Phds</w:t>
      </w:r>
      <w:proofErr w:type="spellEnd"/>
      <w:r w:rsidR="004B79CE" w:rsidRPr="00C70FA9">
        <w:rPr>
          <w:rStyle w:val="simfield"/>
          <w:rFonts w:ascii="Times New Roman" w:hAnsi="Times New Roman" w:cs="Times New Roman"/>
          <w:sz w:val="24"/>
          <w:szCs w:val="24"/>
        </w:rPr>
        <w:t xml:space="preserve">. </w:t>
      </w:r>
    </w:p>
    <w:p w14:paraId="0C7B0D94" w14:textId="049A5DAC" w:rsidR="003D55E7" w:rsidRPr="00C70FA9" w:rsidRDefault="004B79CE" w:rsidP="003D55E7">
      <w:pPr>
        <w:spacing w:after="0" w:line="480" w:lineRule="auto"/>
        <w:ind w:firstLine="720"/>
        <w:rPr>
          <w:rStyle w:val="simfield"/>
          <w:rFonts w:ascii="Times New Roman" w:hAnsi="Times New Roman" w:cs="Times New Roman"/>
          <w:sz w:val="24"/>
          <w:szCs w:val="24"/>
        </w:rPr>
      </w:pPr>
      <w:r w:rsidRPr="00C70FA9">
        <w:rPr>
          <w:rStyle w:val="simfield"/>
          <w:rFonts w:ascii="Times New Roman" w:hAnsi="Times New Roman" w:cs="Times New Roman"/>
          <w:sz w:val="24"/>
          <w:szCs w:val="24"/>
        </w:rPr>
        <w:t>In Model 3 and 4 we explore the idea</w:t>
      </w:r>
      <w:r w:rsidR="003D55E7" w:rsidRPr="00C70FA9">
        <w:rPr>
          <w:rStyle w:val="simfield"/>
          <w:rFonts w:ascii="Times New Roman" w:hAnsi="Times New Roman" w:cs="Times New Roman"/>
          <w:sz w:val="24"/>
          <w:szCs w:val="24"/>
        </w:rPr>
        <w:t xml:space="preserve"> that inventions associated with clinical researchers </w:t>
      </w:r>
      <w:r w:rsidRPr="00C70FA9">
        <w:rPr>
          <w:rStyle w:val="simfield"/>
          <w:rFonts w:ascii="Times New Roman" w:hAnsi="Times New Roman" w:cs="Times New Roman"/>
          <w:sz w:val="24"/>
          <w:szCs w:val="24"/>
        </w:rPr>
        <w:t xml:space="preserve">are more likely to be licensed </w:t>
      </w:r>
      <w:r w:rsidR="003D55E7" w:rsidRPr="00C70FA9">
        <w:rPr>
          <w:rStyle w:val="simfield"/>
          <w:rFonts w:ascii="Times New Roman" w:hAnsi="Times New Roman" w:cs="Times New Roman"/>
          <w:sz w:val="24"/>
          <w:szCs w:val="24"/>
        </w:rPr>
        <w:t>than those associated with</w:t>
      </w:r>
      <w:r w:rsidRPr="00C70FA9">
        <w:rPr>
          <w:rStyle w:val="simfield"/>
          <w:rFonts w:ascii="Times New Roman" w:hAnsi="Times New Roman" w:cs="Times New Roman"/>
          <w:sz w:val="24"/>
          <w:szCs w:val="24"/>
        </w:rPr>
        <w:t xml:space="preserve"> PhDs</w:t>
      </w:r>
      <w:r w:rsidR="003D55E7" w:rsidRPr="00C70FA9">
        <w:rPr>
          <w:rStyle w:val="simfield"/>
          <w:rFonts w:ascii="Times New Roman" w:hAnsi="Times New Roman" w:cs="Times New Roman"/>
          <w:sz w:val="24"/>
          <w:szCs w:val="24"/>
        </w:rPr>
        <w:t xml:space="preserve">.  In Model 3 we first estimate the </w:t>
      </w:r>
      <w:r w:rsidR="0095147F" w:rsidRPr="00C70FA9">
        <w:rPr>
          <w:rStyle w:val="simfield"/>
          <w:rFonts w:ascii="Times New Roman" w:hAnsi="Times New Roman" w:cs="Times New Roman"/>
          <w:sz w:val="24"/>
          <w:szCs w:val="24"/>
        </w:rPr>
        <w:t xml:space="preserve">hazard of licensing of </w:t>
      </w:r>
      <w:r w:rsidR="003D55E7" w:rsidRPr="00C70FA9">
        <w:rPr>
          <w:rStyle w:val="simfield"/>
          <w:rFonts w:ascii="Times New Roman" w:hAnsi="Times New Roman" w:cs="Times New Roman"/>
          <w:sz w:val="24"/>
          <w:szCs w:val="24"/>
        </w:rPr>
        <w:t xml:space="preserve"> inventions composed only of MDs (Single Domain Clinical) against the omitted category of all other invention types combined, and find that these teams do have a higher hazard of licensing (p&lt;0.01).  Model 4 shows that, conversely, inventions composed only of PhDs have a </w:t>
      </w:r>
      <w:r w:rsidR="003D55E7" w:rsidRPr="00C70FA9">
        <w:rPr>
          <w:rStyle w:val="simfield"/>
          <w:rFonts w:ascii="Times New Roman" w:hAnsi="Times New Roman" w:cs="Times New Roman"/>
          <w:i/>
          <w:sz w:val="24"/>
          <w:szCs w:val="24"/>
        </w:rPr>
        <w:t>lower</w:t>
      </w:r>
      <w:r w:rsidR="003D55E7" w:rsidRPr="00C70FA9">
        <w:rPr>
          <w:rStyle w:val="simfield"/>
          <w:rFonts w:ascii="Times New Roman" w:hAnsi="Times New Roman" w:cs="Times New Roman"/>
          <w:sz w:val="24"/>
          <w:szCs w:val="24"/>
        </w:rPr>
        <w:t xml:space="preserve"> hazard of licensing compared to all others (p&lt;0.01). Taken together, the results provide strong support for </w:t>
      </w:r>
      <w:r w:rsidR="00E2077E" w:rsidRPr="00C70FA9">
        <w:rPr>
          <w:rStyle w:val="simfield"/>
          <w:rFonts w:ascii="Times New Roman" w:hAnsi="Times New Roman" w:cs="Times New Roman"/>
          <w:sz w:val="24"/>
          <w:szCs w:val="24"/>
        </w:rPr>
        <w:t>our proposition</w:t>
      </w:r>
      <w:r w:rsidR="003D55E7" w:rsidRPr="00C70FA9">
        <w:rPr>
          <w:rStyle w:val="simfield"/>
          <w:rFonts w:ascii="Times New Roman" w:hAnsi="Times New Roman" w:cs="Times New Roman"/>
          <w:sz w:val="24"/>
          <w:szCs w:val="24"/>
        </w:rPr>
        <w:t xml:space="preserve"> that inventions associated with clinical research are more likely to be licensed than inventions by PhDs.  It is important to underscore that these effects control for the technology of the invention, as well as the departmental specialization of the researchers.</w:t>
      </w:r>
    </w:p>
    <w:p w14:paraId="67C499DD" w14:textId="04ED236C" w:rsidR="0007123B" w:rsidRPr="00C70FA9" w:rsidRDefault="003D55E7" w:rsidP="00D1793E">
      <w:pPr>
        <w:spacing w:after="0" w:line="480" w:lineRule="auto"/>
        <w:ind w:firstLine="720"/>
        <w:rPr>
          <w:rStyle w:val="simfield"/>
          <w:rFonts w:ascii="Times New Roman" w:hAnsi="Times New Roman" w:cs="Times New Roman"/>
          <w:sz w:val="24"/>
          <w:szCs w:val="24"/>
        </w:rPr>
      </w:pPr>
      <w:r w:rsidRPr="00C70FA9">
        <w:rPr>
          <w:rStyle w:val="simfield"/>
          <w:rFonts w:ascii="Times New Roman" w:hAnsi="Times New Roman" w:cs="Times New Roman"/>
          <w:sz w:val="24"/>
          <w:szCs w:val="24"/>
        </w:rPr>
        <w:t xml:space="preserve">There are many teams that are </w:t>
      </w:r>
      <w:r w:rsidR="0095147F" w:rsidRPr="00C70FA9">
        <w:rPr>
          <w:rStyle w:val="simfield"/>
          <w:rFonts w:ascii="Times New Roman" w:hAnsi="Times New Roman" w:cs="Times New Roman"/>
          <w:sz w:val="24"/>
          <w:szCs w:val="24"/>
        </w:rPr>
        <w:t>distributed</w:t>
      </w:r>
      <w:r w:rsidRPr="00C70FA9">
        <w:rPr>
          <w:rStyle w:val="simfield"/>
          <w:rFonts w:ascii="Times New Roman" w:hAnsi="Times New Roman" w:cs="Times New Roman"/>
          <w:sz w:val="24"/>
          <w:szCs w:val="24"/>
        </w:rPr>
        <w:t xml:space="preserve">, including </w:t>
      </w:r>
      <w:r w:rsidR="0095147F" w:rsidRPr="00C70FA9">
        <w:rPr>
          <w:rStyle w:val="simfield"/>
          <w:rFonts w:ascii="Times New Roman" w:hAnsi="Times New Roman" w:cs="Times New Roman"/>
          <w:sz w:val="24"/>
          <w:szCs w:val="24"/>
        </w:rPr>
        <w:t xml:space="preserve">those that mix </w:t>
      </w:r>
      <w:r w:rsidRPr="00C70FA9">
        <w:rPr>
          <w:rStyle w:val="simfield"/>
          <w:rFonts w:ascii="Times New Roman" w:hAnsi="Times New Roman" w:cs="Times New Roman"/>
          <w:sz w:val="24"/>
          <w:szCs w:val="24"/>
        </w:rPr>
        <w:t xml:space="preserve">both MDs and </w:t>
      </w:r>
      <w:r w:rsidR="000A76F8" w:rsidRPr="00C70FA9">
        <w:rPr>
          <w:rStyle w:val="simfield"/>
          <w:rFonts w:ascii="Times New Roman" w:hAnsi="Times New Roman" w:cs="Times New Roman"/>
          <w:sz w:val="24"/>
          <w:szCs w:val="24"/>
        </w:rPr>
        <w:t>PhD</w:t>
      </w:r>
      <w:r w:rsidRPr="00C70FA9">
        <w:rPr>
          <w:rStyle w:val="simfield"/>
          <w:rFonts w:ascii="Times New Roman" w:hAnsi="Times New Roman" w:cs="Times New Roman"/>
          <w:sz w:val="24"/>
          <w:szCs w:val="24"/>
        </w:rPr>
        <w:t xml:space="preserve">s or </w:t>
      </w:r>
      <w:r w:rsidR="0095147F" w:rsidRPr="00C70FA9">
        <w:rPr>
          <w:rStyle w:val="simfield"/>
          <w:rFonts w:ascii="Times New Roman" w:hAnsi="Times New Roman" w:cs="Times New Roman"/>
          <w:sz w:val="24"/>
          <w:szCs w:val="24"/>
        </w:rPr>
        <w:t xml:space="preserve">include at least one inventor with an </w:t>
      </w:r>
      <w:r w:rsidRPr="00C70FA9">
        <w:rPr>
          <w:rStyle w:val="simfield"/>
          <w:rFonts w:ascii="Times New Roman" w:hAnsi="Times New Roman" w:cs="Times New Roman"/>
          <w:sz w:val="24"/>
          <w:szCs w:val="24"/>
        </w:rPr>
        <w:t>MD-</w:t>
      </w:r>
      <w:r w:rsidR="000A76F8" w:rsidRPr="00C70FA9">
        <w:rPr>
          <w:rStyle w:val="simfield"/>
          <w:rFonts w:ascii="Times New Roman" w:hAnsi="Times New Roman" w:cs="Times New Roman"/>
          <w:sz w:val="24"/>
          <w:szCs w:val="24"/>
        </w:rPr>
        <w:t>PhD</w:t>
      </w:r>
      <w:r w:rsidRPr="00C70FA9">
        <w:rPr>
          <w:rStyle w:val="simfield"/>
          <w:rFonts w:ascii="Times New Roman" w:hAnsi="Times New Roman" w:cs="Times New Roman"/>
          <w:sz w:val="24"/>
          <w:szCs w:val="24"/>
        </w:rPr>
        <w:t xml:space="preserve">.  We estimate how these combinations </w:t>
      </w:r>
      <w:r w:rsidR="0095147F" w:rsidRPr="00C70FA9">
        <w:rPr>
          <w:rStyle w:val="simfield"/>
          <w:rFonts w:ascii="Times New Roman" w:hAnsi="Times New Roman" w:cs="Times New Roman"/>
          <w:sz w:val="24"/>
          <w:szCs w:val="24"/>
        </w:rPr>
        <w:t>a</w:t>
      </w:r>
      <w:r w:rsidRPr="00C70FA9">
        <w:rPr>
          <w:rStyle w:val="simfield"/>
          <w:rFonts w:ascii="Times New Roman" w:hAnsi="Times New Roman" w:cs="Times New Roman"/>
          <w:sz w:val="24"/>
          <w:szCs w:val="24"/>
        </w:rPr>
        <w:t xml:space="preserve">ffect the hazard of licensing.  Model </w:t>
      </w:r>
      <w:r w:rsidR="00E2077E" w:rsidRPr="00C70FA9">
        <w:rPr>
          <w:rStyle w:val="simfield"/>
          <w:rFonts w:ascii="Times New Roman" w:hAnsi="Times New Roman" w:cs="Times New Roman"/>
          <w:sz w:val="24"/>
          <w:szCs w:val="24"/>
        </w:rPr>
        <w:t>5 estimates</w:t>
      </w:r>
      <w:r w:rsidRPr="00C70FA9">
        <w:rPr>
          <w:rStyle w:val="simfield"/>
          <w:rFonts w:ascii="Times New Roman" w:hAnsi="Times New Roman" w:cs="Times New Roman"/>
          <w:sz w:val="24"/>
          <w:szCs w:val="24"/>
        </w:rPr>
        <w:t xml:space="preserve"> the effects of cross-domain teams of both types: inventions on which MDs and PhDs collaborate (Distributed) </w:t>
      </w:r>
      <w:r w:rsidR="00E2077E" w:rsidRPr="00C70FA9">
        <w:rPr>
          <w:rStyle w:val="simfield"/>
          <w:rFonts w:ascii="Times New Roman" w:hAnsi="Times New Roman" w:cs="Times New Roman"/>
          <w:sz w:val="24"/>
          <w:szCs w:val="24"/>
        </w:rPr>
        <w:t>and inventions</w:t>
      </w:r>
      <w:r w:rsidRPr="00C70FA9">
        <w:rPr>
          <w:rStyle w:val="simfield"/>
          <w:rFonts w:ascii="Times New Roman" w:hAnsi="Times New Roman" w:cs="Times New Roman"/>
          <w:sz w:val="24"/>
          <w:szCs w:val="24"/>
        </w:rPr>
        <w:t xml:space="preserve"> that include an individual with MD-PhD (Integrated).  The Single Domain inventions are the omitted categories.    These models show t</w:t>
      </w:r>
      <w:r w:rsidR="0007123B" w:rsidRPr="00C70FA9">
        <w:rPr>
          <w:rStyle w:val="simfield"/>
          <w:rFonts w:ascii="Times New Roman" w:hAnsi="Times New Roman" w:cs="Times New Roman"/>
          <w:sz w:val="24"/>
          <w:szCs w:val="24"/>
        </w:rPr>
        <w:t>here is no difference in the hazard of licensing between the cross-domain inventions and the single-domain inventions</w:t>
      </w:r>
      <w:r w:rsidR="00CF2210" w:rsidRPr="00C70FA9">
        <w:rPr>
          <w:rStyle w:val="simfield"/>
          <w:rFonts w:ascii="Times New Roman" w:hAnsi="Times New Roman" w:cs="Times New Roman"/>
          <w:sz w:val="24"/>
          <w:szCs w:val="24"/>
        </w:rPr>
        <w:t xml:space="preserve">; integration of basic and clinical research alone does not </w:t>
      </w:r>
      <w:r w:rsidR="0095147F" w:rsidRPr="00C70FA9">
        <w:rPr>
          <w:rStyle w:val="simfield"/>
          <w:rFonts w:ascii="Times New Roman" w:hAnsi="Times New Roman" w:cs="Times New Roman"/>
          <w:sz w:val="24"/>
          <w:szCs w:val="24"/>
        </w:rPr>
        <w:t>increase the hazard of</w:t>
      </w:r>
      <w:r w:rsidR="00CF2210" w:rsidRPr="00C70FA9">
        <w:rPr>
          <w:rStyle w:val="simfield"/>
          <w:rFonts w:ascii="Times New Roman" w:hAnsi="Times New Roman" w:cs="Times New Roman"/>
          <w:sz w:val="24"/>
          <w:szCs w:val="24"/>
        </w:rPr>
        <w:t xml:space="preserve"> licensing</w:t>
      </w:r>
      <w:r w:rsidR="0095147F" w:rsidRPr="00C70FA9">
        <w:rPr>
          <w:rStyle w:val="simfield"/>
          <w:rFonts w:ascii="Times New Roman" w:hAnsi="Times New Roman" w:cs="Times New Roman"/>
          <w:sz w:val="24"/>
          <w:szCs w:val="24"/>
        </w:rPr>
        <w:t xml:space="preserve"> </w:t>
      </w:r>
      <w:r w:rsidR="004B79CE" w:rsidRPr="00C70FA9">
        <w:rPr>
          <w:rStyle w:val="simfield"/>
          <w:rFonts w:ascii="Times New Roman" w:hAnsi="Times New Roman" w:cs="Times New Roman"/>
          <w:sz w:val="24"/>
          <w:szCs w:val="24"/>
        </w:rPr>
        <w:t>as compared to</w:t>
      </w:r>
      <w:r w:rsidR="0095147F" w:rsidRPr="00C70FA9">
        <w:rPr>
          <w:rStyle w:val="simfield"/>
          <w:rFonts w:ascii="Times New Roman" w:hAnsi="Times New Roman" w:cs="Times New Roman"/>
          <w:sz w:val="24"/>
          <w:szCs w:val="24"/>
        </w:rPr>
        <w:t xml:space="preserve"> inventions by single domain teams</w:t>
      </w:r>
      <w:r w:rsidR="0007123B" w:rsidRPr="00C70FA9">
        <w:rPr>
          <w:rStyle w:val="simfield"/>
          <w:rFonts w:ascii="Times New Roman" w:hAnsi="Times New Roman" w:cs="Times New Roman"/>
          <w:sz w:val="24"/>
          <w:szCs w:val="24"/>
        </w:rPr>
        <w:t xml:space="preserve">. </w:t>
      </w:r>
      <w:r w:rsidRPr="00C70FA9">
        <w:rPr>
          <w:rStyle w:val="simfield"/>
          <w:rFonts w:ascii="Times New Roman" w:hAnsi="Times New Roman" w:cs="Times New Roman"/>
          <w:sz w:val="24"/>
          <w:szCs w:val="24"/>
        </w:rPr>
        <w:t xml:space="preserve">The results do not </w:t>
      </w:r>
      <w:proofErr w:type="spellStart"/>
      <w:r w:rsidRPr="00C70FA9">
        <w:rPr>
          <w:rStyle w:val="simfield"/>
          <w:rFonts w:ascii="Times New Roman" w:hAnsi="Times New Roman" w:cs="Times New Roman"/>
          <w:sz w:val="24"/>
          <w:szCs w:val="24"/>
        </w:rPr>
        <w:t>support</w:t>
      </w:r>
      <w:r w:rsidR="00E2077E" w:rsidRPr="00C70FA9">
        <w:rPr>
          <w:rStyle w:val="simfield"/>
          <w:rFonts w:ascii="Times New Roman" w:hAnsi="Times New Roman" w:cs="Times New Roman"/>
          <w:sz w:val="24"/>
          <w:szCs w:val="24"/>
        </w:rPr>
        <w:t>the</w:t>
      </w:r>
      <w:proofErr w:type="spellEnd"/>
      <w:r w:rsidR="00E2077E" w:rsidRPr="00C70FA9">
        <w:rPr>
          <w:rStyle w:val="simfield"/>
          <w:rFonts w:ascii="Times New Roman" w:hAnsi="Times New Roman" w:cs="Times New Roman"/>
          <w:sz w:val="24"/>
          <w:szCs w:val="24"/>
        </w:rPr>
        <w:t xml:space="preserve"> common wisdom</w:t>
      </w:r>
      <w:r w:rsidRPr="00C70FA9">
        <w:rPr>
          <w:rStyle w:val="simfield"/>
          <w:rFonts w:ascii="Times New Roman" w:hAnsi="Times New Roman" w:cs="Times New Roman"/>
          <w:sz w:val="24"/>
          <w:szCs w:val="24"/>
        </w:rPr>
        <w:t xml:space="preserve"> that integrated teams perform better than single domain teams</w:t>
      </w:r>
      <w:r w:rsidR="0095147F" w:rsidRPr="00C70FA9">
        <w:rPr>
          <w:rStyle w:val="simfield"/>
          <w:rFonts w:ascii="Times New Roman" w:hAnsi="Times New Roman" w:cs="Times New Roman"/>
          <w:sz w:val="24"/>
          <w:szCs w:val="24"/>
        </w:rPr>
        <w:t>.</w:t>
      </w:r>
    </w:p>
    <w:p w14:paraId="7C4FAED7" w14:textId="1A285B2E" w:rsidR="00305D23" w:rsidRPr="00C70FA9" w:rsidRDefault="0007123B" w:rsidP="0007123B">
      <w:pPr>
        <w:spacing w:after="0" w:line="480" w:lineRule="auto"/>
        <w:ind w:firstLine="720"/>
        <w:rPr>
          <w:rStyle w:val="simfield"/>
          <w:rFonts w:ascii="Times New Roman" w:hAnsi="Times New Roman" w:cs="Times New Roman"/>
          <w:sz w:val="24"/>
          <w:szCs w:val="24"/>
        </w:rPr>
      </w:pPr>
      <w:r w:rsidRPr="00C70FA9">
        <w:rPr>
          <w:rStyle w:val="simfield"/>
          <w:rFonts w:ascii="Times New Roman" w:hAnsi="Times New Roman" w:cs="Times New Roman"/>
          <w:sz w:val="24"/>
          <w:szCs w:val="24"/>
        </w:rPr>
        <w:t xml:space="preserve">  </w:t>
      </w:r>
      <w:r w:rsidR="003D55E7" w:rsidRPr="00C70FA9">
        <w:rPr>
          <w:rStyle w:val="simfield"/>
          <w:rFonts w:ascii="Times New Roman" w:hAnsi="Times New Roman" w:cs="Times New Roman"/>
          <w:sz w:val="24"/>
          <w:szCs w:val="24"/>
        </w:rPr>
        <w:t xml:space="preserve">In Model </w:t>
      </w:r>
      <w:r w:rsidR="00E2077E" w:rsidRPr="00C70FA9">
        <w:rPr>
          <w:rStyle w:val="simfield"/>
          <w:rFonts w:ascii="Times New Roman" w:hAnsi="Times New Roman" w:cs="Times New Roman"/>
          <w:sz w:val="24"/>
          <w:szCs w:val="24"/>
        </w:rPr>
        <w:t>6</w:t>
      </w:r>
      <w:r w:rsidR="00026FAD" w:rsidRPr="00C70FA9">
        <w:rPr>
          <w:rStyle w:val="simfield"/>
          <w:rFonts w:ascii="Times New Roman" w:hAnsi="Times New Roman" w:cs="Times New Roman"/>
          <w:sz w:val="24"/>
          <w:szCs w:val="24"/>
        </w:rPr>
        <w:t xml:space="preserve">, we </w:t>
      </w:r>
      <w:r w:rsidR="00F04F21" w:rsidRPr="00C70FA9">
        <w:rPr>
          <w:rStyle w:val="simfield"/>
          <w:rFonts w:ascii="Times New Roman" w:hAnsi="Times New Roman" w:cs="Times New Roman"/>
          <w:sz w:val="24"/>
          <w:szCs w:val="24"/>
        </w:rPr>
        <w:t xml:space="preserve">further </w:t>
      </w:r>
      <w:r w:rsidR="000E67B6" w:rsidRPr="00C70FA9">
        <w:rPr>
          <w:rStyle w:val="simfield"/>
          <w:rFonts w:ascii="Times New Roman" w:hAnsi="Times New Roman" w:cs="Times New Roman"/>
          <w:sz w:val="24"/>
          <w:szCs w:val="24"/>
        </w:rPr>
        <w:t xml:space="preserve">probe </w:t>
      </w:r>
      <w:r w:rsidR="00F04F21" w:rsidRPr="00C70FA9">
        <w:rPr>
          <w:rStyle w:val="simfield"/>
          <w:rFonts w:ascii="Times New Roman" w:hAnsi="Times New Roman" w:cs="Times New Roman"/>
          <w:sz w:val="24"/>
          <w:szCs w:val="24"/>
        </w:rPr>
        <w:t xml:space="preserve">the effect of </w:t>
      </w:r>
      <w:r w:rsidR="00CF2210" w:rsidRPr="00C70FA9">
        <w:rPr>
          <w:rStyle w:val="simfield"/>
          <w:rFonts w:ascii="Times New Roman" w:hAnsi="Times New Roman" w:cs="Times New Roman"/>
          <w:sz w:val="24"/>
          <w:szCs w:val="24"/>
        </w:rPr>
        <w:t xml:space="preserve">integrating </w:t>
      </w:r>
      <w:r w:rsidR="00F04F21" w:rsidRPr="00C70FA9">
        <w:rPr>
          <w:rStyle w:val="simfield"/>
          <w:rFonts w:ascii="Times New Roman" w:hAnsi="Times New Roman" w:cs="Times New Roman"/>
          <w:sz w:val="24"/>
          <w:szCs w:val="24"/>
        </w:rPr>
        <w:t xml:space="preserve">clinical </w:t>
      </w:r>
      <w:r w:rsidR="00CF2210" w:rsidRPr="00C70FA9">
        <w:rPr>
          <w:rStyle w:val="simfield"/>
          <w:rFonts w:ascii="Times New Roman" w:hAnsi="Times New Roman" w:cs="Times New Roman"/>
          <w:sz w:val="24"/>
          <w:szCs w:val="24"/>
        </w:rPr>
        <w:t xml:space="preserve">and basic knowledge on </w:t>
      </w:r>
      <w:r w:rsidR="000E67B6" w:rsidRPr="00C70FA9">
        <w:rPr>
          <w:rStyle w:val="simfield"/>
          <w:rFonts w:ascii="Times New Roman" w:hAnsi="Times New Roman" w:cs="Times New Roman"/>
          <w:sz w:val="24"/>
          <w:szCs w:val="24"/>
        </w:rPr>
        <w:t>inventions</w:t>
      </w:r>
      <w:r w:rsidR="00F04F21" w:rsidRPr="00C70FA9">
        <w:rPr>
          <w:rStyle w:val="simfield"/>
          <w:rFonts w:ascii="Times New Roman" w:hAnsi="Times New Roman" w:cs="Times New Roman"/>
          <w:sz w:val="24"/>
          <w:szCs w:val="24"/>
        </w:rPr>
        <w:t xml:space="preserve">; </w:t>
      </w:r>
      <w:r w:rsidR="000E67B6" w:rsidRPr="00C70FA9">
        <w:rPr>
          <w:rStyle w:val="simfield"/>
          <w:rFonts w:ascii="Times New Roman" w:hAnsi="Times New Roman" w:cs="Times New Roman"/>
          <w:sz w:val="24"/>
          <w:szCs w:val="24"/>
        </w:rPr>
        <w:t xml:space="preserve">the omitted category is inventions </w:t>
      </w:r>
      <w:r w:rsidR="003D55E7" w:rsidRPr="00C70FA9">
        <w:rPr>
          <w:rStyle w:val="simfield"/>
          <w:rFonts w:ascii="Times New Roman" w:hAnsi="Times New Roman" w:cs="Times New Roman"/>
          <w:sz w:val="24"/>
          <w:szCs w:val="24"/>
        </w:rPr>
        <w:t>with</w:t>
      </w:r>
      <w:r w:rsidR="000E67B6" w:rsidRPr="00C70FA9">
        <w:rPr>
          <w:rStyle w:val="simfield"/>
          <w:rFonts w:ascii="Times New Roman" w:hAnsi="Times New Roman" w:cs="Times New Roman"/>
          <w:sz w:val="24"/>
          <w:szCs w:val="24"/>
        </w:rPr>
        <w:t xml:space="preserve"> all </w:t>
      </w:r>
      <w:r w:rsidR="00D21D94" w:rsidRPr="00C70FA9">
        <w:rPr>
          <w:rStyle w:val="simfield"/>
          <w:rFonts w:ascii="Times New Roman" w:hAnsi="Times New Roman" w:cs="Times New Roman"/>
          <w:sz w:val="24"/>
          <w:szCs w:val="24"/>
        </w:rPr>
        <w:t>PhD</w:t>
      </w:r>
      <w:r w:rsidR="000E67B6" w:rsidRPr="00C70FA9">
        <w:rPr>
          <w:rStyle w:val="simfield"/>
          <w:rFonts w:ascii="Times New Roman" w:hAnsi="Times New Roman" w:cs="Times New Roman"/>
          <w:sz w:val="24"/>
          <w:szCs w:val="24"/>
        </w:rPr>
        <w:t xml:space="preserve">s.  Therefore, the remaining </w:t>
      </w:r>
      <w:r w:rsidR="004A6E3B" w:rsidRPr="00C70FA9">
        <w:rPr>
          <w:rStyle w:val="simfield"/>
          <w:rFonts w:ascii="Times New Roman" w:hAnsi="Times New Roman" w:cs="Times New Roman"/>
          <w:sz w:val="24"/>
          <w:szCs w:val="24"/>
        </w:rPr>
        <w:t xml:space="preserve">inventions </w:t>
      </w:r>
      <w:r w:rsidR="003D55E7" w:rsidRPr="00C70FA9">
        <w:rPr>
          <w:rStyle w:val="simfield"/>
          <w:rFonts w:ascii="Times New Roman" w:hAnsi="Times New Roman" w:cs="Times New Roman"/>
          <w:sz w:val="24"/>
          <w:szCs w:val="24"/>
        </w:rPr>
        <w:t xml:space="preserve">all have at least one clinician, and </w:t>
      </w:r>
      <w:r w:rsidR="004A6E3B" w:rsidRPr="00C70FA9">
        <w:rPr>
          <w:rStyle w:val="simfield"/>
          <w:rFonts w:ascii="Times New Roman" w:hAnsi="Times New Roman" w:cs="Times New Roman"/>
          <w:sz w:val="24"/>
          <w:szCs w:val="24"/>
        </w:rPr>
        <w:t>have</w:t>
      </w:r>
      <w:r w:rsidR="000E67B6" w:rsidRPr="00C70FA9">
        <w:rPr>
          <w:rStyle w:val="simfield"/>
          <w:rFonts w:ascii="Times New Roman" w:hAnsi="Times New Roman" w:cs="Times New Roman"/>
          <w:sz w:val="24"/>
          <w:szCs w:val="24"/>
        </w:rPr>
        <w:t xml:space="preserve"> some combination of MD, MD-</w:t>
      </w:r>
      <w:r w:rsidR="00D21D94" w:rsidRPr="00C70FA9">
        <w:rPr>
          <w:rStyle w:val="simfield"/>
          <w:rFonts w:ascii="Times New Roman" w:hAnsi="Times New Roman" w:cs="Times New Roman"/>
          <w:sz w:val="24"/>
          <w:szCs w:val="24"/>
        </w:rPr>
        <w:t>PhD</w:t>
      </w:r>
      <w:r w:rsidR="000E67B6" w:rsidRPr="00C70FA9">
        <w:rPr>
          <w:rStyle w:val="simfield"/>
          <w:rFonts w:ascii="Times New Roman" w:hAnsi="Times New Roman" w:cs="Times New Roman"/>
          <w:sz w:val="24"/>
          <w:szCs w:val="24"/>
        </w:rPr>
        <w:t xml:space="preserve">, and </w:t>
      </w:r>
      <w:r w:rsidR="00D21D94" w:rsidRPr="00C70FA9">
        <w:rPr>
          <w:rStyle w:val="simfield"/>
          <w:rFonts w:ascii="Times New Roman" w:hAnsi="Times New Roman" w:cs="Times New Roman"/>
          <w:sz w:val="24"/>
          <w:szCs w:val="24"/>
        </w:rPr>
        <w:lastRenderedPageBreak/>
        <w:t>PhD</w:t>
      </w:r>
      <w:r w:rsidR="000E67B6" w:rsidRPr="00C70FA9">
        <w:rPr>
          <w:rStyle w:val="simfield"/>
          <w:rFonts w:ascii="Times New Roman" w:hAnsi="Times New Roman" w:cs="Times New Roman"/>
          <w:sz w:val="24"/>
          <w:szCs w:val="24"/>
        </w:rPr>
        <w:t xml:space="preserve">.  </w:t>
      </w:r>
      <w:r w:rsidR="003D55E7" w:rsidRPr="00C70FA9">
        <w:rPr>
          <w:rStyle w:val="simfield"/>
          <w:rFonts w:ascii="Times New Roman" w:hAnsi="Times New Roman" w:cs="Times New Roman"/>
          <w:sz w:val="24"/>
          <w:szCs w:val="24"/>
        </w:rPr>
        <w:t xml:space="preserve">Again, we </w:t>
      </w:r>
      <w:r w:rsidR="00F04F21" w:rsidRPr="00C70FA9">
        <w:rPr>
          <w:rStyle w:val="simfield"/>
          <w:rFonts w:ascii="Times New Roman" w:hAnsi="Times New Roman" w:cs="Times New Roman"/>
          <w:sz w:val="24"/>
          <w:szCs w:val="24"/>
        </w:rPr>
        <w:t xml:space="preserve">find </w:t>
      </w:r>
      <w:r w:rsidR="003D55E7" w:rsidRPr="00C70FA9">
        <w:rPr>
          <w:rStyle w:val="simfield"/>
          <w:rFonts w:ascii="Times New Roman" w:hAnsi="Times New Roman" w:cs="Times New Roman"/>
          <w:sz w:val="24"/>
          <w:szCs w:val="24"/>
        </w:rPr>
        <w:t xml:space="preserve">that </w:t>
      </w:r>
      <w:r w:rsidR="00F04F21" w:rsidRPr="00C70FA9">
        <w:rPr>
          <w:rStyle w:val="simfield"/>
          <w:rFonts w:ascii="Times New Roman" w:hAnsi="Times New Roman" w:cs="Times New Roman"/>
          <w:sz w:val="24"/>
          <w:szCs w:val="24"/>
        </w:rPr>
        <w:t xml:space="preserve">teams with </w:t>
      </w:r>
      <w:r w:rsidR="00FB6D92" w:rsidRPr="00C70FA9">
        <w:rPr>
          <w:rStyle w:val="simfield"/>
          <w:rFonts w:ascii="Times New Roman" w:hAnsi="Times New Roman" w:cs="Times New Roman"/>
          <w:sz w:val="24"/>
          <w:szCs w:val="24"/>
        </w:rPr>
        <w:t xml:space="preserve">only </w:t>
      </w:r>
      <w:r w:rsidR="00F04F21" w:rsidRPr="00C70FA9">
        <w:rPr>
          <w:rStyle w:val="simfield"/>
          <w:rFonts w:ascii="Times New Roman" w:hAnsi="Times New Roman" w:cs="Times New Roman"/>
          <w:sz w:val="24"/>
          <w:szCs w:val="24"/>
        </w:rPr>
        <w:t>MDs are more likely to be licensed</w:t>
      </w:r>
      <w:r w:rsidR="000E67B6" w:rsidRPr="00C70FA9">
        <w:rPr>
          <w:rStyle w:val="simfield"/>
          <w:rFonts w:ascii="Times New Roman" w:hAnsi="Times New Roman" w:cs="Times New Roman"/>
          <w:sz w:val="24"/>
          <w:szCs w:val="24"/>
        </w:rPr>
        <w:t xml:space="preserve"> (p&lt;0.01)</w:t>
      </w:r>
      <w:r w:rsidR="00F04F21" w:rsidRPr="00C70FA9">
        <w:rPr>
          <w:rStyle w:val="simfield"/>
          <w:rFonts w:ascii="Times New Roman" w:hAnsi="Times New Roman" w:cs="Times New Roman"/>
          <w:sz w:val="24"/>
          <w:szCs w:val="24"/>
        </w:rPr>
        <w:t xml:space="preserve">, however, teams that combine MDs and </w:t>
      </w:r>
      <w:r w:rsidR="00D21D94" w:rsidRPr="00C70FA9">
        <w:rPr>
          <w:rStyle w:val="simfield"/>
          <w:rFonts w:ascii="Times New Roman" w:hAnsi="Times New Roman" w:cs="Times New Roman"/>
          <w:sz w:val="24"/>
          <w:szCs w:val="24"/>
        </w:rPr>
        <w:t>PhD</w:t>
      </w:r>
      <w:r w:rsidR="00F04F21" w:rsidRPr="00C70FA9">
        <w:rPr>
          <w:rStyle w:val="simfield"/>
          <w:rFonts w:ascii="Times New Roman" w:hAnsi="Times New Roman" w:cs="Times New Roman"/>
          <w:sz w:val="24"/>
          <w:szCs w:val="24"/>
        </w:rPr>
        <w:t xml:space="preserve">s </w:t>
      </w:r>
      <w:r w:rsidR="00A008C6" w:rsidRPr="00C70FA9">
        <w:rPr>
          <w:rStyle w:val="simfield"/>
          <w:rFonts w:ascii="Times New Roman" w:hAnsi="Times New Roman" w:cs="Times New Roman"/>
          <w:sz w:val="24"/>
          <w:szCs w:val="24"/>
        </w:rPr>
        <w:t>or have MD-</w:t>
      </w:r>
      <w:r w:rsidR="000A76F8" w:rsidRPr="00C70FA9">
        <w:rPr>
          <w:rStyle w:val="simfield"/>
          <w:rFonts w:ascii="Times New Roman" w:hAnsi="Times New Roman" w:cs="Times New Roman"/>
          <w:sz w:val="24"/>
          <w:szCs w:val="24"/>
        </w:rPr>
        <w:t>PhD</w:t>
      </w:r>
      <w:r w:rsidR="00A008C6" w:rsidRPr="00C70FA9">
        <w:rPr>
          <w:rStyle w:val="simfield"/>
          <w:rFonts w:ascii="Times New Roman" w:hAnsi="Times New Roman" w:cs="Times New Roman"/>
          <w:sz w:val="24"/>
          <w:szCs w:val="24"/>
        </w:rPr>
        <w:t>s</w:t>
      </w:r>
      <w:r w:rsidR="00E2077E" w:rsidRPr="00C70FA9">
        <w:rPr>
          <w:rStyle w:val="simfield"/>
          <w:rFonts w:ascii="Times New Roman" w:hAnsi="Times New Roman" w:cs="Times New Roman"/>
          <w:sz w:val="24"/>
          <w:szCs w:val="24"/>
        </w:rPr>
        <w:t xml:space="preserve"> </w:t>
      </w:r>
      <w:r w:rsidR="0095147F" w:rsidRPr="00C70FA9">
        <w:rPr>
          <w:rStyle w:val="simfield"/>
          <w:rFonts w:ascii="Times New Roman" w:hAnsi="Times New Roman" w:cs="Times New Roman"/>
          <w:sz w:val="24"/>
          <w:szCs w:val="24"/>
        </w:rPr>
        <w:t xml:space="preserve">have a </w:t>
      </w:r>
      <w:r w:rsidR="00E2077E" w:rsidRPr="00C70FA9">
        <w:rPr>
          <w:rStyle w:val="simfield"/>
          <w:rFonts w:ascii="Times New Roman" w:hAnsi="Times New Roman" w:cs="Times New Roman"/>
          <w:sz w:val="24"/>
          <w:szCs w:val="24"/>
        </w:rPr>
        <w:t xml:space="preserve">higher hazard of </w:t>
      </w:r>
      <w:proofErr w:type="gramStart"/>
      <w:r w:rsidR="00E2077E" w:rsidRPr="00C70FA9">
        <w:rPr>
          <w:rStyle w:val="simfield"/>
          <w:rFonts w:ascii="Times New Roman" w:hAnsi="Times New Roman" w:cs="Times New Roman"/>
          <w:sz w:val="24"/>
          <w:szCs w:val="24"/>
        </w:rPr>
        <w:t xml:space="preserve">licensing </w:t>
      </w:r>
      <w:r w:rsidR="0095147F" w:rsidRPr="00C70FA9">
        <w:rPr>
          <w:rStyle w:val="simfield"/>
          <w:rFonts w:ascii="Times New Roman" w:hAnsi="Times New Roman" w:cs="Times New Roman"/>
          <w:sz w:val="24"/>
          <w:szCs w:val="24"/>
        </w:rPr>
        <w:t xml:space="preserve"> but</w:t>
      </w:r>
      <w:proofErr w:type="gramEnd"/>
      <w:r w:rsidR="0095147F" w:rsidRPr="00C70FA9">
        <w:rPr>
          <w:rStyle w:val="simfield"/>
          <w:rFonts w:ascii="Times New Roman" w:hAnsi="Times New Roman" w:cs="Times New Roman"/>
          <w:sz w:val="24"/>
          <w:szCs w:val="24"/>
        </w:rPr>
        <w:t xml:space="preserve"> the results are not</w:t>
      </w:r>
      <w:r w:rsidR="00E2077E" w:rsidRPr="00C70FA9">
        <w:rPr>
          <w:rStyle w:val="simfield"/>
          <w:rFonts w:ascii="Times New Roman" w:hAnsi="Times New Roman" w:cs="Times New Roman"/>
          <w:sz w:val="24"/>
          <w:szCs w:val="24"/>
        </w:rPr>
        <w:t xml:space="preserve"> statistically significant</w:t>
      </w:r>
      <w:r w:rsidR="00F04F21" w:rsidRPr="00C70FA9">
        <w:rPr>
          <w:rStyle w:val="simfield"/>
          <w:rFonts w:ascii="Times New Roman" w:hAnsi="Times New Roman" w:cs="Times New Roman"/>
          <w:sz w:val="24"/>
          <w:szCs w:val="24"/>
        </w:rPr>
        <w:t xml:space="preserve">.  </w:t>
      </w:r>
      <w:r w:rsidR="00A008C6" w:rsidRPr="00C70FA9">
        <w:rPr>
          <w:rStyle w:val="simfield"/>
          <w:rFonts w:ascii="Times New Roman" w:hAnsi="Times New Roman" w:cs="Times New Roman"/>
          <w:sz w:val="24"/>
          <w:szCs w:val="24"/>
        </w:rPr>
        <w:t xml:space="preserve">These results contradict the premise of the translational model that combining basic and clinical research will be associated with greater innovation performance.  </w:t>
      </w:r>
    </w:p>
    <w:p w14:paraId="17F35C1A" w14:textId="193EBDBE" w:rsidR="00B43DB9" w:rsidRPr="00C70FA9" w:rsidRDefault="000E67B6" w:rsidP="00B43DB9">
      <w:pPr>
        <w:spacing w:after="0" w:line="480" w:lineRule="auto"/>
        <w:ind w:firstLine="720"/>
        <w:rPr>
          <w:rStyle w:val="simfield"/>
          <w:rFonts w:ascii="Times New Roman" w:hAnsi="Times New Roman" w:cs="Times New Roman"/>
          <w:sz w:val="24"/>
          <w:szCs w:val="24"/>
        </w:rPr>
      </w:pPr>
      <w:r w:rsidRPr="00C70FA9">
        <w:rPr>
          <w:rStyle w:val="simfield"/>
          <w:rFonts w:ascii="Times New Roman" w:hAnsi="Times New Roman" w:cs="Times New Roman"/>
          <w:sz w:val="24"/>
          <w:szCs w:val="24"/>
        </w:rPr>
        <w:t xml:space="preserve">In model </w:t>
      </w:r>
      <w:r w:rsidR="00E2077E" w:rsidRPr="00C70FA9">
        <w:rPr>
          <w:rStyle w:val="simfield"/>
          <w:rFonts w:ascii="Times New Roman" w:hAnsi="Times New Roman" w:cs="Times New Roman"/>
          <w:sz w:val="24"/>
          <w:szCs w:val="24"/>
        </w:rPr>
        <w:t xml:space="preserve">7 </w:t>
      </w:r>
      <w:r w:rsidR="003F02BD" w:rsidRPr="00C70FA9">
        <w:rPr>
          <w:rStyle w:val="simfield"/>
          <w:rFonts w:ascii="Times New Roman" w:hAnsi="Times New Roman" w:cs="Times New Roman"/>
          <w:sz w:val="24"/>
          <w:szCs w:val="24"/>
        </w:rPr>
        <w:t xml:space="preserve">we explore </w:t>
      </w:r>
      <w:r w:rsidRPr="00C70FA9">
        <w:rPr>
          <w:rStyle w:val="simfield"/>
          <w:rFonts w:ascii="Times New Roman" w:hAnsi="Times New Roman" w:cs="Times New Roman"/>
          <w:sz w:val="24"/>
          <w:szCs w:val="24"/>
        </w:rPr>
        <w:t xml:space="preserve">the effect </w:t>
      </w:r>
      <w:r w:rsidR="004A6E3B" w:rsidRPr="00C70FA9">
        <w:rPr>
          <w:rStyle w:val="simfield"/>
          <w:rFonts w:ascii="Times New Roman" w:hAnsi="Times New Roman" w:cs="Times New Roman"/>
          <w:sz w:val="24"/>
          <w:szCs w:val="24"/>
        </w:rPr>
        <w:t xml:space="preserve">of </w:t>
      </w:r>
      <w:r w:rsidR="00A008C6" w:rsidRPr="00C70FA9">
        <w:rPr>
          <w:rStyle w:val="simfield"/>
          <w:rFonts w:ascii="Times New Roman" w:hAnsi="Times New Roman" w:cs="Times New Roman"/>
          <w:sz w:val="24"/>
          <w:szCs w:val="24"/>
        </w:rPr>
        <w:t xml:space="preserve">team leaders </w:t>
      </w:r>
      <w:r w:rsidR="004728C6" w:rsidRPr="00C70FA9">
        <w:rPr>
          <w:rStyle w:val="simfield"/>
          <w:rFonts w:ascii="Times New Roman" w:hAnsi="Times New Roman" w:cs="Times New Roman"/>
          <w:sz w:val="24"/>
          <w:szCs w:val="24"/>
        </w:rPr>
        <w:t xml:space="preserve">on </w:t>
      </w:r>
      <w:r w:rsidRPr="00C70FA9">
        <w:rPr>
          <w:rStyle w:val="simfield"/>
          <w:rFonts w:ascii="Times New Roman" w:hAnsi="Times New Roman" w:cs="Times New Roman"/>
          <w:sz w:val="24"/>
          <w:szCs w:val="24"/>
        </w:rPr>
        <w:t xml:space="preserve">licensing.  </w:t>
      </w:r>
      <w:r w:rsidR="004728C6" w:rsidRPr="00C70FA9">
        <w:rPr>
          <w:rStyle w:val="simfield"/>
          <w:rFonts w:ascii="Times New Roman" w:hAnsi="Times New Roman" w:cs="Times New Roman"/>
          <w:sz w:val="24"/>
          <w:szCs w:val="24"/>
        </w:rPr>
        <w:t xml:space="preserve"> </w:t>
      </w:r>
      <w:r w:rsidR="003F02BD" w:rsidRPr="00C70FA9">
        <w:rPr>
          <w:rStyle w:val="simfield"/>
          <w:rFonts w:ascii="Times New Roman" w:hAnsi="Times New Roman" w:cs="Times New Roman"/>
          <w:sz w:val="24"/>
          <w:szCs w:val="24"/>
        </w:rPr>
        <w:t xml:space="preserve">These </w:t>
      </w:r>
      <w:r w:rsidR="0007123B" w:rsidRPr="00C70FA9">
        <w:rPr>
          <w:rStyle w:val="simfield"/>
          <w:rFonts w:ascii="Times New Roman" w:hAnsi="Times New Roman" w:cs="Times New Roman"/>
          <w:sz w:val="24"/>
          <w:szCs w:val="24"/>
        </w:rPr>
        <w:t>models capture our proposed “paradigm effect”</w:t>
      </w:r>
      <w:r w:rsidR="003F02BD" w:rsidRPr="00C70FA9">
        <w:rPr>
          <w:rStyle w:val="simfield"/>
          <w:rFonts w:ascii="Times New Roman" w:hAnsi="Times New Roman" w:cs="Times New Roman"/>
          <w:sz w:val="24"/>
          <w:szCs w:val="24"/>
        </w:rPr>
        <w:t xml:space="preserve"> insofar as </w:t>
      </w:r>
      <w:r w:rsidR="0007123B" w:rsidRPr="00C70FA9">
        <w:rPr>
          <w:rStyle w:val="simfield"/>
          <w:rFonts w:ascii="Times New Roman" w:hAnsi="Times New Roman" w:cs="Times New Roman"/>
          <w:sz w:val="24"/>
          <w:szCs w:val="24"/>
        </w:rPr>
        <w:t>the</w:t>
      </w:r>
      <w:r w:rsidR="003F02BD" w:rsidRPr="00C70FA9">
        <w:rPr>
          <w:rStyle w:val="simfield"/>
          <w:rFonts w:ascii="Times New Roman" w:hAnsi="Times New Roman" w:cs="Times New Roman"/>
          <w:sz w:val="24"/>
          <w:szCs w:val="24"/>
        </w:rPr>
        <w:t xml:space="preserve"> lead scientist determines the overall </w:t>
      </w:r>
      <w:r w:rsidR="0007123B" w:rsidRPr="00C70FA9">
        <w:rPr>
          <w:rStyle w:val="simfield"/>
          <w:rFonts w:ascii="Times New Roman" w:hAnsi="Times New Roman" w:cs="Times New Roman"/>
          <w:sz w:val="24"/>
          <w:szCs w:val="24"/>
        </w:rPr>
        <w:t xml:space="preserve">orientation </w:t>
      </w:r>
      <w:r w:rsidR="003F02BD" w:rsidRPr="00C70FA9">
        <w:rPr>
          <w:rStyle w:val="simfield"/>
          <w:rFonts w:ascii="Times New Roman" w:hAnsi="Times New Roman" w:cs="Times New Roman"/>
          <w:sz w:val="24"/>
          <w:szCs w:val="24"/>
        </w:rPr>
        <w:t xml:space="preserve">of the research that </w:t>
      </w:r>
      <w:r w:rsidR="00E877A3" w:rsidRPr="00C70FA9">
        <w:rPr>
          <w:rStyle w:val="simfield"/>
          <w:rFonts w:ascii="Times New Roman" w:hAnsi="Times New Roman" w:cs="Times New Roman"/>
          <w:sz w:val="24"/>
          <w:szCs w:val="24"/>
        </w:rPr>
        <w:t xml:space="preserve">led to </w:t>
      </w:r>
      <w:r w:rsidR="003F02BD" w:rsidRPr="00C70FA9">
        <w:rPr>
          <w:rStyle w:val="simfield"/>
          <w:rFonts w:ascii="Times New Roman" w:hAnsi="Times New Roman" w:cs="Times New Roman"/>
          <w:sz w:val="24"/>
          <w:szCs w:val="24"/>
        </w:rPr>
        <w:t>the invention</w:t>
      </w:r>
      <w:r w:rsidR="00B41986" w:rsidRPr="00C70FA9">
        <w:rPr>
          <w:rStyle w:val="simfield"/>
          <w:rFonts w:ascii="Times New Roman" w:hAnsi="Times New Roman" w:cs="Times New Roman"/>
          <w:sz w:val="24"/>
          <w:szCs w:val="24"/>
        </w:rPr>
        <w:t xml:space="preserve"> (</w:t>
      </w:r>
      <w:proofErr w:type="spellStart"/>
      <w:r w:rsidR="00B41986" w:rsidRPr="00C70FA9">
        <w:rPr>
          <w:rStyle w:val="simfield"/>
          <w:rFonts w:ascii="Times New Roman" w:hAnsi="Times New Roman" w:cs="Times New Roman"/>
          <w:sz w:val="24"/>
          <w:szCs w:val="24"/>
        </w:rPr>
        <w:t>Bercovitz</w:t>
      </w:r>
      <w:proofErr w:type="spellEnd"/>
      <w:r w:rsidR="00B41986" w:rsidRPr="00C70FA9">
        <w:rPr>
          <w:rStyle w:val="simfield"/>
          <w:rFonts w:ascii="Times New Roman" w:hAnsi="Times New Roman" w:cs="Times New Roman"/>
          <w:sz w:val="24"/>
          <w:szCs w:val="24"/>
        </w:rPr>
        <w:t xml:space="preserve"> and Feldman, 2011)</w:t>
      </w:r>
      <w:r w:rsidR="003F02BD" w:rsidRPr="00C70FA9">
        <w:rPr>
          <w:rStyle w:val="simfield"/>
          <w:rFonts w:ascii="Times New Roman" w:hAnsi="Times New Roman" w:cs="Times New Roman"/>
          <w:sz w:val="24"/>
          <w:szCs w:val="24"/>
        </w:rPr>
        <w:t xml:space="preserve">. If our </w:t>
      </w:r>
      <w:r w:rsidR="00A61E10" w:rsidRPr="00C70FA9">
        <w:rPr>
          <w:rStyle w:val="simfield"/>
          <w:rFonts w:ascii="Times New Roman" w:hAnsi="Times New Roman" w:cs="Times New Roman"/>
          <w:sz w:val="24"/>
          <w:szCs w:val="24"/>
        </w:rPr>
        <w:t xml:space="preserve">proposition </w:t>
      </w:r>
      <w:r w:rsidR="003F02BD" w:rsidRPr="00C70FA9">
        <w:rPr>
          <w:rStyle w:val="simfield"/>
          <w:rFonts w:ascii="Times New Roman" w:hAnsi="Times New Roman" w:cs="Times New Roman"/>
          <w:sz w:val="24"/>
          <w:szCs w:val="24"/>
        </w:rPr>
        <w:t>that these are different logics of research</w:t>
      </w:r>
      <w:r w:rsidR="00E877A3" w:rsidRPr="00C70FA9">
        <w:rPr>
          <w:rStyle w:val="simfield"/>
          <w:rFonts w:ascii="Times New Roman" w:hAnsi="Times New Roman" w:cs="Times New Roman"/>
          <w:sz w:val="24"/>
          <w:szCs w:val="24"/>
        </w:rPr>
        <w:t xml:space="preserve"> is correct</w:t>
      </w:r>
      <w:r w:rsidR="003F02BD" w:rsidRPr="00C70FA9">
        <w:rPr>
          <w:rStyle w:val="simfield"/>
          <w:rFonts w:ascii="Times New Roman" w:hAnsi="Times New Roman" w:cs="Times New Roman"/>
          <w:sz w:val="24"/>
          <w:szCs w:val="24"/>
        </w:rPr>
        <w:t>, the lead inventor should matter to outcomes even after controlling for the</w:t>
      </w:r>
      <w:r w:rsidR="004728C6" w:rsidRPr="00C70FA9">
        <w:rPr>
          <w:rStyle w:val="simfield"/>
          <w:rFonts w:ascii="Times New Roman" w:hAnsi="Times New Roman" w:cs="Times New Roman"/>
          <w:sz w:val="24"/>
          <w:szCs w:val="24"/>
        </w:rPr>
        <w:t xml:space="preserve"> team type,</w:t>
      </w:r>
      <w:r w:rsidR="003F02BD" w:rsidRPr="00C70FA9">
        <w:rPr>
          <w:rStyle w:val="simfield"/>
          <w:rFonts w:ascii="Times New Roman" w:hAnsi="Times New Roman" w:cs="Times New Roman"/>
          <w:sz w:val="24"/>
          <w:szCs w:val="24"/>
        </w:rPr>
        <w:t xml:space="preserve"> type of technology and</w:t>
      </w:r>
      <w:r w:rsidR="004B79CE" w:rsidRPr="00C70FA9">
        <w:rPr>
          <w:rStyle w:val="simfield"/>
          <w:rFonts w:ascii="Times New Roman" w:hAnsi="Times New Roman" w:cs="Times New Roman"/>
          <w:sz w:val="24"/>
          <w:szCs w:val="24"/>
        </w:rPr>
        <w:t xml:space="preserve"> the</w:t>
      </w:r>
      <w:r w:rsidR="003F02BD" w:rsidRPr="00C70FA9">
        <w:rPr>
          <w:rStyle w:val="simfield"/>
          <w:rFonts w:ascii="Times New Roman" w:hAnsi="Times New Roman" w:cs="Times New Roman"/>
          <w:sz w:val="24"/>
          <w:szCs w:val="24"/>
        </w:rPr>
        <w:t xml:space="preserve"> </w:t>
      </w:r>
      <w:r w:rsidR="004B79CE" w:rsidRPr="00C70FA9">
        <w:rPr>
          <w:rStyle w:val="simfield"/>
          <w:rFonts w:ascii="Times New Roman" w:hAnsi="Times New Roman" w:cs="Times New Roman"/>
          <w:sz w:val="24"/>
          <w:szCs w:val="24"/>
        </w:rPr>
        <w:t>scientific specialization</w:t>
      </w:r>
      <w:r w:rsidR="003F02BD" w:rsidRPr="00C70FA9">
        <w:rPr>
          <w:rStyle w:val="simfield"/>
          <w:rFonts w:ascii="Times New Roman" w:hAnsi="Times New Roman" w:cs="Times New Roman"/>
          <w:sz w:val="24"/>
          <w:szCs w:val="24"/>
        </w:rPr>
        <w:t xml:space="preserve"> of the scientists</w:t>
      </w:r>
      <w:r w:rsidR="00457D36" w:rsidRPr="00C70FA9">
        <w:rPr>
          <w:rStyle w:val="simfield"/>
          <w:rFonts w:ascii="Times New Roman" w:hAnsi="Times New Roman" w:cs="Times New Roman"/>
          <w:sz w:val="24"/>
          <w:szCs w:val="24"/>
        </w:rPr>
        <w:t>.</w:t>
      </w:r>
      <w:r w:rsidR="003F02BD" w:rsidRPr="00C70FA9">
        <w:rPr>
          <w:rStyle w:val="simfield"/>
          <w:rFonts w:ascii="Times New Roman" w:hAnsi="Times New Roman" w:cs="Times New Roman"/>
          <w:sz w:val="24"/>
          <w:szCs w:val="24"/>
        </w:rPr>
        <w:t xml:space="preserve"> </w:t>
      </w:r>
      <w:r w:rsidR="00457D36" w:rsidRPr="00C70FA9">
        <w:rPr>
          <w:rStyle w:val="simfield"/>
          <w:rFonts w:ascii="Times New Roman" w:hAnsi="Times New Roman" w:cs="Times New Roman"/>
          <w:sz w:val="24"/>
          <w:szCs w:val="24"/>
        </w:rPr>
        <w:t>In Model 7</w:t>
      </w:r>
      <w:r w:rsidR="004728C6" w:rsidRPr="00C70FA9">
        <w:rPr>
          <w:rStyle w:val="simfield"/>
          <w:rFonts w:ascii="Times New Roman" w:hAnsi="Times New Roman" w:cs="Times New Roman"/>
          <w:sz w:val="24"/>
          <w:szCs w:val="24"/>
        </w:rPr>
        <w:t xml:space="preserve"> we control for team type by including variables that indicate whether the team included both MDs and </w:t>
      </w:r>
      <w:r w:rsidR="000A76F8" w:rsidRPr="00C70FA9">
        <w:rPr>
          <w:rStyle w:val="simfield"/>
          <w:rFonts w:ascii="Times New Roman" w:hAnsi="Times New Roman" w:cs="Times New Roman"/>
          <w:sz w:val="24"/>
          <w:szCs w:val="24"/>
        </w:rPr>
        <w:t>PhD</w:t>
      </w:r>
      <w:r w:rsidR="004728C6" w:rsidRPr="00C70FA9">
        <w:rPr>
          <w:rStyle w:val="simfield"/>
          <w:rFonts w:ascii="Times New Roman" w:hAnsi="Times New Roman" w:cs="Times New Roman"/>
          <w:sz w:val="24"/>
          <w:szCs w:val="24"/>
        </w:rPr>
        <w:t xml:space="preserve">s (as we did in Model 5).  We include dummy variables </w:t>
      </w:r>
      <w:r w:rsidR="00BD6B99" w:rsidRPr="00C70FA9">
        <w:rPr>
          <w:rStyle w:val="simfield"/>
          <w:rFonts w:ascii="Times New Roman" w:hAnsi="Times New Roman" w:cs="Times New Roman"/>
          <w:sz w:val="24"/>
          <w:szCs w:val="24"/>
        </w:rPr>
        <w:t xml:space="preserve">for </w:t>
      </w:r>
      <w:r w:rsidRPr="00C70FA9">
        <w:rPr>
          <w:rStyle w:val="simfield"/>
          <w:rFonts w:ascii="Times New Roman" w:hAnsi="Times New Roman" w:cs="Times New Roman"/>
          <w:sz w:val="24"/>
          <w:szCs w:val="24"/>
        </w:rPr>
        <w:t xml:space="preserve">inventions </w:t>
      </w:r>
      <w:r w:rsidR="00BD6B99" w:rsidRPr="00C70FA9">
        <w:rPr>
          <w:rStyle w:val="simfield"/>
          <w:rFonts w:ascii="Times New Roman" w:hAnsi="Times New Roman" w:cs="Times New Roman"/>
          <w:sz w:val="24"/>
          <w:szCs w:val="24"/>
        </w:rPr>
        <w:t>with MD leaders</w:t>
      </w:r>
      <w:r w:rsidR="0007123B" w:rsidRPr="00C70FA9">
        <w:rPr>
          <w:rStyle w:val="simfield"/>
          <w:rFonts w:ascii="Times New Roman" w:hAnsi="Times New Roman" w:cs="Times New Roman"/>
          <w:sz w:val="24"/>
          <w:szCs w:val="24"/>
        </w:rPr>
        <w:t xml:space="preserve"> </w:t>
      </w:r>
      <w:r w:rsidRPr="00C70FA9">
        <w:rPr>
          <w:rStyle w:val="simfield"/>
          <w:rFonts w:ascii="Times New Roman" w:hAnsi="Times New Roman" w:cs="Times New Roman"/>
          <w:sz w:val="24"/>
          <w:szCs w:val="24"/>
        </w:rPr>
        <w:t xml:space="preserve">or </w:t>
      </w:r>
      <w:r w:rsidR="0007123B" w:rsidRPr="00C70FA9">
        <w:rPr>
          <w:rStyle w:val="simfield"/>
          <w:rFonts w:ascii="Times New Roman" w:hAnsi="Times New Roman" w:cs="Times New Roman"/>
          <w:sz w:val="24"/>
          <w:szCs w:val="24"/>
        </w:rPr>
        <w:t>MD-</w:t>
      </w:r>
      <w:r w:rsidR="00D21D94" w:rsidRPr="00C70FA9">
        <w:rPr>
          <w:rStyle w:val="simfield"/>
          <w:rFonts w:ascii="Times New Roman" w:hAnsi="Times New Roman" w:cs="Times New Roman"/>
          <w:sz w:val="24"/>
          <w:szCs w:val="24"/>
        </w:rPr>
        <w:t>PhD</w:t>
      </w:r>
      <w:r w:rsidR="00BD6B99" w:rsidRPr="00C70FA9">
        <w:rPr>
          <w:rStyle w:val="simfield"/>
          <w:rFonts w:ascii="Times New Roman" w:hAnsi="Times New Roman" w:cs="Times New Roman"/>
          <w:sz w:val="24"/>
          <w:szCs w:val="24"/>
        </w:rPr>
        <w:t xml:space="preserve"> leaders </w:t>
      </w:r>
      <w:r w:rsidR="0007123B" w:rsidRPr="00C70FA9">
        <w:rPr>
          <w:rStyle w:val="simfield"/>
          <w:rFonts w:ascii="Times New Roman" w:hAnsi="Times New Roman" w:cs="Times New Roman"/>
          <w:sz w:val="24"/>
          <w:szCs w:val="24"/>
        </w:rPr>
        <w:t xml:space="preserve">as compared to </w:t>
      </w:r>
      <w:r w:rsidR="00BD6B99" w:rsidRPr="00C70FA9">
        <w:rPr>
          <w:rStyle w:val="simfield"/>
          <w:rFonts w:ascii="Times New Roman" w:hAnsi="Times New Roman" w:cs="Times New Roman"/>
          <w:sz w:val="24"/>
          <w:szCs w:val="24"/>
        </w:rPr>
        <w:t xml:space="preserve">the omitted category of </w:t>
      </w:r>
      <w:r w:rsidR="00D21D94" w:rsidRPr="00C70FA9">
        <w:rPr>
          <w:rStyle w:val="simfield"/>
          <w:rFonts w:ascii="Times New Roman" w:hAnsi="Times New Roman" w:cs="Times New Roman"/>
          <w:sz w:val="24"/>
          <w:szCs w:val="24"/>
        </w:rPr>
        <w:t>PhD</w:t>
      </w:r>
      <w:r w:rsidR="00BD6B99" w:rsidRPr="00C70FA9">
        <w:rPr>
          <w:rStyle w:val="simfield"/>
          <w:rFonts w:ascii="Times New Roman" w:hAnsi="Times New Roman" w:cs="Times New Roman"/>
          <w:sz w:val="24"/>
          <w:szCs w:val="24"/>
        </w:rPr>
        <w:t xml:space="preserve"> leaders</w:t>
      </w:r>
      <w:r w:rsidR="0007123B" w:rsidRPr="00C70FA9">
        <w:rPr>
          <w:rStyle w:val="simfield"/>
          <w:rFonts w:ascii="Times New Roman" w:hAnsi="Times New Roman" w:cs="Times New Roman"/>
          <w:sz w:val="24"/>
          <w:szCs w:val="24"/>
        </w:rPr>
        <w:t xml:space="preserve">;  we find that </w:t>
      </w:r>
      <w:r w:rsidR="002A0500" w:rsidRPr="00C70FA9">
        <w:rPr>
          <w:rStyle w:val="simfield"/>
          <w:rFonts w:ascii="Times New Roman" w:hAnsi="Times New Roman" w:cs="Times New Roman"/>
          <w:sz w:val="24"/>
          <w:szCs w:val="24"/>
        </w:rPr>
        <w:t xml:space="preserve">the latter is at a </w:t>
      </w:r>
      <w:r w:rsidR="0007123B" w:rsidRPr="00C70FA9">
        <w:rPr>
          <w:rStyle w:val="simfield"/>
          <w:rFonts w:ascii="Times New Roman" w:hAnsi="Times New Roman" w:cs="Times New Roman"/>
          <w:sz w:val="24"/>
          <w:szCs w:val="24"/>
        </w:rPr>
        <w:t xml:space="preserve">significantly </w:t>
      </w:r>
      <w:r w:rsidR="002A0500" w:rsidRPr="00C70FA9">
        <w:rPr>
          <w:rStyle w:val="simfield"/>
          <w:rFonts w:ascii="Times New Roman" w:hAnsi="Times New Roman" w:cs="Times New Roman"/>
          <w:sz w:val="24"/>
          <w:szCs w:val="24"/>
        </w:rPr>
        <w:t xml:space="preserve">lower </w:t>
      </w:r>
      <w:r w:rsidR="0007123B" w:rsidRPr="00C70FA9">
        <w:rPr>
          <w:rStyle w:val="simfield"/>
          <w:rFonts w:ascii="Times New Roman" w:hAnsi="Times New Roman" w:cs="Times New Roman"/>
          <w:sz w:val="24"/>
          <w:szCs w:val="24"/>
        </w:rPr>
        <w:t xml:space="preserve">hazard of licensing than teams with </w:t>
      </w:r>
      <w:r w:rsidR="002A0500" w:rsidRPr="00C70FA9">
        <w:rPr>
          <w:rStyle w:val="simfield"/>
          <w:rFonts w:ascii="Times New Roman" w:hAnsi="Times New Roman" w:cs="Times New Roman"/>
          <w:sz w:val="24"/>
          <w:szCs w:val="24"/>
        </w:rPr>
        <w:t>MD or MD-</w:t>
      </w:r>
      <w:r w:rsidR="00D21D94" w:rsidRPr="00C70FA9">
        <w:rPr>
          <w:rStyle w:val="simfield"/>
          <w:rFonts w:ascii="Times New Roman" w:hAnsi="Times New Roman" w:cs="Times New Roman"/>
          <w:sz w:val="24"/>
          <w:szCs w:val="24"/>
        </w:rPr>
        <w:t>PhD</w:t>
      </w:r>
      <w:r w:rsidR="002A0500" w:rsidRPr="00C70FA9">
        <w:rPr>
          <w:rStyle w:val="simfield"/>
          <w:rFonts w:ascii="Times New Roman" w:hAnsi="Times New Roman" w:cs="Times New Roman"/>
          <w:sz w:val="24"/>
          <w:szCs w:val="24"/>
        </w:rPr>
        <w:t xml:space="preserve"> </w:t>
      </w:r>
      <w:r w:rsidR="00BD6B99" w:rsidRPr="00C70FA9">
        <w:rPr>
          <w:rStyle w:val="simfield"/>
          <w:rFonts w:ascii="Times New Roman" w:hAnsi="Times New Roman" w:cs="Times New Roman"/>
          <w:sz w:val="24"/>
          <w:szCs w:val="24"/>
        </w:rPr>
        <w:t xml:space="preserve">leaders </w:t>
      </w:r>
      <w:r w:rsidR="0007123B" w:rsidRPr="00C70FA9">
        <w:rPr>
          <w:rStyle w:val="simfield"/>
          <w:rFonts w:ascii="Times New Roman" w:hAnsi="Times New Roman" w:cs="Times New Roman"/>
          <w:sz w:val="24"/>
          <w:szCs w:val="24"/>
        </w:rPr>
        <w:t>(p&lt;0.</w:t>
      </w:r>
      <w:r w:rsidR="004728C6" w:rsidRPr="00C70FA9">
        <w:rPr>
          <w:rStyle w:val="simfield"/>
          <w:rFonts w:ascii="Times New Roman" w:hAnsi="Times New Roman" w:cs="Times New Roman"/>
          <w:sz w:val="24"/>
          <w:szCs w:val="24"/>
        </w:rPr>
        <w:t>05</w:t>
      </w:r>
      <w:r w:rsidR="0007123B" w:rsidRPr="00C70FA9">
        <w:rPr>
          <w:rStyle w:val="simfield"/>
          <w:rFonts w:ascii="Times New Roman" w:hAnsi="Times New Roman" w:cs="Times New Roman"/>
          <w:sz w:val="24"/>
          <w:szCs w:val="24"/>
        </w:rPr>
        <w:t xml:space="preserve">).  </w:t>
      </w:r>
      <w:r w:rsidR="004728C6" w:rsidRPr="00C70FA9">
        <w:rPr>
          <w:rStyle w:val="simfield"/>
          <w:rFonts w:ascii="Times New Roman" w:hAnsi="Times New Roman" w:cs="Times New Roman"/>
          <w:sz w:val="24"/>
          <w:szCs w:val="24"/>
        </w:rPr>
        <w:t xml:space="preserve">This lends further </w:t>
      </w:r>
      <w:r w:rsidR="002A0500" w:rsidRPr="00C70FA9">
        <w:rPr>
          <w:rStyle w:val="simfield"/>
          <w:rFonts w:ascii="Times New Roman" w:hAnsi="Times New Roman" w:cs="Times New Roman"/>
          <w:sz w:val="24"/>
          <w:szCs w:val="24"/>
        </w:rPr>
        <w:t>support</w:t>
      </w:r>
      <w:r w:rsidR="004728C6" w:rsidRPr="00C70FA9">
        <w:rPr>
          <w:rStyle w:val="simfield"/>
          <w:rFonts w:ascii="Times New Roman" w:hAnsi="Times New Roman" w:cs="Times New Roman"/>
          <w:sz w:val="24"/>
          <w:szCs w:val="24"/>
        </w:rPr>
        <w:t xml:space="preserve"> </w:t>
      </w:r>
      <w:r w:rsidR="002A0500" w:rsidRPr="00C70FA9">
        <w:rPr>
          <w:rStyle w:val="simfield"/>
          <w:rFonts w:ascii="Times New Roman" w:hAnsi="Times New Roman" w:cs="Times New Roman"/>
          <w:sz w:val="24"/>
          <w:szCs w:val="24"/>
        </w:rPr>
        <w:t xml:space="preserve">that the </w:t>
      </w:r>
      <w:r w:rsidR="004728C6" w:rsidRPr="00C70FA9">
        <w:rPr>
          <w:rStyle w:val="simfield"/>
          <w:rFonts w:ascii="Times New Roman" w:hAnsi="Times New Roman" w:cs="Times New Roman"/>
          <w:sz w:val="24"/>
          <w:szCs w:val="24"/>
        </w:rPr>
        <w:t xml:space="preserve">clinical </w:t>
      </w:r>
      <w:r w:rsidR="002A0500" w:rsidRPr="00C70FA9">
        <w:rPr>
          <w:rStyle w:val="simfield"/>
          <w:rFonts w:ascii="Times New Roman" w:hAnsi="Times New Roman" w:cs="Times New Roman"/>
          <w:sz w:val="24"/>
          <w:szCs w:val="24"/>
        </w:rPr>
        <w:t>research paradigm, as e</w:t>
      </w:r>
      <w:r w:rsidR="002A4637" w:rsidRPr="00C70FA9">
        <w:rPr>
          <w:rStyle w:val="simfield"/>
          <w:rFonts w:ascii="Times New Roman" w:hAnsi="Times New Roman" w:cs="Times New Roman"/>
          <w:sz w:val="24"/>
          <w:szCs w:val="24"/>
        </w:rPr>
        <w:t xml:space="preserve">xpressed by the team leader, </w:t>
      </w:r>
      <w:r w:rsidR="004728C6" w:rsidRPr="00C70FA9">
        <w:rPr>
          <w:rStyle w:val="simfield"/>
          <w:rFonts w:ascii="Times New Roman" w:hAnsi="Times New Roman" w:cs="Times New Roman"/>
          <w:sz w:val="24"/>
          <w:szCs w:val="24"/>
        </w:rPr>
        <w:t xml:space="preserve">increases </w:t>
      </w:r>
      <w:r w:rsidRPr="00C70FA9">
        <w:rPr>
          <w:rStyle w:val="simfield"/>
          <w:rFonts w:ascii="Times New Roman" w:hAnsi="Times New Roman" w:cs="Times New Roman"/>
          <w:sz w:val="24"/>
          <w:szCs w:val="24"/>
        </w:rPr>
        <w:t xml:space="preserve">the </w:t>
      </w:r>
      <w:r w:rsidR="00644694" w:rsidRPr="00C70FA9">
        <w:rPr>
          <w:rStyle w:val="simfield"/>
          <w:rFonts w:ascii="Times New Roman" w:hAnsi="Times New Roman" w:cs="Times New Roman"/>
          <w:sz w:val="24"/>
          <w:szCs w:val="24"/>
        </w:rPr>
        <w:t>hazard</w:t>
      </w:r>
      <w:r w:rsidRPr="00C70FA9">
        <w:rPr>
          <w:rStyle w:val="simfield"/>
          <w:rFonts w:ascii="Times New Roman" w:hAnsi="Times New Roman" w:cs="Times New Roman"/>
          <w:sz w:val="24"/>
          <w:szCs w:val="24"/>
        </w:rPr>
        <w:t xml:space="preserve"> of </w:t>
      </w:r>
      <w:r w:rsidR="002A4637" w:rsidRPr="00C70FA9">
        <w:rPr>
          <w:rStyle w:val="simfield"/>
          <w:rFonts w:ascii="Times New Roman" w:hAnsi="Times New Roman" w:cs="Times New Roman"/>
          <w:sz w:val="24"/>
          <w:szCs w:val="24"/>
        </w:rPr>
        <w:t xml:space="preserve">licensing.  </w:t>
      </w:r>
    </w:p>
    <w:p w14:paraId="6E211DCB" w14:textId="77777777" w:rsidR="0007123B" w:rsidRPr="00C70FA9" w:rsidRDefault="0002631D" w:rsidP="00B43DB9">
      <w:pPr>
        <w:spacing w:after="0" w:line="480" w:lineRule="auto"/>
        <w:ind w:firstLine="720"/>
        <w:outlineLvl w:val="0"/>
        <w:rPr>
          <w:rStyle w:val="simfield"/>
          <w:rFonts w:ascii="Times New Roman" w:hAnsi="Times New Roman" w:cs="Times New Roman"/>
          <w:i/>
          <w:sz w:val="24"/>
          <w:szCs w:val="24"/>
        </w:rPr>
      </w:pPr>
      <w:r w:rsidRPr="00C70FA9">
        <w:rPr>
          <w:rStyle w:val="simfield"/>
          <w:rFonts w:ascii="Times New Roman" w:hAnsi="Times New Roman" w:cs="Times New Roman"/>
          <w:i/>
          <w:sz w:val="24"/>
          <w:szCs w:val="24"/>
        </w:rPr>
        <w:t xml:space="preserve">7. </w:t>
      </w:r>
      <w:r w:rsidR="0007123B" w:rsidRPr="00C70FA9">
        <w:rPr>
          <w:rStyle w:val="simfield"/>
          <w:rFonts w:ascii="Times New Roman" w:hAnsi="Times New Roman" w:cs="Times New Roman"/>
          <w:i/>
          <w:sz w:val="24"/>
          <w:szCs w:val="24"/>
        </w:rPr>
        <w:t xml:space="preserve"> Discussion and conclusion</w:t>
      </w:r>
    </w:p>
    <w:p w14:paraId="0780F879" w14:textId="77777777" w:rsidR="00B23027" w:rsidRPr="00C70FA9" w:rsidRDefault="00B23027" w:rsidP="00CC6DE2">
      <w:pPr>
        <w:spacing w:after="0" w:line="480" w:lineRule="auto"/>
        <w:ind w:firstLine="720"/>
        <w:rPr>
          <w:rStyle w:val="simfield"/>
          <w:rFonts w:ascii="Times New Roman" w:hAnsi="Times New Roman" w:cs="Times New Roman"/>
          <w:sz w:val="24"/>
          <w:szCs w:val="24"/>
        </w:rPr>
      </w:pPr>
      <w:r w:rsidRPr="00C70FA9">
        <w:rPr>
          <w:rStyle w:val="simfield"/>
          <w:rFonts w:ascii="Times New Roman" w:hAnsi="Times New Roman" w:cs="Times New Roman"/>
          <w:sz w:val="24"/>
          <w:szCs w:val="24"/>
        </w:rPr>
        <w:t xml:space="preserve">This paper addresses an important gap in our knowledge about the relative contributions of basic and clinical research in medical innovation.  We consider clinical research as a </w:t>
      </w:r>
      <w:r w:rsidR="005F77E1" w:rsidRPr="00C70FA9">
        <w:rPr>
          <w:rStyle w:val="simfield"/>
          <w:rFonts w:ascii="Times New Roman" w:hAnsi="Times New Roman" w:cs="Times New Roman"/>
          <w:sz w:val="24"/>
          <w:szCs w:val="24"/>
        </w:rPr>
        <w:t>research</w:t>
      </w:r>
      <w:r w:rsidRPr="00C70FA9">
        <w:rPr>
          <w:rStyle w:val="simfield"/>
          <w:rFonts w:ascii="Times New Roman" w:hAnsi="Times New Roman" w:cs="Times New Roman"/>
          <w:sz w:val="24"/>
          <w:szCs w:val="24"/>
        </w:rPr>
        <w:t xml:space="preserve"> paradigm</w:t>
      </w:r>
      <w:r w:rsidR="00CB0396" w:rsidRPr="00C70FA9">
        <w:rPr>
          <w:rStyle w:val="simfield"/>
          <w:rFonts w:ascii="Times New Roman" w:hAnsi="Times New Roman" w:cs="Times New Roman"/>
          <w:sz w:val="24"/>
          <w:szCs w:val="24"/>
        </w:rPr>
        <w:t xml:space="preserve"> distinct from basic science</w:t>
      </w:r>
      <w:r w:rsidRPr="00C70FA9">
        <w:rPr>
          <w:rStyle w:val="simfield"/>
          <w:rFonts w:ascii="Times New Roman" w:hAnsi="Times New Roman" w:cs="Times New Roman"/>
          <w:sz w:val="24"/>
          <w:szCs w:val="24"/>
        </w:rPr>
        <w:t xml:space="preserve">, </w:t>
      </w:r>
      <w:r w:rsidR="00CB0396" w:rsidRPr="00C70FA9">
        <w:rPr>
          <w:rStyle w:val="simfield"/>
          <w:rFonts w:ascii="Times New Roman" w:hAnsi="Times New Roman" w:cs="Times New Roman"/>
          <w:sz w:val="24"/>
          <w:szCs w:val="24"/>
        </w:rPr>
        <w:t xml:space="preserve">which is unique in affording interactions with afflicted patients as part of the research process by </w:t>
      </w:r>
      <w:r w:rsidRPr="00C70FA9">
        <w:rPr>
          <w:rStyle w:val="simfield"/>
          <w:rFonts w:ascii="Times New Roman" w:hAnsi="Times New Roman" w:cs="Times New Roman"/>
          <w:sz w:val="24"/>
          <w:szCs w:val="24"/>
        </w:rPr>
        <w:t xml:space="preserve">scientists trained in both medicine and research.  </w:t>
      </w:r>
      <w:r w:rsidR="005F77E1" w:rsidRPr="00C70FA9">
        <w:rPr>
          <w:rStyle w:val="simfield"/>
          <w:rFonts w:ascii="Times New Roman" w:hAnsi="Times New Roman" w:cs="Times New Roman"/>
          <w:sz w:val="24"/>
          <w:szCs w:val="24"/>
        </w:rPr>
        <w:t xml:space="preserve">We contrast this with basic science, typically performed in a lab, which is engaged with understanding fundamental cause-effect relationships using reductionist, abstract models.  </w:t>
      </w:r>
      <w:r w:rsidRPr="00C70FA9">
        <w:rPr>
          <w:rStyle w:val="simfield"/>
          <w:rFonts w:ascii="Times New Roman" w:hAnsi="Times New Roman" w:cs="Times New Roman"/>
          <w:sz w:val="24"/>
          <w:szCs w:val="24"/>
        </w:rPr>
        <w:t xml:space="preserve">Historically, most medical discoveries were made at the bedside; however, recent advances in knowledge about molecular biology as well as vastly powerful information-processing tools have </w:t>
      </w:r>
      <w:r w:rsidRPr="00C70FA9">
        <w:rPr>
          <w:rStyle w:val="simfield"/>
          <w:rFonts w:ascii="Times New Roman" w:hAnsi="Times New Roman" w:cs="Times New Roman"/>
          <w:sz w:val="24"/>
          <w:szCs w:val="24"/>
        </w:rPr>
        <w:lastRenderedPageBreak/>
        <w:t xml:space="preserve">transformed </w:t>
      </w:r>
      <w:r w:rsidR="0002631D" w:rsidRPr="00C70FA9">
        <w:rPr>
          <w:rStyle w:val="simfield"/>
          <w:rFonts w:ascii="Times New Roman" w:hAnsi="Times New Roman" w:cs="Times New Roman"/>
          <w:sz w:val="24"/>
          <w:szCs w:val="24"/>
        </w:rPr>
        <w:t xml:space="preserve">the </w:t>
      </w:r>
      <w:r w:rsidRPr="00C70FA9">
        <w:rPr>
          <w:rStyle w:val="simfield"/>
          <w:rFonts w:ascii="Times New Roman" w:hAnsi="Times New Roman" w:cs="Times New Roman"/>
          <w:sz w:val="24"/>
          <w:szCs w:val="24"/>
        </w:rPr>
        <w:t xml:space="preserve">model </w:t>
      </w:r>
      <w:r w:rsidR="0002631D" w:rsidRPr="00C70FA9">
        <w:rPr>
          <w:rStyle w:val="simfield"/>
          <w:rFonts w:ascii="Times New Roman" w:hAnsi="Times New Roman" w:cs="Times New Roman"/>
          <w:sz w:val="24"/>
          <w:szCs w:val="24"/>
        </w:rPr>
        <w:t xml:space="preserve">of </w:t>
      </w:r>
      <w:r w:rsidRPr="00C70FA9">
        <w:rPr>
          <w:rStyle w:val="simfield"/>
          <w:rFonts w:ascii="Times New Roman" w:hAnsi="Times New Roman" w:cs="Times New Roman"/>
          <w:sz w:val="24"/>
          <w:szCs w:val="24"/>
        </w:rPr>
        <w:t>medical research.  A new paradigm has emerged, in which large-scale data, teams, and basic research play a more central role than in the past.</w:t>
      </w:r>
    </w:p>
    <w:p w14:paraId="79C8FA04" w14:textId="77777777" w:rsidR="00B23027" w:rsidRPr="00C70FA9" w:rsidRDefault="00B23027" w:rsidP="00CC6DE2">
      <w:pPr>
        <w:spacing w:after="0" w:line="480" w:lineRule="auto"/>
        <w:ind w:firstLine="720"/>
        <w:rPr>
          <w:rStyle w:val="simfield"/>
          <w:rFonts w:ascii="Times New Roman" w:hAnsi="Times New Roman" w:cs="Times New Roman"/>
          <w:sz w:val="24"/>
          <w:szCs w:val="24"/>
        </w:rPr>
      </w:pPr>
      <w:r w:rsidRPr="00C70FA9">
        <w:rPr>
          <w:rStyle w:val="simfield"/>
          <w:rFonts w:ascii="Times New Roman" w:hAnsi="Times New Roman" w:cs="Times New Roman"/>
          <w:sz w:val="24"/>
          <w:szCs w:val="24"/>
        </w:rPr>
        <w:t>Despite these shifts, the rate of medical innovation has not witnessed the expected boost in productivity (</w:t>
      </w:r>
      <w:proofErr w:type="spellStart"/>
      <w:r w:rsidRPr="00C70FA9">
        <w:rPr>
          <w:rStyle w:val="simfield"/>
          <w:rFonts w:ascii="Times New Roman" w:hAnsi="Times New Roman" w:cs="Times New Roman"/>
          <w:sz w:val="24"/>
          <w:szCs w:val="24"/>
        </w:rPr>
        <w:t>LeFanu</w:t>
      </w:r>
      <w:proofErr w:type="spellEnd"/>
      <w:r w:rsidRPr="00C70FA9">
        <w:rPr>
          <w:rStyle w:val="simfield"/>
          <w:rFonts w:ascii="Times New Roman" w:hAnsi="Times New Roman" w:cs="Times New Roman"/>
          <w:sz w:val="24"/>
          <w:szCs w:val="24"/>
        </w:rPr>
        <w:t>, 2012).  Current policy has diagnosed the problem as one of failure to translate basic research findings to clinical settings, and new institutions and policies have been designed to build bridges betwee</w:t>
      </w:r>
      <w:r w:rsidR="005F77E1" w:rsidRPr="00C70FA9">
        <w:rPr>
          <w:rStyle w:val="simfield"/>
          <w:rFonts w:ascii="Times New Roman" w:hAnsi="Times New Roman" w:cs="Times New Roman"/>
          <w:sz w:val="24"/>
          <w:szCs w:val="24"/>
        </w:rPr>
        <w:t>n the “bench” and the “bedside”, for instance by encouraging cross-disciplinary teams.  We propose that given the complexity of many medical problems, basic research has limited direct utility to technological innovation; instead, we propose that the clinical paradigm remains important in medical discovery because its search logic is embedded in the complex and variable context in which disturbances occur: the human body.</w:t>
      </w:r>
    </w:p>
    <w:p w14:paraId="2E2C7745" w14:textId="77777777" w:rsidR="005F77E1" w:rsidRPr="00C70FA9" w:rsidRDefault="005F77E1" w:rsidP="00CC6DE2">
      <w:pPr>
        <w:spacing w:after="0" w:line="480" w:lineRule="auto"/>
        <w:ind w:firstLine="720"/>
        <w:rPr>
          <w:rStyle w:val="simfield"/>
          <w:rFonts w:ascii="Times New Roman" w:hAnsi="Times New Roman" w:cs="Times New Roman"/>
          <w:sz w:val="24"/>
          <w:szCs w:val="24"/>
        </w:rPr>
      </w:pPr>
      <w:r w:rsidRPr="00C70FA9">
        <w:rPr>
          <w:rStyle w:val="simfield"/>
          <w:rFonts w:ascii="Times New Roman" w:hAnsi="Times New Roman" w:cs="Times New Roman"/>
          <w:sz w:val="24"/>
          <w:szCs w:val="24"/>
        </w:rPr>
        <w:t>O</w:t>
      </w:r>
      <w:r w:rsidR="000D3DE6" w:rsidRPr="00C70FA9">
        <w:rPr>
          <w:rStyle w:val="simfield"/>
          <w:rFonts w:ascii="Times New Roman" w:hAnsi="Times New Roman" w:cs="Times New Roman"/>
          <w:sz w:val="24"/>
          <w:szCs w:val="24"/>
        </w:rPr>
        <w:t xml:space="preserve">ur results provide support for the proposition that research by clinicians </w:t>
      </w:r>
      <w:r w:rsidRPr="00C70FA9">
        <w:rPr>
          <w:rStyle w:val="simfield"/>
          <w:rFonts w:ascii="Times New Roman" w:hAnsi="Times New Roman" w:cs="Times New Roman"/>
          <w:sz w:val="24"/>
          <w:szCs w:val="24"/>
        </w:rPr>
        <w:t>remains</w:t>
      </w:r>
      <w:r w:rsidR="000D3DE6" w:rsidRPr="00C70FA9">
        <w:rPr>
          <w:rStyle w:val="simfield"/>
          <w:rFonts w:ascii="Times New Roman" w:hAnsi="Times New Roman" w:cs="Times New Roman"/>
          <w:sz w:val="24"/>
          <w:szCs w:val="24"/>
        </w:rPr>
        <w:t xml:space="preserve"> an important element in medical discovery.  We find a pronounced “</w:t>
      </w:r>
      <w:r w:rsidR="006C62F1" w:rsidRPr="00C70FA9">
        <w:rPr>
          <w:rStyle w:val="simfield"/>
          <w:rFonts w:ascii="Times New Roman" w:hAnsi="Times New Roman" w:cs="Times New Roman"/>
          <w:sz w:val="24"/>
          <w:szCs w:val="24"/>
        </w:rPr>
        <w:t>clinician</w:t>
      </w:r>
      <w:r w:rsidR="000D3DE6" w:rsidRPr="00C70FA9">
        <w:rPr>
          <w:rStyle w:val="simfield"/>
          <w:rFonts w:ascii="Times New Roman" w:hAnsi="Times New Roman" w:cs="Times New Roman"/>
          <w:sz w:val="24"/>
          <w:szCs w:val="24"/>
        </w:rPr>
        <w:t xml:space="preserve"> effect”: inventions by teams of clinicians are more likely to be licensed</w:t>
      </w:r>
      <w:r w:rsidRPr="00C70FA9">
        <w:rPr>
          <w:rStyle w:val="simfield"/>
          <w:rFonts w:ascii="Times New Roman" w:hAnsi="Times New Roman" w:cs="Times New Roman"/>
          <w:sz w:val="24"/>
          <w:szCs w:val="24"/>
        </w:rPr>
        <w:t xml:space="preserve"> by firms</w:t>
      </w:r>
      <w:r w:rsidR="000D3DE6" w:rsidRPr="00C70FA9">
        <w:rPr>
          <w:rStyle w:val="simfield"/>
          <w:rFonts w:ascii="Times New Roman" w:hAnsi="Times New Roman" w:cs="Times New Roman"/>
          <w:sz w:val="24"/>
          <w:szCs w:val="24"/>
        </w:rPr>
        <w:t xml:space="preserve">, whereas inventions by basic researchers have a lower chance of being licensed.  Moreover, collaborations between clinicians and PhDs do not </w:t>
      </w:r>
      <w:r w:rsidRPr="00C70FA9">
        <w:rPr>
          <w:rStyle w:val="simfield"/>
          <w:rFonts w:ascii="Times New Roman" w:hAnsi="Times New Roman" w:cs="Times New Roman"/>
          <w:sz w:val="24"/>
          <w:szCs w:val="24"/>
        </w:rPr>
        <w:t xml:space="preserve">add to the hazard of </w:t>
      </w:r>
      <w:r w:rsidR="000D3DE6" w:rsidRPr="00C70FA9">
        <w:rPr>
          <w:rStyle w:val="simfield"/>
          <w:rFonts w:ascii="Times New Roman" w:hAnsi="Times New Roman" w:cs="Times New Roman"/>
          <w:sz w:val="24"/>
          <w:szCs w:val="24"/>
        </w:rPr>
        <w:t xml:space="preserve">licensing.  </w:t>
      </w:r>
      <w:r w:rsidRPr="00C70FA9">
        <w:rPr>
          <w:rStyle w:val="simfield"/>
          <w:rFonts w:ascii="Times New Roman" w:hAnsi="Times New Roman" w:cs="Times New Roman"/>
          <w:sz w:val="24"/>
          <w:szCs w:val="24"/>
        </w:rPr>
        <w:t xml:space="preserve">We found this result surprising, as we expected a positive impact of combining both domains of knowledge.  </w:t>
      </w:r>
      <w:r w:rsidR="000D3DE6" w:rsidRPr="00C70FA9">
        <w:rPr>
          <w:rStyle w:val="simfield"/>
          <w:rFonts w:ascii="Times New Roman" w:hAnsi="Times New Roman" w:cs="Times New Roman"/>
          <w:sz w:val="24"/>
          <w:szCs w:val="24"/>
        </w:rPr>
        <w:t>The only case in which basic research increases the probability of licensi</w:t>
      </w:r>
      <w:r w:rsidRPr="00C70FA9">
        <w:rPr>
          <w:rStyle w:val="simfield"/>
          <w:rFonts w:ascii="Times New Roman" w:hAnsi="Times New Roman" w:cs="Times New Roman"/>
          <w:sz w:val="24"/>
          <w:szCs w:val="24"/>
        </w:rPr>
        <w:t xml:space="preserve">ng is when it is embodied in a team leader who </w:t>
      </w:r>
      <w:r w:rsidR="000D3DE6" w:rsidRPr="00C70FA9">
        <w:rPr>
          <w:rStyle w:val="simfield"/>
          <w:rFonts w:ascii="Times New Roman" w:hAnsi="Times New Roman" w:cs="Times New Roman"/>
          <w:sz w:val="24"/>
          <w:szCs w:val="24"/>
        </w:rPr>
        <w:t xml:space="preserve">spans both clinical and basic science (MD-PhD).  </w:t>
      </w:r>
      <w:r w:rsidRPr="00C70FA9">
        <w:rPr>
          <w:rStyle w:val="simfield"/>
          <w:rFonts w:ascii="Times New Roman" w:hAnsi="Times New Roman" w:cs="Times New Roman"/>
          <w:sz w:val="24"/>
          <w:szCs w:val="24"/>
        </w:rPr>
        <w:t xml:space="preserve">  </w:t>
      </w:r>
    </w:p>
    <w:p w14:paraId="7AE869CE" w14:textId="1C2CB677" w:rsidR="00CC6DE2" w:rsidRPr="00C70FA9" w:rsidRDefault="00CC6DE2" w:rsidP="00CC6DE2">
      <w:pPr>
        <w:spacing w:after="0" w:line="480" w:lineRule="auto"/>
        <w:ind w:firstLine="720"/>
        <w:rPr>
          <w:rFonts w:ascii="Times New Roman" w:hAnsi="Times New Roman" w:cs="Times New Roman"/>
          <w:sz w:val="24"/>
          <w:szCs w:val="24"/>
        </w:rPr>
      </w:pPr>
      <w:r w:rsidRPr="00C70FA9">
        <w:rPr>
          <w:rStyle w:val="simfield"/>
          <w:rFonts w:ascii="Times New Roman" w:hAnsi="Times New Roman" w:cs="Times New Roman"/>
          <w:sz w:val="24"/>
          <w:szCs w:val="24"/>
        </w:rPr>
        <w:t xml:space="preserve">Our findings are intriguing, given that our context consists of </w:t>
      </w:r>
      <w:r w:rsidRPr="00C70FA9">
        <w:rPr>
          <w:rFonts w:ascii="Times New Roman" w:hAnsi="Times New Roman" w:cs="Times New Roman"/>
          <w:sz w:val="24"/>
          <w:szCs w:val="24"/>
        </w:rPr>
        <w:t xml:space="preserve">two major Academic Medical Centers which are dedicated to the integration of clinical and basic research.  </w:t>
      </w:r>
      <w:r w:rsidR="000D3DE6" w:rsidRPr="00C70FA9">
        <w:rPr>
          <w:rStyle w:val="simfield"/>
          <w:rFonts w:ascii="Times New Roman" w:hAnsi="Times New Roman" w:cs="Times New Roman"/>
          <w:sz w:val="24"/>
          <w:szCs w:val="24"/>
        </w:rPr>
        <w:t xml:space="preserve">We find that the distinctions between clinical and basic research matter, even in an institutional environment where the distinctions between them should be less pronounced than they would between (for instance) universities and medical schools, or universities and firms.  </w:t>
      </w:r>
      <w:r w:rsidRPr="00C70FA9">
        <w:rPr>
          <w:rFonts w:ascii="Times New Roman" w:hAnsi="Times New Roman" w:cs="Times New Roman"/>
          <w:sz w:val="24"/>
          <w:szCs w:val="24"/>
        </w:rPr>
        <w:t xml:space="preserve">  In </w:t>
      </w:r>
      <w:r w:rsidR="006C62F1" w:rsidRPr="00C70FA9">
        <w:rPr>
          <w:rFonts w:ascii="Times New Roman" w:hAnsi="Times New Roman" w:cs="Times New Roman"/>
          <w:sz w:val="24"/>
          <w:szCs w:val="24"/>
        </w:rPr>
        <w:t>an AMC</w:t>
      </w:r>
      <w:r w:rsidRPr="00C70FA9">
        <w:rPr>
          <w:rFonts w:ascii="Times New Roman" w:hAnsi="Times New Roman" w:cs="Times New Roman"/>
          <w:sz w:val="24"/>
          <w:szCs w:val="24"/>
        </w:rPr>
        <w:t xml:space="preserve"> we expect that </w:t>
      </w:r>
      <w:r w:rsidR="00D21D94" w:rsidRPr="00C70FA9">
        <w:rPr>
          <w:rFonts w:ascii="Times New Roman" w:hAnsi="Times New Roman" w:cs="Times New Roman"/>
          <w:sz w:val="24"/>
          <w:szCs w:val="24"/>
        </w:rPr>
        <w:t>PhD</w:t>
      </w:r>
      <w:r w:rsidR="000E67B6" w:rsidRPr="00C70FA9">
        <w:rPr>
          <w:rFonts w:ascii="Times New Roman" w:hAnsi="Times New Roman" w:cs="Times New Roman"/>
          <w:sz w:val="24"/>
          <w:szCs w:val="24"/>
        </w:rPr>
        <w:t xml:space="preserve"> scientists</w:t>
      </w:r>
      <w:r w:rsidRPr="00C70FA9">
        <w:rPr>
          <w:rFonts w:ascii="Times New Roman" w:hAnsi="Times New Roman" w:cs="Times New Roman"/>
          <w:sz w:val="24"/>
          <w:szCs w:val="24"/>
        </w:rPr>
        <w:t xml:space="preserve"> would </w:t>
      </w:r>
      <w:r w:rsidR="00281AEF" w:rsidRPr="00C70FA9">
        <w:rPr>
          <w:rFonts w:ascii="Times New Roman" w:hAnsi="Times New Roman" w:cs="Times New Roman"/>
          <w:sz w:val="24"/>
          <w:szCs w:val="24"/>
        </w:rPr>
        <w:t xml:space="preserve">have </w:t>
      </w:r>
      <w:r w:rsidRPr="00C70FA9">
        <w:rPr>
          <w:rStyle w:val="simfield"/>
          <w:rFonts w:ascii="Times New Roman" w:hAnsi="Times New Roman" w:cs="Times New Roman"/>
          <w:sz w:val="24"/>
          <w:szCs w:val="24"/>
        </w:rPr>
        <w:t xml:space="preserve">a greater-than-average “taste” for </w:t>
      </w:r>
      <w:r w:rsidR="00644694" w:rsidRPr="00C70FA9">
        <w:rPr>
          <w:rStyle w:val="simfield"/>
          <w:rFonts w:ascii="Times New Roman" w:hAnsi="Times New Roman" w:cs="Times New Roman"/>
          <w:sz w:val="24"/>
          <w:szCs w:val="24"/>
        </w:rPr>
        <w:t>clinically applicable</w:t>
      </w:r>
      <w:r w:rsidRPr="00C70FA9">
        <w:rPr>
          <w:rStyle w:val="simfield"/>
          <w:rFonts w:ascii="Times New Roman" w:hAnsi="Times New Roman" w:cs="Times New Roman"/>
          <w:sz w:val="24"/>
          <w:szCs w:val="24"/>
        </w:rPr>
        <w:t xml:space="preserve"> research than their counterparts in university laboratories, and that MDs would have a greater </w:t>
      </w:r>
      <w:r w:rsidRPr="00C70FA9">
        <w:rPr>
          <w:rStyle w:val="simfield"/>
          <w:rFonts w:ascii="Times New Roman" w:hAnsi="Times New Roman" w:cs="Times New Roman"/>
          <w:sz w:val="24"/>
          <w:szCs w:val="24"/>
        </w:rPr>
        <w:lastRenderedPageBreak/>
        <w:t xml:space="preserve">than average “taste” for basic research than their practitioner counterparts.  </w:t>
      </w:r>
      <w:r w:rsidR="00281AEF" w:rsidRPr="00C70FA9">
        <w:rPr>
          <w:rStyle w:val="simfield"/>
          <w:rFonts w:ascii="Times New Roman" w:hAnsi="Times New Roman" w:cs="Times New Roman"/>
          <w:sz w:val="24"/>
          <w:szCs w:val="24"/>
        </w:rPr>
        <w:t xml:space="preserve">In other words, we expect that both PhDs and MDs in Academic Medical Centers are “Pasteur scientists” – conducting scientific research but with an eye to practical utility. Our data on technological fields bears this out, revealing PhD scientists </w:t>
      </w:r>
      <w:r w:rsidR="005F77E1" w:rsidRPr="00C70FA9">
        <w:rPr>
          <w:rStyle w:val="simfield"/>
          <w:rFonts w:ascii="Times New Roman" w:hAnsi="Times New Roman" w:cs="Times New Roman"/>
          <w:sz w:val="24"/>
          <w:szCs w:val="24"/>
        </w:rPr>
        <w:t xml:space="preserve">invent in what </w:t>
      </w:r>
      <w:r w:rsidR="00281AEF" w:rsidRPr="00C70FA9">
        <w:rPr>
          <w:rStyle w:val="simfield"/>
          <w:rFonts w:ascii="Times New Roman" w:hAnsi="Times New Roman" w:cs="Times New Roman"/>
          <w:sz w:val="24"/>
          <w:szCs w:val="24"/>
        </w:rPr>
        <w:t>would</w:t>
      </w:r>
      <w:r w:rsidR="005F77E1" w:rsidRPr="00C70FA9">
        <w:rPr>
          <w:rStyle w:val="simfield"/>
          <w:rFonts w:ascii="Times New Roman" w:hAnsi="Times New Roman" w:cs="Times New Roman"/>
          <w:sz w:val="24"/>
          <w:szCs w:val="24"/>
        </w:rPr>
        <w:t xml:space="preserve"> be considered “applied” fields (e.g. surgery</w:t>
      </w:r>
      <w:r w:rsidR="00281AEF" w:rsidRPr="00C70FA9">
        <w:rPr>
          <w:rStyle w:val="simfield"/>
          <w:rFonts w:ascii="Times New Roman" w:hAnsi="Times New Roman" w:cs="Times New Roman"/>
          <w:sz w:val="24"/>
          <w:szCs w:val="24"/>
        </w:rPr>
        <w:t xml:space="preserve"> and devices</w:t>
      </w:r>
      <w:r w:rsidR="005F77E1" w:rsidRPr="00C70FA9">
        <w:rPr>
          <w:rStyle w:val="simfield"/>
          <w:rFonts w:ascii="Times New Roman" w:hAnsi="Times New Roman" w:cs="Times New Roman"/>
          <w:sz w:val="24"/>
          <w:szCs w:val="24"/>
        </w:rPr>
        <w:t xml:space="preserve">) and MDs </w:t>
      </w:r>
      <w:r w:rsidR="00281AEF" w:rsidRPr="00C70FA9">
        <w:rPr>
          <w:rStyle w:val="simfield"/>
          <w:rFonts w:ascii="Times New Roman" w:hAnsi="Times New Roman" w:cs="Times New Roman"/>
          <w:sz w:val="24"/>
          <w:szCs w:val="24"/>
        </w:rPr>
        <w:t xml:space="preserve">invent </w:t>
      </w:r>
      <w:r w:rsidR="005F77E1" w:rsidRPr="00C70FA9">
        <w:rPr>
          <w:rStyle w:val="simfield"/>
          <w:rFonts w:ascii="Times New Roman" w:hAnsi="Times New Roman" w:cs="Times New Roman"/>
          <w:sz w:val="24"/>
          <w:szCs w:val="24"/>
        </w:rPr>
        <w:t xml:space="preserve">in basic </w:t>
      </w:r>
      <w:r w:rsidR="00281AEF" w:rsidRPr="00C70FA9">
        <w:rPr>
          <w:rStyle w:val="simfield"/>
          <w:rFonts w:ascii="Times New Roman" w:hAnsi="Times New Roman" w:cs="Times New Roman"/>
          <w:sz w:val="24"/>
          <w:szCs w:val="24"/>
        </w:rPr>
        <w:t xml:space="preserve">science </w:t>
      </w:r>
      <w:r w:rsidR="005F77E1" w:rsidRPr="00C70FA9">
        <w:rPr>
          <w:rStyle w:val="simfield"/>
          <w:rFonts w:ascii="Times New Roman" w:hAnsi="Times New Roman" w:cs="Times New Roman"/>
          <w:sz w:val="24"/>
          <w:szCs w:val="24"/>
        </w:rPr>
        <w:t xml:space="preserve">fields (molecular biology).  </w:t>
      </w:r>
      <w:r w:rsidR="00281AEF" w:rsidRPr="00C70FA9">
        <w:rPr>
          <w:rStyle w:val="simfield"/>
          <w:rFonts w:ascii="Times New Roman" w:hAnsi="Times New Roman" w:cs="Times New Roman"/>
          <w:sz w:val="24"/>
          <w:szCs w:val="24"/>
        </w:rPr>
        <w:t xml:space="preserve">Despite the </w:t>
      </w:r>
      <w:r w:rsidR="006C62F1" w:rsidRPr="00C70FA9">
        <w:rPr>
          <w:rStyle w:val="simfield"/>
          <w:rFonts w:ascii="Times New Roman" w:hAnsi="Times New Roman" w:cs="Times New Roman"/>
          <w:sz w:val="24"/>
          <w:szCs w:val="24"/>
        </w:rPr>
        <w:t>expectation</w:t>
      </w:r>
      <w:r w:rsidR="00281AEF" w:rsidRPr="00C70FA9">
        <w:rPr>
          <w:rStyle w:val="simfield"/>
          <w:rFonts w:ascii="Times New Roman" w:hAnsi="Times New Roman" w:cs="Times New Roman"/>
          <w:sz w:val="24"/>
          <w:szCs w:val="24"/>
        </w:rPr>
        <w:t xml:space="preserve"> that they would be similarly oriented and work on similar</w:t>
      </w:r>
      <w:r w:rsidR="006C62F1" w:rsidRPr="00C70FA9">
        <w:rPr>
          <w:rStyle w:val="simfield"/>
          <w:rFonts w:ascii="Times New Roman" w:hAnsi="Times New Roman" w:cs="Times New Roman"/>
          <w:sz w:val="24"/>
          <w:szCs w:val="24"/>
        </w:rPr>
        <w:t xml:space="preserve"> problems</w:t>
      </w:r>
      <w:r w:rsidR="00281AEF" w:rsidRPr="00C70FA9">
        <w:rPr>
          <w:rStyle w:val="simfield"/>
          <w:rFonts w:ascii="Times New Roman" w:hAnsi="Times New Roman" w:cs="Times New Roman"/>
          <w:sz w:val="24"/>
          <w:szCs w:val="24"/>
        </w:rPr>
        <w:t xml:space="preserve">, </w:t>
      </w:r>
      <w:r w:rsidR="006C62F1" w:rsidRPr="00C70FA9">
        <w:rPr>
          <w:rStyle w:val="simfield"/>
          <w:rFonts w:ascii="Times New Roman" w:hAnsi="Times New Roman" w:cs="Times New Roman"/>
          <w:sz w:val="24"/>
          <w:szCs w:val="24"/>
        </w:rPr>
        <w:t xml:space="preserve">and controlling for field and specializations, </w:t>
      </w:r>
      <w:r w:rsidR="00281AEF" w:rsidRPr="00C70FA9">
        <w:rPr>
          <w:rStyle w:val="simfield"/>
          <w:rFonts w:ascii="Times New Roman" w:hAnsi="Times New Roman" w:cs="Times New Roman"/>
          <w:sz w:val="24"/>
          <w:szCs w:val="24"/>
        </w:rPr>
        <w:t xml:space="preserve">we nonetheless find a difference in the commercial potential of their projects.  </w:t>
      </w:r>
      <w:r w:rsidRPr="00C70FA9">
        <w:rPr>
          <w:rFonts w:ascii="Times New Roman" w:hAnsi="Times New Roman" w:cs="Times New Roman"/>
          <w:sz w:val="24"/>
          <w:szCs w:val="24"/>
        </w:rPr>
        <w:t xml:space="preserve">We interpret </w:t>
      </w:r>
      <w:r w:rsidR="00281AEF" w:rsidRPr="00C70FA9">
        <w:rPr>
          <w:rFonts w:ascii="Times New Roman" w:hAnsi="Times New Roman" w:cs="Times New Roman"/>
          <w:sz w:val="24"/>
          <w:szCs w:val="24"/>
        </w:rPr>
        <w:t xml:space="preserve">these </w:t>
      </w:r>
      <w:r w:rsidR="005F77E1" w:rsidRPr="00C70FA9">
        <w:rPr>
          <w:rFonts w:ascii="Times New Roman" w:hAnsi="Times New Roman" w:cs="Times New Roman"/>
          <w:sz w:val="24"/>
          <w:szCs w:val="24"/>
        </w:rPr>
        <w:t xml:space="preserve">differences </w:t>
      </w:r>
      <w:r w:rsidRPr="00C70FA9">
        <w:rPr>
          <w:rFonts w:ascii="Times New Roman" w:hAnsi="Times New Roman" w:cs="Times New Roman"/>
          <w:sz w:val="24"/>
          <w:szCs w:val="24"/>
        </w:rPr>
        <w:t xml:space="preserve">as evidence that researchers in the clinical and basic research domains are driven by different logics of </w:t>
      </w:r>
      <w:r w:rsidR="00281AEF" w:rsidRPr="00C70FA9">
        <w:rPr>
          <w:rFonts w:ascii="Times New Roman" w:hAnsi="Times New Roman" w:cs="Times New Roman"/>
          <w:sz w:val="24"/>
          <w:szCs w:val="24"/>
        </w:rPr>
        <w:t>search</w:t>
      </w:r>
      <w:r w:rsidR="005F77E1" w:rsidRPr="00C70FA9">
        <w:rPr>
          <w:rFonts w:ascii="Times New Roman" w:hAnsi="Times New Roman" w:cs="Times New Roman"/>
          <w:sz w:val="24"/>
          <w:szCs w:val="24"/>
        </w:rPr>
        <w:t xml:space="preserve">, </w:t>
      </w:r>
      <w:r w:rsidR="00281AEF" w:rsidRPr="00C70FA9">
        <w:rPr>
          <w:rFonts w:ascii="Times New Roman" w:hAnsi="Times New Roman" w:cs="Times New Roman"/>
          <w:sz w:val="24"/>
          <w:szCs w:val="24"/>
        </w:rPr>
        <w:t xml:space="preserve">and those paradigms matter for </w:t>
      </w:r>
      <w:r w:rsidR="00005E76" w:rsidRPr="00C70FA9">
        <w:rPr>
          <w:rFonts w:ascii="Times New Roman" w:hAnsi="Times New Roman" w:cs="Times New Roman"/>
          <w:sz w:val="24"/>
          <w:szCs w:val="24"/>
        </w:rPr>
        <w:t xml:space="preserve">the </w:t>
      </w:r>
      <w:r w:rsidR="00281AEF" w:rsidRPr="00C70FA9">
        <w:rPr>
          <w:rFonts w:ascii="Times New Roman" w:hAnsi="Times New Roman" w:cs="Times New Roman"/>
          <w:sz w:val="24"/>
          <w:szCs w:val="24"/>
        </w:rPr>
        <w:t xml:space="preserve">commercial potential of their inventions.  </w:t>
      </w:r>
      <w:r w:rsidR="00455003" w:rsidRPr="00C70FA9">
        <w:rPr>
          <w:rFonts w:ascii="Times New Roman" w:hAnsi="Times New Roman" w:cs="Times New Roman"/>
          <w:sz w:val="24"/>
          <w:szCs w:val="24"/>
        </w:rPr>
        <w:t xml:space="preserve"> Our findings that teams led by clinicians perform better than those led by PhDs – even controlling for whether they are mixed teams – gives more support to our claim that research paradigms, and not just scientific specializations, are important drivers of inventive success.</w:t>
      </w:r>
    </w:p>
    <w:p w14:paraId="412FF893" w14:textId="77777777" w:rsidR="00CF417D" w:rsidRPr="00C70FA9" w:rsidRDefault="00CC6DE2" w:rsidP="005C66FE">
      <w:pPr>
        <w:spacing w:after="0"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It </w:t>
      </w:r>
      <w:r w:rsidR="00BE19B2" w:rsidRPr="00C70FA9">
        <w:rPr>
          <w:rFonts w:ascii="Times New Roman" w:hAnsi="Times New Roman" w:cs="Times New Roman"/>
          <w:sz w:val="24"/>
          <w:szCs w:val="24"/>
        </w:rPr>
        <w:t>might</w:t>
      </w:r>
      <w:r w:rsidRPr="00C70FA9">
        <w:rPr>
          <w:rFonts w:ascii="Times New Roman" w:hAnsi="Times New Roman" w:cs="Times New Roman"/>
          <w:sz w:val="24"/>
          <w:szCs w:val="24"/>
        </w:rPr>
        <w:t xml:space="preserve"> be argued that </w:t>
      </w:r>
      <w:r w:rsidR="00BE19B2" w:rsidRPr="00C70FA9">
        <w:rPr>
          <w:rFonts w:ascii="Times New Roman" w:hAnsi="Times New Roman" w:cs="Times New Roman"/>
          <w:sz w:val="24"/>
          <w:szCs w:val="24"/>
        </w:rPr>
        <w:t xml:space="preserve">the fruits of basic research take </w:t>
      </w:r>
      <w:r w:rsidRPr="00C70FA9">
        <w:rPr>
          <w:rFonts w:ascii="Times New Roman" w:hAnsi="Times New Roman" w:cs="Times New Roman"/>
          <w:sz w:val="24"/>
          <w:szCs w:val="24"/>
        </w:rPr>
        <w:t>years to translate to a market</w:t>
      </w:r>
      <w:r w:rsidR="00BE19B2" w:rsidRPr="00C70FA9">
        <w:rPr>
          <w:rFonts w:ascii="Times New Roman" w:hAnsi="Times New Roman" w:cs="Times New Roman"/>
          <w:sz w:val="24"/>
          <w:szCs w:val="24"/>
        </w:rPr>
        <w:t xml:space="preserve"> and that more time is needed for their value to be observed</w:t>
      </w:r>
      <w:r w:rsidRPr="00C70FA9">
        <w:rPr>
          <w:rFonts w:ascii="Times New Roman" w:hAnsi="Times New Roman" w:cs="Times New Roman"/>
          <w:sz w:val="24"/>
          <w:szCs w:val="24"/>
        </w:rPr>
        <w:t xml:space="preserve">.  </w:t>
      </w:r>
      <w:r w:rsidR="00EF58E2" w:rsidRPr="00C70FA9">
        <w:rPr>
          <w:rFonts w:ascii="Times New Roman" w:hAnsi="Times New Roman" w:cs="Times New Roman"/>
          <w:sz w:val="24"/>
          <w:szCs w:val="24"/>
        </w:rPr>
        <w:t xml:space="preserve">This </w:t>
      </w:r>
      <w:r w:rsidR="00B41986" w:rsidRPr="00C70FA9">
        <w:rPr>
          <w:rFonts w:ascii="Times New Roman" w:hAnsi="Times New Roman" w:cs="Times New Roman"/>
          <w:sz w:val="24"/>
          <w:szCs w:val="24"/>
        </w:rPr>
        <w:t xml:space="preserve">argument </w:t>
      </w:r>
      <w:r w:rsidR="00281AEF" w:rsidRPr="00C70FA9">
        <w:rPr>
          <w:rFonts w:ascii="Times New Roman" w:hAnsi="Times New Roman" w:cs="Times New Roman"/>
          <w:sz w:val="24"/>
          <w:szCs w:val="24"/>
        </w:rPr>
        <w:t xml:space="preserve">can </w:t>
      </w:r>
      <w:r w:rsidR="00EF58E2" w:rsidRPr="00C70FA9">
        <w:rPr>
          <w:rFonts w:ascii="Times New Roman" w:hAnsi="Times New Roman" w:cs="Times New Roman"/>
          <w:sz w:val="24"/>
          <w:szCs w:val="24"/>
        </w:rPr>
        <w:t xml:space="preserve">be </w:t>
      </w:r>
      <w:r w:rsidR="00B41986" w:rsidRPr="00C70FA9">
        <w:rPr>
          <w:rFonts w:ascii="Times New Roman" w:hAnsi="Times New Roman" w:cs="Times New Roman"/>
          <w:sz w:val="24"/>
          <w:szCs w:val="24"/>
        </w:rPr>
        <w:t xml:space="preserve">countered on </w:t>
      </w:r>
      <w:r w:rsidR="00BE19B2" w:rsidRPr="00C70FA9">
        <w:rPr>
          <w:rFonts w:ascii="Times New Roman" w:hAnsi="Times New Roman" w:cs="Times New Roman"/>
          <w:sz w:val="24"/>
          <w:szCs w:val="24"/>
        </w:rPr>
        <w:t xml:space="preserve">three </w:t>
      </w:r>
      <w:r w:rsidR="00B41986" w:rsidRPr="00C70FA9">
        <w:rPr>
          <w:rFonts w:ascii="Times New Roman" w:hAnsi="Times New Roman" w:cs="Times New Roman"/>
          <w:sz w:val="24"/>
          <w:szCs w:val="24"/>
        </w:rPr>
        <w:t xml:space="preserve">levels.  </w:t>
      </w:r>
      <w:r w:rsidR="00BE19B2" w:rsidRPr="00C70FA9">
        <w:rPr>
          <w:rFonts w:ascii="Times New Roman" w:hAnsi="Times New Roman" w:cs="Times New Roman"/>
          <w:sz w:val="24"/>
          <w:szCs w:val="24"/>
        </w:rPr>
        <w:t xml:space="preserve">First, these inventions are patented inventions so have been deemed to have practical utility by the Technology License Office and the USPTO.  They span a range of technologies, rather than a few patent classes that might be considered “basic” (e.g. </w:t>
      </w:r>
      <w:r w:rsidR="003E680A" w:rsidRPr="00C70FA9">
        <w:rPr>
          <w:rFonts w:ascii="Times New Roman" w:hAnsi="Times New Roman" w:cs="Times New Roman"/>
          <w:sz w:val="24"/>
          <w:szCs w:val="24"/>
        </w:rPr>
        <w:t>molecular biology</w:t>
      </w:r>
      <w:r w:rsidR="00BE19B2" w:rsidRPr="00C70FA9">
        <w:rPr>
          <w:rFonts w:ascii="Times New Roman" w:hAnsi="Times New Roman" w:cs="Times New Roman"/>
          <w:sz w:val="24"/>
          <w:szCs w:val="24"/>
        </w:rPr>
        <w:t xml:space="preserve">).  </w:t>
      </w:r>
      <w:r w:rsidR="00B41986" w:rsidRPr="00C70FA9">
        <w:rPr>
          <w:rFonts w:ascii="Times New Roman" w:hAnsi="Times New Roman" w:cs="Times New Roman"/>
          <w:sz w:val="24"/>
          <w:szCs w:val="24"/>
        </w:rPr>
        <w:t>Our time period spans some thirty years, and o</w:t>
      </w:r>
      <w:r w:rsidR="00EF58E2" w:rsidRPr="00C70FA9">
        <w:rPr>
          <w:rFonts w:ascii="Times New Roman" w:hAnsi="Times New Roman" w:cs="Times New Roman"/>
          <w:sz w:val="24"/>
          <w:szCs w:val="24"/>
        </w:rPr>
        <w:t xml:space="preserve">ur results show that </w:t>
      </w:r>
      <w:r w:rsidR="00281AEF" w:rsidRPr="00C70FA9">
        <w:rPr>
          <w:rFonts w:ascii="Times New Roman" w:hAnsi="Times New Roman" w:cs="Times New Roman"/>
          <w:sz w:val="24"/>
          <w:szCs w:val="24"/>
        </w:rPr>
        <w:t>the differences are robust over the time period</w:t>
      </w:r>
      <w:r w:rsidR="00EF58E2" w:rsidRPr="00C70FA9">
        <w:rPr>
          <w:rFonts w:ascii="Times New Roman" w:hAnsi="Times New Roman" w:cs="Times New Roman"/>
          <w:sz w:val="24"/>
          <w:szCs w:val="24"/>
        </w:rPr>
        <w:t>.</w:t>
      </w:r>
      <w:r w:rsidR="00EF58E2" w:rsidRPr="00C70FA9">
        <w:rPr>
          <w:rStyle w:val="FootnoteReference"/>
          <w:rFonts w:ascii="Times New Roman" w:hAnsi="Times New Roman" w:cs="Times New Roman"/>
          <w:sz w:val="24"/>
          <w:szCs w:val="24"/>
        </w:rPr>
        <w:footnoteReference w:id="20"/>
      </w:r>
      <w:r w:rsidR="00EF58E2" w:rsidRPr="00C70FA9">
        <w:rPr>
          <w:rFonts w:ascii="Times New Roman" w:hAnsi="Times New Roman" w:cs="Times New Roman"/>
          <w:sz w:val="24"/>
          <w:szCs w:val="24"/>
        </w:rPr>
        <w:t xml:space="preserve">  </w:t>
      </w:r>
      <w:r w:rsidR="00BE19B2" w:rsidRPr="00C70FA9">
        <w:rPr>
          <w:rFonts w:ascii="Times New Roman" w:hAnsi="Times New Roman" w:cs="Times New Roman"/>
          <w:sz w:val="24"/>
          <w:szCs w:val="24"/>
        </w:rPr>
        <w:t>Finally</w:t>
      </w:r>
      <w:r w:rsidRPr="00C70FA9">
        <w:rPr>
          <w:rFonts w:ascii="Times New Roman" w:hAnsi="Times New Roman" w:cs="Times New Roman"/>
          <w:sz w:val="24"/>
          <w:szCs w:val="24"/>
        </w:rPr>
        <w:t xml:space="preserve">, the </w:t>
      </w:r>
      <w:r w:rsidR="00EF58E2" w:rsidRPr="00C70FA9">
        <w:rPr>
          <w:rFonts w:ascii="Times New Roman" w:hAnsi="Times New Roman" w:cs="Times New Roman"/>
          <w:sz w:val="24"/>
          <w:szCs w:val="24"/>
        </w:rPr>
        <w:t xml:space="preserve">characterization </w:t>
      </w:r>
      <w:r w:rsidRPr="00C70FA9">
        <w:rPr>
          <w:rFonts w:ascii="Times New Roman" w:hAnsi="Times New Roman" w:cs="Times New Roman"/>
          <w:sz w:val="24"/>
          <w:szCs w:val="24"/>
        </w:rPr>
        <w:t>of basic res</w:t>
      </w:r>
      <w:r w:rsidR="00EF58E2" w:rsidRPr="00C70FA9">
        <w:rPr>
          <w:rFonts w:ascii="Times New Roman" w:hAnsi="Times New Roman" w:cs="Times New Roman"/>
          <w:sz w:val="24"/>
          <w:szCs w:val="24"/>
        </w:rPr>
        <w:t>ea</w:t>
      </w:r>
      <w:r w:rsidRPr="00C70FA9">
        <w:rPr>
          <w:rFonts w:ascii="Times New Roman" w:hAnsi="Times New Roman" w:cs="Times New Roman"/>
          <w:sz w:val="24"/>
          <w:szCs w:val="24"/>
        </w:rPr>
        <w:t>rch as “early stage” implies a</w:t>
      </w:r>
      <w:r w:rsidR="00EF58E2" w:rsidRPr="00C70FA9">
        <w:rPr>
          <w:rFonts w:ascii="Times New Roman" w:hAnsi="Times New Roman" w:cs="Times New Roman"/>
          <w:sz w:val="24"/>
          <w:szCs w:val="24"/>
        </w:rPr>
        <w:t xml:space="preserve">n </w:t>
      </w:r>
      <w:r w:rsidRPr="00C70FA9">
        <w:rPr>
          <w:rFonts w:ascii="Times New Roman" w:hAnsi="Times New Roman" w:cs="Times New Roman"/>
          <w:sz w:val="24"/>
          <w:szCs w:val="24"/>
        </w:rPr>
        <w:t xml:space="preserve">evolution from bench to bedside </w:t>
      </w:r>
      <w:r w:rsidR="00281AEF" w:rsidRPr="00C70FA9">
        <w:rPr>
          <w:rFonts w:ascii="Times New Roman" w:hAnsi="Times New Roman" w:cs="Times New Roman"/>
          <w:sz w:val="24"/>
          <w:szCs w:val="24"/>
        </w:rPr>
        <w:t xml:space="preserve">that </w:t>
      </w:r>
      <w:r w:rsidR="00BE19B2" w:rsidRPr="00C70FA9">
        <w:rPr>
          <w:rFonts w:ascii="Times New Roman" w:hAnsi="Times New Roman" w:cs="Times New Roman"/>
          <w:sz w:val="24"/>
          <w:szCs w:val="24"/>
        </w:rPr>
        <w:t xml:space="preserve">is inaccurate in terms of the process by which medical innovations are discovered </w:t>
      </w:r>
      <w:r w:rsidR="003E680A" w:rsidRPr="00C70FA9">
        <w:rPr>
          <w:rFonts w:ascii="Times New Roman" w:hAnsi="Times New Roman" w:cs="Times New Roman"/>
          <w:sz w:val="24"/>
          <w:szCs w:val="24"/>
        </w:rPr>
        <w:t>(</w:t>
      </w:r>
      <w:proofErr w:type="spellStart"/>
      <w:r w:rsidRPr="00C70FA9">
        <w:rPr>
          <w:rFonts w:ascii="Times New Roman" w:hAnsi="Times New Roman" w:cs="Times New Roman"/>
          <w:sz w:val="24"/>
          <w:szCs w:val="24"/>
        </w:rPr>
        <w:t>Gelijns</w:t>
      </w:r>
      <w:proofErr w:type="spellEnd"/>
      <w:r w:rsidRPr="00C70FA9">
        <w:rPr>
          <w:rFonts w:ascii="Times New Roman" w:hAnsi="Times New Roman" w:cs="Times New Roman"/>
          <w:sz w:val="24"/>
          <w:szCs w:val="24"/>
        </w:rPr>
        <w:t xml:space="preserve"> et al, 2001).   </w:t>
      </w:r>
      <w:r w:rsidR="00BE19B2" w:rsidRPr="00C70FA9">
        <w:rPr>
          <w:rFonts w:ascii="Times New Roman" w:hAnsi="Times New Roman" w:cs="Times New Roman"/>
          <w:sz w:val="24"/>
          <w:szCs w:val="24"/>
        </w:rPr>
        <w:t xml:space="preserve">As our results highlight, despite the close links </w:t>
      </w:r>
      <w:r w:rsidR="00BE19B2" w:rsidRPr="00C70FA9">
        <w:rPr>
          <w:rFonts w:ascii="Times New Roman" w:hAnsi="Times New Roman" w:cs="Times New Roman"/>
          <w:sz w:val="24"/>
          <w:szCs w:val="24"/>
        </w:rPr>
        <w:lastRenderedPageBreak/>
        <w:t xml:space="preserve">to science, </w:t>
      </w:r>
      <w:r w:rsidR="009B06C0" w:rsidRPr="00C70FA9">
        <w:rPr>
          <w:rFonts w:ascii="Times New Roman" w:hAnsi="Times New Roman" w:cs="Times New Roman"/>
          <w:sz w:val="24"/>
          <w:szCs w:val="24"/>
        </w:rPr>
        <w:t>applied res</w:t>
      </w:r>
      <w:r w:rsidRPr="00C70FA9">
        <w:rPr>
          <w:rFonts w:ascii="Times New Roman" w:hAnsi="Times New Roman" w:cs="Times New Roman"/>
          <w:sz w:val="24"/>
          <w:szCs w:val="24"/>
        </w:rPr>
        <w:t>e</w:t>
      </w:r>
      <w:r w:rsidR="009B06C0" w:rsidRPr="00C70FA9">
        <w:rPr>
          <w:rFonts w:ascii="Times New Roman" w:hAnsi="Times New Roman" w:cs="Times New Roman"/>
          <w:sz w:val="24"/>
          <w:szCs w:val="24"/>
        </w:rPr>
        <w:t>a</w:t>
      </w:r>
      <w:r w:rsidRPr="00C70FA9">
        <w:rPr>
          <w:rFonts w:ascii="Times New Roman" w:hAnsi="Times New Roman" w:cs="Times New Roman"/>
          <w:sz w:val="24"/>
          <w:szCs w:val="24"/>
        </w:rPr>
        <w:t xml:space="preserve">rch </w:t>
      </w:r>
      <w:r w:rsidR="00BE19B2" w:rsidRPr="00C70FA9">
        <w:rPr>
          <w:rFonts w:ascii="Times New Roman" w:hAnsi="Times New Roman" w:cs="Times New Roman"/>
          <w:sz w:val="24"/>
          <w:szCs w:val="24"/>
        </w:rPr>
        <w:t xml:space="preserve">methods have formed a fruitful starting point for discovery and commercial development </w:t>
      </w:r>
      <w:r w:rsidRPr="00C70FA9">
        <w:rPr>
          <w:rFonts w:ascii="Times New Roman" w:hAnsi="Times New Roman" w:cs="Times New Roman"/>
          <w:sz w:val="24"/>
          <w:szCs w:val="24"/>
        </w:rPr>
        <w:t xml:space="preserve">(Nelson, 2003).  </w:t>
      </w:r>
    </w:p>
    <w:p w14:paraId="685FF93D" w14:textId="1701E72F" w:rsidR="005C66FE" w:rsidRPr="00C70FA9" w:rsidRDefault="005C66FE" w:rsidP="00455003">
      <w:pPr>
        <w:spacing w:after="0" w:line="480" w:lineRule="auto"/>
        <w:ind w:firstLine="720"/>
        <w:rPr>
          <w:rFonts w:ascii="Times New Roman" w:hAnsi="Times New Roman" w:cs="Times New Roman"/>
          <w:sz w:val="24"/>
          <w:szCs w:val="24"/>
        </w:rPr>
      </w:pPr>
      <w:r w:rsidRPr="00C70FA9">
        <w:rPr>
          <w:rFonts w:ascii="Times New Roman" w:hAnsi="Times New Roman" w:cs="Times New Roman"/>
          <w:sz w:val="24"/>
          <w:szCs w:val="24"/>
        </w:rPr>
        <w:t xml:space="preserve">Our findings </w:t>
      </w:r>
      <w:r w:rsidR="00BE19B2" w:rsidRPr="00C70FA9">
        <w:rPr>
          <w:rFonts w:ascii="Times New Roman" w:hAnsi="Times New Roman" w:cs="Times New Roman"/>
          <w:sz w:val="24"/>
          <w:szCs w:val="24"/>
        </w:rPr>
        <w:t>help shed</w:t>
      </w:r>
      <w:r w:rsidR="0001135F" w:rsidRPr="00C70FA9">
        <w:rPr>
          <w:rFonts w:ascii="Times New Roman" w:hAnsi="Times New Roman" w:cs="Times New Roman"/>
          <w:sz w:val="24"/>
          <w:szCs w:val="24"/>
        </w:rPr>
        <w:t xml:space="preserve"> light on </w:t>
      </w:r>
      <w:r w:rsidR="00B01F8A" w:rsidRPr="00C70FA9">
        <w:rPr>
          <w:rFonts w:ascii="Times New Roman" w:hAnsi="Times New Roman" w:cs="Times New Roman"/>
          <w:sz w:val="24"/>
          <w:szCs w:val="24"/>
        </w:rPr>
        <w:t>prior</w:t>
      </w:r>
      <w:r w:rsidRPr="00C70FA9">
        <w:rPr>
          <w:rFonts w:ascii="Times New Roman" w:hAnsi="Times New Roman" w:cs="Times New Roman"/>
          <w:sz w:val="24"/>
          <w:szCs w:val="24"/>
        </w:rPr>
        <w:t xml:space="preserve"> empirical research </w:t>
      </w:r>
      <w:r w:rsidR="0001135F" w:rsidRPr="00C70FA9">
        <w:rPr>
          <w:rFonts w:ascii="Times New Roman" w:hAnsi="Times New Roman" w:cs="Times New Roman"/>
          <w:sz w:val="24"/>
          <w:szCs w:val="24"/>
        </w:rPr>
        <w:t>on boundary spanners</w:t>
      </w:r>
      <w:r w:rsidR="00BE19B2" w:rsidRPr="00C70FA9">
        <w:rPr>
          <w:rFonts w:ascii="Times New Roman" w:hAnsi="Times New Roman" w:cs="Times New Roman"/>
          <w:sz w:val="24"/>
          <w:szCs w:val="24"/>
        </w:rPr>
        <w:t xml:space="preserve"> as well as star scientists, and their differential contributions to innovation.  As discussed earlier, it </w:t>
      </w:r>
      <w:r w:rsidR="00455003" w:rsidRPr="00C70FA9">
        <w:rPr>
          <w:rFonts w:ascii="Times New Roman" w:hAnsi="Times New Roman" w:cs="Times New Roman"/>
          <w:sz w:val="24"/>
          <w:szCs w:val="24"/>
        </w:rPr>
        <w:t>remains</w:t>
      </w:r>
      <w:r w:rsidR="00BE19B2" w:rsidRPr="00C70FA9">
        <w:rPr>
          <w:rFonts w:ascii="Times New Roman" w:hAnsi="Times New Roman" w:cs="Times New Roman"/>
          <w:sz w:val="24"/>
          <w:szCs w:val="24"/>
        </w:rPr>
        <w:t xml:space="preserve"> ambig</w:t>
      </w:r>
      <w:r w:rsidR="003C0E00" w:rsidRPr="00C70FA9">
        <w:rPr>
          <w:rFonts w:ascii="Times New Roman" w:hAnsi="Times New Roman" w:cs="Times New Roman"/>
          <w:sz w:val="24"/>
          <w:szCs w:val="24"/>
        </w:rPr>
        <w:t>u</w:t>
      </w:r>
      <w:r w:rsidR="00BE19B2" w:rsidRPr="00C70FA9">
        <w:rPr>
          <w:rFonts w:ascii="Times New Roman" w:hAnsi="Times New Roman" w:cs="Times New Roman"/>
          <w:sz w:val="24"/>
          <w:szCs w:val="24"/>
        </w:rPr>
        <w:t>ous whether the prior findings of a positive (negative) relationship between boundary spanners (stars) and technological innovation</w:t>
      </w:r>
      <w:r w:rsidR="00455003" w:rsidRPr="00C70FA9">
        <w:rPr>
          <w:rFonts w:ascii="Times New Roman" w:hAnsi="Times New Roman" w:cs="Times New Roman"/>
          <w:sz w:val="24"/>
          <w:szCs w:val="24"/>
        </w:rPr>
        <w:t xml:space="preserve"> stem from </w:t>
      </w:r>
      <w:r w:rsidR="00BE19B2" w:rsidRPr="00C70FA9">
        <w:rPr>
          <w:rFonts w:ascii="Times New Roman" w:hAnsi="Times New Roman" w:cs="Times New Roman"/>
          <w:sz w:val="24"/>
          <w:szCs w:val="24"/>
        </w:rPr>
        <w:t xml:space="preserve">differences across basic and applied scientific fields.  </w:t>
      </w:r>
      <w:r w:rsidR="00B01F8A" w:rsidRPr="00C70FA9">
        <w:rPr>
          <w:rFonts w:ascii="Times New Roman" w:hAnsi="Times New Roman" w:cs="Times New Roman"/>
          <w:sz w:val="24"/>
          <w:szCs w:val="24"/>
        </w:rPr>
        <w:t xml:space="preserve">Our findings </w:t>
      </w:r>
      <w:r w:rsidR="00BE19B2" w:rsidRPr="00C70FA9">
        <w:rPr>
          <w:rFonts w:ascii="Times New Roman" w:hAnsi="Times New Roman" w:cs="Times New Roman"/>
          <w:sz w:val="24"/>
          <w:szCs w:val="24"/>
        </w:rPr>
        <w:t xml:space="preserve">suggest that these effects may, in fact, matter:  academic stars only </w:t>
      </w:r>
      <w:r w:rsidR="000D3DE6" w:rsidRPr="00C70FA9">
        <w:rPr>
          <w:rFonts w:ascii="Times New Roman" w:hAnsi="Times New Roman" w:cs="Times New Roman"/>
          <w:sz w:val="24"/>
          <w:szCs w:val="24"/>
        </w:rPr>
        <w:t xml:space="preserve">have a positive </w:t>
      </w:r>
      <w:r w:rsidR="00B01F8A" w:rsidRPr="00C70FA9">
        <w:rPr>
          <w:rFonts w:ascii="Times New Roman" w:hAnsi="Times New Roman" w:cs="Times New Roman"/>
          <w:sz w:val="24"/>
          <w:szCs w:val="24"/>
        </w:rPr>
        <w:t xml:space="preserve">impact </w:t>
      </w:r>
      <w:r w:rsidR="000D3DE6" w:rsidRPr="00C70FA9">
        <w:rPr>
          <w:rFonts w:ascii="Times New Roman" w:hAnsi="Times New Roman" w:cs="Times New Roman"/>
          <w:sz w:val="24"/>
          <w:szCs w:val="24"/>
        </w:rPr>
        <w:t xml:space="preserve">on </w:t>
      </w:r>
      <w:r w:rsidR="00B01F8A" w:rsidRPr="00C70FA9">
        <w:rPr>
          <w:rFonts w:ascii="Times New Roman" w:hAnsi="Times New Roman" w:cs="Times New Roman"/>
          <w:sz w:val="24"/>
          <w:szCs w:val="24"/>
        </w:rPr>
        <w:t xml:space="preserve">innovation when they are clinicians, suggesting that the negative relationship </w:t>
      </w:r>
      <w:r w:rsidR="000D3DE6" w:rsidRPr="00C70FA9">
        <w:rPr>
          <w:rFonts w:ascii="Times New Roman" w:hAnsi="Times New Roman" w:cs="Times New Roman"/>
          <w:sz w:val="24"/>
          <w:szCs w:val="24"/>
        </w:rPr>
        <w:t xml:space="preserve">found in prior work </w:t>
      </w:r>
      <w:r w:rsidR="00B01F8A" w:rsidRPr="00C70FA9">
        <w:rPr>
          <w:rFonts w:ascii="Times New Roman" w:hAnsi="Times New Roman" w:cs="Times New Roman"/>
          <w:sz w:val="24"/>
          <w:szCs w:val="24"/>
        </w:rPr>
        <w:t xml:space="preserve">could reflect a proxy for basic research.  </w:t>
      </w:r>
      <w:r w:rsidR="00455003" w:rsidRPr="00C70FA9">
        <w:rPr>
          <w:rFonts w:ascii="Times New Roman" w:hAnsi="Times New Roman" w:cs="Times New Roman"/>
          <w:sz w:val="24"/>
          <w:szCs w:val="24"/>
        </w:rPr>
        <w:t xml:space="preserve"> </w:t>
      </w:r>
      <w:r w:rsidR="00B01F8A" w:rsidRPr="00C70FA9">
        <w:rPr>
          <w:rFonts w:ascii="Times New Roman" w:hAnsi="Times New Roman" w:cs="Times New Roman"/>
          <w:sz w:val="24"/>
          <w:szCs w:val="24"/>
        </w:rPr>
        <w:t xml:space="preserve">Regarding boundary spanners, we propose that </w:t>
      </w:r>
      <w:r w:rsidR="00455003" w:rsidRPr="00C70FA9">
        <w:rPr>
          <w:rFonts w:ascii="Times New Roman" w:hAnsi="Times New Roman" w:cs="Times New Roman"/>
          <w:sz w:val="24"/>
          <w:szCs w:val="24"/>
        </w:rPr>
        <w:t>the “</w:t>
      </w:r>
      <w:r w:rsidR="006C62F1" w:rsidRPr="00C70FA9">
        <w:rPr>
          <w:rFonts w:ascii="Times New Roman" w:hAnsi="Times New Roman" w:cs="Times New Roman"/>
          <w:sz w:val="24"/>
          <w:szCs w:val="24"/>
        </w:rPr>
        <w:t>Clinician</w:t>
      </w:r>
      <w:r w:rsidR="00455003" w:rsidRPr="00C70FA9">
        <w:rPr>
          <w:rFonts w:ascii="Times New Roman" w:hAnsi="Times New Roman" w:cs="Times New Roman"/>
          <w:sz w:val="24"/>
          <w:szCs w:val="24"/>
        </w:rPr>
        <w:t xml:space="preserve"> effect” in our data support</w:t>
      </w:r>
      <w:r w:rsidR="006C62F1" w:rsidRPr="00C70FA9">
        <w:rPr>
          <w:rFonts w:ascii="Times New Roman" w:hAnsi="Times New Roman" w:cs="Times New Roman"/>
          <w:sz w:val="24"/>
          <w:szCs w:val="24"/>
        </w:rPr>
        <w:t>s</w:t>
      </w:r>
      <w:r w:rsidR="00455003" w:rsidRPr="00C70FA9">
        <w:rPr>
          <w:rFonts w:ascii="Times New Roman" w:hAnsi="Times New Roman" w:cs="Times New Roman"/>
          <w:sz w:val="24"/>
          <w:szCs w:val="24"/>
        </w:rPr>
        <w:t xml:space="preserve"> the idea that boundary spanners matter to </w:t>
      </w:r>
      <w:r w:rsidR="00B01F8A" w:rsidRPr="00C70FA9">
        <w:rPr>
          <w:rFonts w:ascii="Times New Roman" w:hAnsi="Times New Roman" w:cs="Times New Roman"/>
          <w:sz w:val="24"/>
          <w:szCs w:val="24"/>
        </w:rPr>
        <w:t xml:space="preserve">innovation </w:t>
      </w:r>
      <w:r w:rsidR="00455003" w:rsidRPr="00C70FA9">
        <w:rPr>
          <w:rFonts w:ascii="Times New Roman" w:hAnsi="Times New Roman" w:cs="Times New Roman"/>
          <w:sz w:val="24"/>
          <w:szCs w:val="24"/>
        </w:rPr>
        <w:t>because they are more likely to be engaged in applied science</w:t>
      </w:r>
      <w:r w:rsidR="006C62F1" w:rsidRPr="00C70FA9">
        <w:rPr>
          <w:rFonts w:ascii="Times New Roman" w:hAnsi="Times New Roman" w:cs="Times New Roman"/>
          <w:sz w:val="24"/>
          <w:szCs w:val="24"/>
        </w:rPr>
        <w:t xml:space="preserve"> and engage in technological learning</w:t>
      </w:r>
      <w:r w:rsidR="00455003" w:rsidRPr="00C70FA9">
        <w:rPr>
          <w:rFonts w:ascii="Times New Roman" w:hAnsi="Times New Roman" w:cs="Times New Roman"/>
          <w:sz w:val="24"/>
          <w:szCs w:val="24"/>
        </w:rPr>
        <w:t xml:space="preserve">, </w:t>
      </w:r>
      <w:r w:rsidR="00B01F8A" w:rsidRPr="00C70FA9">
        <w:rPr>
          <w:rFonts w:ascii="Times New Roman" w:hAnsi="Times New Roman" w:cs="Times New Roman"/>
          <w:sz w:val="24"/>
          <w:szCs w:val="24"/>
        </w:rPr>
        <w:t xml:space="preserve">not </w:t>
      </w:r>
      <w:r w:rsidR="006C62F1" w:rsidRPr="00C70FA9">
        <w:rPr>
          <w:rFonts w:ascii="Times New Roman" w:hAnsi="Times New Roman" w:cs="Times New Roman"/>
          <w:sz w:val="24"/>
          <w:szCs w:val="24"/>
        </w:rPr>
        <w:t xml:space="preserve">the more general case of </w:t>
      </w:r>
      <w:r w:rsidR="00B01F8A" w:rsidRPr="00C70FA9">
        <w:rPr>
          <w:rFonts w:ascii="Times New Roman" w:hAnsi="Times New Roman" w:cs="Times New Roman"/>
          <w:sz w:val="24"/>
          <w:szCs w:val="24"/>
        </w:rPr>
        <w:t xml:space="preserve">joint activities of </w:t>
      </w:r>
      <w:r w:rsidR="006C62F1" w:rsidRPr="00C70FA9">
        <w:rPr>
          <w:rFonts w:ascii="Times New Roman" w:hAnsi="Times New Roman" w:cs="Times New Roman"/>
          <w:sz w:val="24"/>
          <w:szCs w:val="24"/>
        </w:rPr>
        <w:t xml:space="preserve">scientific </w:t>
      </w:r>
      <w:r w:rsidR="00455003" w:rsidRPr="00C70FA9">
        <w:rPr>
          <w:rFonts w:ascii="Times New Roman" w:hAnsi="Times New Roman" w:cs="Times New Roman"/>
          <w:sz w:val="24"/>
          <w:szCs w:val="24"/>
        </w:rPr>
        <w:t xml:space="preserve">research </w:t>
      </w:r>
      <w:r w:rsidR="00B01F8A" w:rsidRPr="00C70FA9">
        <w:rPr>
          <w:rFonts w:ascii="Times New Roman" w:hAnsi="Times New Roman" w:cs="Times New Roman"/>
          <w:sz w:val="24"/>
          <w:szCs w:val="24"/>
        </w:rPr>
        <w:t xml:space="preserve">and invention.  </w:t>
      </w:r>
      <w:r w:rsidR="00455003" w:rsidRPr="00C70FA9">
        <w:rPr>
          <w:rFonts w:ascii="Times New Roman" w:hAnsi="Times New Roman" w:cs="Times New Roman"/>
          <w:sz w:val="24"/>
          <w:szCs w:val="24"/>
        </w:rPr>
        <w:t xml:space="preserve">Indeed, insofar as both MDs and PhDs </w:t>
      </w:r>
      <w:r w:rsidR="006C62F1" w:rsidRPr="00C70FA9">
        <w:rPr>
          <w:rFonts w:ascii="Times New Roman" w:hAnsi="Times New Roman" w:cs="Times New Roman"/>
          <w:sz w:val="24"/>
          <w:szCs w:val="24"/>
        </w:rPr>
        <w:t xml:space="preserve">in Academic Medical Centers may both be considered </w:t>
      </w:r>
      <w:r w:rsidR="00455003" w:rsidRPr="00C70FA9">
        <w:rPr>
          <w:rFonts w:ascii="Times New Roman" w:hAnsi="Times New Roman" w:cs="Times New Roman"/>
          <w:sz w:val="24"/>
          <w:szCs w:val="24"/>
        </w:rPr>
        <w:t xml:space="preserve">boundary spanners, we show that </w:t>
      </w:r>
      <w:r w:rsidR="008C106E" w:rsidRPr="00C70FA9">
        <w:rPr>
          <w:rFonts w:ascii="Times New Roman" w:hAnsi="Times New Roman" w:cs="Times New Roman"/>
          <w:sz w:val="24"/>
          <w:szCs w:val="24"/>
        </w:rPr>
        <w:t>only one group of boundary spanners increases the rate of licensing</w:t>
      </w:r>
      <w:r w:rsidR="00455003" w:rsidRPr="00C70FA9">
        <w:rPr>
          <w:rFonts w:ascii="Times New Roman" w:hAnsi="Times New Roman" w:cs="Times New Roman"/>
          <w:sz w:val="24"/>
          <w:szCs w:val="24"/>
        </w:rPr>
        <w:t xml:space="preserve">.  </w:t>
      </w:r>
      <w:r w:rsidR="00CF417D" w:rsidRPr="00C70FA9">
        <w:rPr>
          <w:rFonts w:ascii="Times New Roman" w:hAnsi="Times New Roman" w:cs="Times New Roman"/>
          <w:sz w:val="24"/>
          <w:szCs w:val="24"/>
        </w:rPr>
        <w:t>We propose that</w:t>
      </w:r>
      <w:r w:rsidR="008C106E" w:rsidRPr="00C70FA9">
        <w:rPr>
          <w:rFonts w:ascii="Times New Roman" w:hAnsi="Times New Roman" w:cs="Times New Roman"/>
          <w:sz w:val="24"/>
          <w:szCs w:val="24"/>
        </w:rPr>
        <w:t>,</w:t>
      </w:r>
      <w:r w:rsidR="00CF417D" w:rsidRPr="00C70FA9">
        <w:rPr>
          <w:rFonts w:ascii="Times New Roman" w:hAnsi="Times New Roman" w:cs="Times New Roman"/>
          <w:sz w:val="24"/>
          <w:szCs w:val="24"/>
        </w:rPr>
        <w:t xml:space="preserve"> </w:t>
      </w:r>
      <w:r w:rsidR="00B01F8A" w:rsidRPr="00C70FA9">
        <w:rPr>
          <w:rFonts w:ascii="Times New Roman" w:hAnsi="Times New Roman" w:cs="Times New Roman"/>
          <w:sz w:val="24"/>
          <w:szCs w:val="24"/>
        </w:rPr>
        <w:t xml:space="preserve">taken together, </w:t>
      </w:r>
      <w:r w:rsidR="00CF417D" w:rsidRPr="00C70FA9">
        <w:rPr>
          <w:rFonts w:ascii="Times New Roman" w:hAnsi="Times New Roman" w:cs="Times New Roman"/>
          <w:sz w:val="24"/>
          <w:szCs w:val="24"/>
        </w:rPr>
        <w:t xml:space="preserve">our results </w:t>
      </w:r>
      <w:r w:rsidR="0001135F" w:rsidRPr="00C70FA9">
        <w:rPr>
          <w:rFonts w:ascii="Times New Roman" w:hAnsi="Times New Roman" w:cs="Times New Roman"/>
          <w:sz w:val="24"/>
          <w:szCs w:val="24"/>
        </w:rPr>
        <w:t xml:space="preserve">help to unpack </w:t>
      </w:r>
      <w:r w:rsidR="00B01F8A" w:rsidRPr="00C70FA9">
        <w:rPr>
          <w:rFonts w:ascii="Times New Roman" w:hAnsi="Times New Roman" w:cs="Times New Roman"/>
          <w:sz w:val="24"/>
          <w:szCs w:val="24"/>
        </w:rPr>
        <w:t xml:space="preserve">this important source of </w:t>
      </w:r>
      <w:r w:rsidR="0001135F" w:rsidRPr="00C70FA9">
        <w:rPr>
          <w:rFonts w:ascii="Times New Roman" w:hAnsi="Times New Roman" w:cs="Times New Roman"/>
          <w:sz w:val="24"/>
          <w:szCs w:val="24"/>
        </w:rPr>
        <w:t>unobserved heterogeneity</w:t>
      </w:r>
      <w:r w:rsidR="00CF417D" w:rsidRPr="00C70FA9">
        <w:rPr>
          <w:rFonts w:ascii="Times New Roman" w:hAnsi="Times New Roman" w:cs="Times New Roman"/>
          <w:sz w:val="24"/>
          <w:szCs w:val="24"/>
        </w:rPr>
        <w:t xml:space="preserve"> across </w:t>
      </w:r>
      <w:r w:rsidR="008C106E" w:rsidRPr="00C70FA9">
        <w:rPr>
          <w:rFonts w:ascii="Times New Roman" w:hAnsi="Times New Roman" w:cs="Times New Roman"/>
          <w:sz w:val="24"/>
          <w:szCs w:val="24"/>
        </w:rPr>
        <w:t xml:space="preserve">inventing </w:t>
      </w:r>
      <w:r w:rsidR="00CF417D" w:rsidRPr="00C70FA9">
        <w:rPr>
          <w:rFonts w:ascii="Times New Roman" w:hAnsi="Times New Roman" w:cs="Times New Roman"/>
          <w:sz w:val="24"/>
          <w:szCs w:val="24"/>
        </w:rPr>
        <w:t>scientists</w:t>
      </w:r>
      <w:r w:rsidR="0001135F" w:rsidRPr="00C70FA9">
        <w:rPr>
          <w:rFonts w:ascii="Times New Roman" w:hAnsi="Times New Roman" w:cs="Times New Roman"/>
          <w:sz w:val="24"/>
          <w:szCs w:val="24"/>
        </w:rPr>
        <w:t xml:space="preserve">, </w:t>
      </w:r>
      <w:r w:rsidR="00D42531" w:rsidRPr="00C70FA9">
        <w:rPr>
          <w:rFonts w:ascii="Times New Roman" w:hAnsi="Times New Roman" w:cs="Times New Roman"/>
          <w:sz w:val="24"/>
          <w:szCs w:val="24"/>
        </w:rPr>
        <w:t xml:space="preserve">a topic </w:t>
      </w:r>
      <w:r w:rsidR="00644694" w:rsidRPr="00C70FA9">
        <w:rPr>
          <w:rFonts w:ascii="Times New Roman" w:hAnsi="Times New Roman" w:cs="Times New Roman"/>
          <w:sz w:val="24"/>
          <w:szCs w:val="24"/>
        </w:rPr>
        <w:t xml:space="preserve">that </w:t>
      </w:r>
      <w:r w:rsidR="0001135F" w:rsidRPr="00C70FA9">
        <w:rPr>
          <w:rFonts w:ascii="Times New Roman" w:hAnsi="Times New Roman" w:cs="Times New Roman"/>
          <w:sz w:val="24"/>
          <w:szCs w:val="24"/>
        </w:rPr>
        <w:t xml:space="preserve">is now emerging as an important </w:t>
      </w:r>
      <w:r w:rsidR="00CF417D" w:rsidRPr="00C70FA9">
        <w:rPr>
          <w:rFonts w:ascii="Times New Roman" w:hAnsi="Times New Roman" w:cs="Times New Roman"/>
          <w:sz w:val="24"/>
          <w:szCs w:val="24"/>
        </w:rPr>
        <w:t>stream</w:t>
      </w:r>
      <w:r w:rsidR="0001135F" w:rsidRPr="00C70FA9">
        <w:rPr>
          <w:rFonts w:ascii="Times New Roman" w:hAnsi="Times New Roman" w:cs="Times New Roman"/>
          <w:sz w:val="24"/>
          <w:szCs w:val="24"/>
        </w:rPr>
        <w:t xml:space="preserve"> of research in its own right (e.g. </w:t>
      </w:r>
      <w:proofErr w:type="spellStart"/>
      <w:r w:rsidR="0001135F" w:rsidRPr="00C70FA9">
        <w:rPr>
          <w:rFonts w:ascii="Times New Roman" w:hAnsi="Times New Roman" w:cs="Times New Roman"/>
          <w:sz w:val="24"/>
          <w:szCs w:val="24"/>
        </w:rPr>
        <w:t>Sauermann</w:t>
      </w:r>
      <w:proofErr w:type="spellEnd"/>
      <w:r w:rsidR="0001135F" w:rsidRPr="00C70FA9">
        <w:rPr>
          <w:rFonts w:ascii="Times New Roman" w:hAnsi="Times New Roman" w:cs="Times New Roman"/>
          <w:sz w:val="24"/>
          <w:szCs w:val="24"/>
        </w:rPr>
        <w:t xml:space="preserve"> and Roach</w:t>
      </w:r>
      <w:r w:rsidR="00D42531" w:rsidRPr="00C70FA9">
        <w:rPr>
          <w:rFonts w:ascii="Times New Roman" w:hAnsi="Times New Roman" w:cs="Times New Roman"/>
          <w:sz w:val="24"/>
          <w:szCs w:val="24"/>
        </w:rPr>
        <w:t>, 2014</w:t>
      </w:r>
      <w:r w:rsidR="0001135F" w:rsidRPr="00C70FA9">
        <w:rPr>
          <w:rFonts w:ascii="Times New Roman" w:hAnsi="Times New Roman" w:cs="Times New Roman"/>
          <w:sz w:val="24"/>
          <w:szCs w:val="24"/>
        </w:rPr>
        <w:t xml:space="preserve">; </w:t>
      </w:r>
      <w:proofErr w:type="spellStart"/>
      <w:r w:rsidR="0001135F" w:rsidRPr="00C70FA9">
        <w:rPr>
          <w:rFonts w:ascii="Times New Roman" w:hAnsi="Times New Roman" w:cs="Times New Roman"/>
          <w:sz w:val="24"/>
          <w:szCs w:val="24"/>
        </w:rPr>
        <w:t>Sauermann</w:t>
      </w:r>
      <w:proofErr w:type="spellEnd"/>
      <w:r w:rsidR="0001135F" w:rsidRPr="00C70FA9">
        <w:rPr>
          <w:rFonts w:ascii="Times New Roman" w:hAnsi="Times New Roman" w:cs="Times New Roman"/>
          <w:sz w:val="24"/>
          <w:szCs w:val="24"/>
        </w:rPr>
        <w:t xml:space="preserve"> and Stephan, 2013).  We leave to future research to further investigate these </w:t>
      </w:r>
      <w:r w:rsidR="00B01F8A" w:rsidRPr="00C70FA9">
        <w:rPr>
          <w:rFonts w:ascii="Times New Roman" w:hAnsi="Times New Roman" w:cs="Times New Roman"/>
          <w:sz w:val="24"/>
          <w:szCs w:val="24"/>
        </w:rPr>
        <w:t xml:space="preserve">distinctions </w:t>
      </w:r>
      <w:r w:rsidR="00455003" w:rsidRPr="00C70FA9">
        <w:rPr>
          <w:rFonts w:ascii="Times New Roman" w:hAnsi="Times New Roman" w:cs="Times New Roman"/>
          <w:sz w:val="24"/>
          <w:szCs w:val="24"/>
        </w:rPr>
        <w:t xml:space="preserve">across </w:t>
      </w:r>
      <w:r w:rsidR="00B01F8A" w:rsidRPr="00C70FA9">
        <w:rPr>
          <w:rFonts w:ascii="Times New Roman" w:hAnsi="Times New Roman" w:cs="Times New Roman"/>
          <w:sz w:val="24"/>
          <w:szCs w:val="24"/>
        </w:rPr>
        <w:t xml:space="preserve">groups of </w:t>
      </w:r>
      <w:r w:rsidR="0001135F" w:rsidRPr="00C70FA9">
        <w:rPr>
          <w:rFonts w:ascii="Times New Roman" w:hAnsi="Times New Roman" w:cs="Times New Roman"/>
          <w:sz w:val="24"/>
          <w:szCs w:val="24"/>
        </w:rPr>
        <w:t>scientists</w:t>
      </w:r>
      <w:r w:rsidR="00455003" w:rsidRPr="00C70FA9">
        <w:rPr>
          <w:rFonts w:ascii="Times New Roman" w:hAnsi="Times New Roman" w:cs="Times New Roman"/>
          <w:sz w:val="24"/>
          <w:szCs w:val="24"/>
        </w:rPr>
        <w:t xml:space="preserve"> </w:t>
      </w:r>
      <w:r w:rsidR="0001135F" w:rsidRPr="00C70FA9">
        <w:rPr>
          <w:rFonts w:ascii="Times New Roman" w:hAnsi="Times New Roman" w:cs="Times New Roman"/>
          <w:sz w:val="24"/>
          <w:szCs w:val="24"/>
        </w:rPr>
        <w:t xml:space="preserve">who contribute </w:t>
      </w:r>
      <w:r w:rsidR="008C106E" w:rsidRPr="00C70FA9">
        <w:rPr>
          <w:rFonts w:ascii="Times New Roman" w:hAnsi="Times New Roman" w:cs="Times New Roman"/>
          <w:sz w:val="24"/>
          <w:szCs w:val="24"/>
        </w:rPr>
        <w:t xml:space="preserve">both </w:t>
      </w:r>
      <w:r w:rsidR="0001135F" w:rsidRPr="00C70FA9">
        <w:rPr>
          <w:rFonts w:ascii="Times New Roman" w:hAnsi="Times New Roman" w:cs="Times New Roman"/>
          <w:sz w:val="24"/>
          <w:szCs w:val="24"/>
        </w:rPr>
        <w:t>to</w:t>
      </w:r>
      <w:r w:rsidR="00B01F8A" w:rsidRPr="00C70FA9">
        <w:rPr>
          <w:rFonts w:ascii="Times New Roman" w:hAnsi="Times New Roman" w:cs="Times New Roman"/>
          <w:sz w:val="24"/>
          <w:szCs w:val="24"/>
        </w:rPr>
        <w:t xml:space="preserve"> research and to </w:t>
      </w:r>
      <w:r w:rsidR="0001135F" w:rsidRPr="00C70FA9">
        <w:rPr>
          <w:rFonts w:ascii="Times New Roman" w:hAnsi="Times New Roman" w:cs="Times New Roman"/>
          <w:sz w:val="24"/>
          <w:szCs w:val="24"/>
        </w:rPr>
        <w:t xml:space="preserve">technological innovations. </w:t>
      </w:r>
    </w:p>
    <w:p w14:paraId="44E99132" w14:textId="77777777" w:rsidR="0007123B" w:rsidRPr="00C70FA9" w:rsidRDefault="0007123B" w:rsidP="008C106E">
      <w:pPr>
        <w:spacing w:after="0" w:line="480" w:lineRule="auto"/>
        <w:rPr>
          <w:rStyle w:val="simfield"/>
          <w:rFonts w:ascii="Times New Roman" w:hAnsi="Times New Roman" w:cs="Times New Roman"/>
          <w:sz w:val="24"/>
          <w:szCs w:val="24"/>
        </w:rPr>
      </w:pPr>
      <w:r w:rsidRPr="00C70FA9">
        <w:rPr>
          <w:rStyle w:val="simfield"/>
          <w:rFonts w:ascii="Times New Roman" w:hAnsi="Times New Roman" w:cs="Times New Roman"/>
          <w:sz w:val="24"/>
          <w:szCs w:val="24"/>
        </w:rPr>
        <w:tab/>
      </w:r>
      <w:r w:rsidR="0001135F" w:rsidRPr="00C70FA9">
        <w:rPr>
          <w:rStyle w:val="simfield"/>
          <w:rFonts w:ascii="Times New Roman" w:hAnsi="Times New Roman" w:cs="Times New Roman"/>
          <w:sz w:val="24"/>
          <w:szCs w:val="24"/>
        </w:rPr>
        <w:t xml:space="preserve">Our findings have implications for the growing importance of </w:t>
      </w:r>
      <w:r w:rsidR="00CF417D" w:rsidRPr="00C70FA9">
        <w:rPr>
          <w:rStyle w:val="simfield"/>
          <w:rFonts w:ascii="Times New Roman" w:hAnsi="Times New Roman" w:cs="Times New Roman"/>
          <w:sz w:val="24"/>
          <w:szCs w:val="24"/>
        </w:rPr>
        <w:t>teams</w:t>
      </w:r>
      <w:r w:rsidR="00B01F8A" w:rsidRPr="00C70FA9">
        <w:rPr>
          <w:rStyle w:val="simfield"/>
          <w:rFonts w:ascii="Times New Roman" w:hAnsi="Times New Roman" w:cs="Times New Roman"/>
          <w:sz w:val="24"/>
          <w:szCs w:val="24"/>
        </w:rPr>
        <w:t xml:space="preserve"> and “big data” in science </w:t>
      </w:r>
      <w:r w:rsidR="0001135F" w:rsidRPr="00C70FA9">
        <w:rPr>
          <w:rStyle w:val="simfield"/>
          <w:rFonts w:ascii="Times New Roman" w:hAnsi="Times New Roman" w:cs="Times New Roman"/>
          <w:sz w:val="24"/>
          <w:szCs w:val="24"/>
        </w:rPr>
        <w:t xml:space="preserve">that </w:t>
      </w:r>
      <w:r w:rsidR="00B01F8A" w:rsidRPr="00C70FA9">
        <w:rPr>
          <w:rStyle w:val="simfield"/>
          <w:rFonts w:ascii="Times New Roman" w:hAnsi="Times New Roman" w:cs="Times New Roman"/>
          <w:sz w:val="24"/>
          <w:szCs w:val="24"/>
        </w:rPr>
        <w:t xml:space="preserve">necessitate </w:t>
      </w:r>
      <w:r w:rsidR="0001135F" w:rsidRPr="00C70FA9">
        <w:rPr>
          <w:rStyle w:val="simfield"/>
          <w:rFonts w:ascii="Times New Roman" w:hAnsi="Times New Roman" w:cs="Times New Roman"/>
          <w:sz w:val="24"/>
          <w:szCs w:val="24"/>
        </w:rPr>
        <w:t>specialized resour</w:t>
      </w:r>
      <w:r w:rsidR="0043297E" w:rsidRPr="00C70FA9">
        <w:rPr>
          <w:rStyle w:val="simfield"/>
          <w:rFonts w:ascii="Times New Roman" w:hAnsi="Times New Roman" w:cs="Times New Roman"/>
          <w:sz w:val="24"/>
          <w:szCs w:val="24"/>
        </w:rPr>
        <w:t>c</w:t>
      </w:r>
      <w:r w:rsidR="0001135F" w:rsidRPr="00C70FA9">
        <w:rPr>
          <w:rStyle w:val="simfield"/>
          <w:rFonts w:ascii="Times New Roman" w:hAnsi="Times New Roman" w:cs="Times New Roman"/>
          <w:sz w:val="24"/>
          <w:szCs w:val="24"/>
        </w:rPr>
        <w:t xml:space="preserve">es and skills to gather and </w:t>
      </w:r>
      <w:r w:rsidR="00644694" w:rsidRPr="00C70FA9">
        <w:rPr>
          <w:rStyle w:val="simfield"/>
          <w:rFonts w:ascii="Times New Roman" w:hAnsi="Times New Roman" w:cs="Times New Roman"/>
          <w:sz w:val="24"/>
          <w:szCs w:val="24"/>
        </w:rPr>
        <w:t>analyze</w:t>
      </w:r>
      <w:r w:rsidR="00573AB1" w:rsidRPr="00C70FA9">
        <w:rPr>
          <w:rStyle w:val="simfield"/>
          <w:rFonts w:ascii="Times New Roman" w:hAnsi="Times New Roman" w:cs="Times New Roman"/>
          <w:sz w:val="24"/>
          <w:szCs w:val="24"/>
        </w:rPr>
        <w:t xml:space="preserve"> (Jones, 2009; </w:t>
      </w:r>
      <w:proofErr w:type="spellStart"/>
      <w:r w:rsidR="00573AB1" w:rsidRPr="00C70FA9">
        <w:rPr>
          <w:rStyle w:val="simfield"/>
          <w:rFonts w:ascii="Times New Roman" w:hAnsi="Times New Roman" w:cs="Times New Roman"/>
          <w:sz w:val="24"/>
          <w:szCs w:val="24"/>
        </w:rPr>
        <w:t>Wuchty</w:t>
      </w:r>
      <w:proofErr w:type="spellEnd"/>
      <w:r w:rsidR="00573AB1" w:rsidRPr="00C70FA9">
        <w:rPr>
          <w:rStyle w:val="simfield"/>
          <w:rFonts w:ascii="Times New Roman" w:hAnsi="Times New Roman" w:cs="Times New Roman"/>
          <w:sz w:val="24"/>
          <w:szCs w:val="24"/>
        </w:rPr>
        <w:t xml:space="preserve"> et al, 2007)</w:t>
      </w:r>
      <w:r w:rsidR="0001135F" w:rsidRPr="00C70FA9">
        <w:rPr>
          <w:rStyle w:val="simfield"/>
          <w:rFonts w:ascii="Times New Roman" w:hAnsi="Times New Roman" w:cs="Times New Roman"/>
          <w:sz w:val="24"/>
          <w:szCs w:val="24"/>
        </w:rPr>
        <w:t>.</w:t>
      </w:r>
      <w:r w:rsidR="008C106E" w:rsidRPr="00C70FA9">
        <w:rPr>
          <w:rStyle w:val="simfield"/>
          <w:rFonts w:ascii="Times New Roman" w:hAnsi="Times New Roman" w:cs="Times New Roman"/>
          <w:sz w:val="24"/>
          <w:szCs w:val="24"/>
        </w:rPr>
        <w:t xml:space="preserve">   We conceptualize basic and clinical research domains as not just different types of knowledge but distinct paradigms of research, and find that clinical research, which has historically been the key locus of medical innovation, continues to be important, even in a period </w:t>
      </w:r>
      <w:r w:rsidR="008C106E" w:rsidRPr="00C70FA9">
        <w:rPr>
          <w:rStyle w:val="simfield"/>
          <w:rFonts w:ascii="Times New Roman" w:hAnsi="Times New Roman" w:cs="Times New Roman"/>
          <w:sz w:val="24"/>
          <w:szCs w:val="24"/>
        </w:rPr>
        <w:lastRenderedPageBreak/>
        <w:t xml:space="preserve">of burgeoning basic research and data-analytical frameworks in the life sciences. </w:t>
      </w:r>
      <w:r w:rsidR="0001135F" w:rsidRPr="00C70FA9">
        <w:rPr>
          <w:rStyle w:val="simfield"/>
          <w:rFonts w:ascii="Times New Roman" w:hAnsi="Times New Roman" w:cs="Times New Roman"/>
          <w:sz w:val="24"/>
          <w:szCs w:val="24"/>
        </w:rPr>
        <w:t xml:space="preserve"> </w:t>
      </w:r>
      <w:r w:rsidR="00B01F8A" w:rsidRPr="00C70FA9">
        <w:rPr>
          <w:rStyle w:val="simfield"/>
          <w:rFonts w:ascii="Times New Roman" w:hAnsi="Times New Roman" w:cs="Times New Roman"/>
          <w:sz w:val="24"/>
          <w:szCs w:val="24"/>
        </w:rPr>
        <w:t xml:space="preserve">Our results </w:t>
      </w:r>
      <w:r w:rsidR="0001135F" w:rsidRPr="00C70FA9">
        <w:rPr>
          <w:rStyle w:val="simfield"/>
          <w:rFonts w:ascii="Times New Roman" w:hAnsi="Times New Roman" w:cs="Times New Roman"/>
          <w:sz w:val="24"/>
          <w:szCs w:val="24"/>
        </w:rPr>
        <w:t xml:space="preserve">show that the </w:t>
      </w:r>
      <w:r w:rsidR="008C106E" w:rsidRPr="00C70FA9">
        <w:rPr>
          <w:rStyle w:val="simfield"/>
          <w:rFonts w:ascii="Times New Roman" w:hAnsi="Times New Roman" w:cs="Times New Roman"/>
          <w:sz w:val="24"/>
          <w:szCs w:val="24"/>
        </w:rPr>
        <w:t>lead in</w:t>
      </w:r>
      <w:r w:rsidR="003E680A" w:rsidRPr="00C70FA9">
        <w:rPr>
          <w:rStyle w:val="simfield"/>
          <w:rFonts w:ascii="Times New Roman" w:hAnsi="Times New Roman" w:cs="Times New Roman"/>
          <w:sz w:val="24"/>
          <w:szCs w:val="24"/>
        </w:rPr>
        <w:t>ventor</w:t>
      </w:r>
      <w:r w:rsidR="008C106E" w:rsidRPr="00C70FA9">
        <w:rPr>
          <w:rStyle w:val="simfield"/>
          <w:rFonts w:ascii="Times New Roman" w:hAnsi="Times New Roman" w:cs="Times New Roman"/>
          <w:sz w:val="24"/>
          <w:szCs w:val="24"/>
        </w:rPr>
        <w:t xml:space="preserve"> has an additional </w:t>
      </w:r>
      <w:r w:rsidR="0001135F" w:rsidRPr="00C70FA9">
        <w:rPr>
          <w:rStyle w:val="simfield"/>
          <w:rFonts w:ascii="Times New Roman" w:hAnsi="Times New Roman" w:cs="Times New Roman"/>
          <w:sz w:val="24"/>
          <w:szCs w:val="24"/>
        </w:rPr>
        <w:t xml:space="preserve">effect </w:t>
      </w:r>
      <w:r w:rsidR="008C106E" w:rsidRPr="00C70FA9">
        <w:rPr>
          <w:rStyle w:val="simfield"/>
          <w:rFonts w:ascii="Times New Roman" w:hAnsi="Times New Roman" w:cs="Times New Roman"/>
          <w:sz w:val="24"/>
          <w:szCs w:val="24"/>
        </w:rPr>
        <w:t xml:space="preserve">over and above team composition </w:t>
      </w:r>
      <w:r w:rsidR="0001135F" w:rsidRPr="00C70FA9">
        <w:rPr>
          <w:rStyle w:val="simfield"/>
          <w:rFonts w:ascii="Times New Roman" w:hAnsi="Times New Roman" w:cs="Times New Roman"/>
          <w:sz w:val="24"/>
          <w:szCs w:val="24"/>
        </w:rPr>
        <w:t>on the success of the invention</w:t>
      </w:r>
      <w:r w:rsidR="00B01F8A" w:rsidRPr="00C70FA9">
        <w:rPr>
          <w:rStyle w:val="simfield"/>
          <w:rFonts w:ascii="Times New Roman" w:hAnsi="Times New Roman" w:cs="Times New Roman"/>
          <w:sz w:val="24"/>
          <w:szCs w:val="24"/>
        </w:rPr>
        <w:t xml:space="preserve">.  We interpret our results to mean </w:t>
      </w:r>
      <w:r w:rsidR="0001135F" w:rsidRPr="00C70FA9">
        <w:rPr>
          <w:rStyle w:val="simfield"/>
          <w:rFonts w:ascii="Times New Roman" w:hAnsi="Times New Roman" w:cs="Times New Roman"/>
          <w:sz w:val="24"/>
          <w:szCs w:val="24"/>
        </w:rPr>
        <w:t xml:space="preserve">that scientists are not just bits of </w:t>
      </w:r>
      <w:r w:rsidR="00B01F8A" w:rsidRPr="00C70FA9">
        <w:rPr>
          <w:rStyle w:val="simfield"/>
          <w:rFonts w:ascii="Times New Roman" w:hAnsi="Times New Roman" w:cs="Times New Roman"/>
          <w:sz w:val="24"/>
          <w:szCs w:val="24"/>
        </w:rPr>
        <w:t xml:space="preserve">specialized </w:t>
      </w:r>
      <w:r w:rsidR="0001135F" w:rsidRPr="00C70FA9">
        <w:rPr>
          <w:rStyle w:val="simfield"/>
          <w:rFonts w:ascii="Times New Roman" w:hAnsi="Times New Roman" w:cs="Times New Roman"/>
          <w:sz w:val="24"/>
          <w:szCs w:val="24"/>
        </w:rPr>
        <w:t xml:space="preserve">knowledge </w:t>
      </w:r>
      <w:r w:rsidR="00B01F8A" w:rsidRPr="00C70FA9">
        <w:rPr>
          <w:rStyle w:val="simfield"/>
          <w:rFonts w:ascii="Times New Roman" w:hAnsi="Times New Roman" w:cs="Times New Roman"/>
          <w:sz w:val="24"/>
          <w:szCs w:val="24"/>
        </w:rPr>
        <w:t xml:space="preserve">and skills </w:t>
      </w:r>
      <w:r w:rsidR="0001135F" w:rsidRPr="00C70FA9">
        <w:rPr>
          <w:rStyle w:val="simfield"/>
          <w:rFonts w:ascii="Times New Roman" w:hAnsi="Times New Roman" w:cs="Times New Roman"/>
          <w:sz w:val="24"/>
          <w:szCs w:val="24"/>
        </w:rPr>
        <w:t xml:space="preserve">that may be combined </w:t>
      </w:r>
      <w:r w:rsidR="006C62F1" w:rsidRPr="00C70FA9">
        <w:rPr>
          <w:rStyle w:val="simfield"/>
          <w:rFonts w:ascii="Times New Roman" w:hAnsi="Times New Roman" w:cs="Times New Roman"/>
          <w:sz w:val="24"/>
          <w:szCs w:val="24"/>
        </w:rPr>
        <w:t xml:space="preserve">and changed </w:t>
      </w:r>
      <w:r w:rsidR="0001135F" w:rsidRPr="00C70FA9">
        <w:rPr>
          <w:rStyle w:val="simfield"/>
          <w:rFonts w:ascii="Times New Roman" w:hAnsi="Times New Roman" w:cs="Times New Roman"/>
          <w:sz w:val="24"/>
          <w:szCs w:val="24"/>
        </w:rPr>
        <w:t xml:space="preserve">as the task requires; they </w:t>
      </w:r>
      <w:r w:rsidR="00B01F8A" w:rsidRPr="00C70FA9">
        <w:rPr>
          <w:rStyle w:val="simfield"/>
          <w:rFonts w:ascii="Times New Roman" w:hAnsi="Times New Roman" w:cs="Times New Roman"/>
          <w:sz w:val="24"/>
          <w:szCs w:val="24"/>
        </w:rPr>
        <w:t xml:space="preserve">are committed to specific professional identities and </w:t>
      </w:r>
      <w:r w:rsidR="0001135F" w:rsidRPr="00C70FA9">
        <w:rPr>
          <w:rStyle w:val="simfield"/>
          <w:rFonts w:ascii="Times New Roman" w:hAnsi="Times New Roman" w:cs="Times New Roman"/>
          <w:sz w:val="24"/>
          <w:szCs w:val="24"/>
        </w:rPr>
        <w:t xml:space="preserve">scientific </w:t>
      </w:r>
      <w:r w:rsidRPr="00C70FA9">
        <w:rPr>
          <w:rStyle w:val="simfield"/>
          <w:rFonts w:ascii="Times New Roman" w:hAnsi="Times New Roman" w:cs="Times New Roman"/>
          <w:sz w:val="24"/>
          <w:szCs w:val="24"/>
        </w:rPr>
        <w:t xml:space="preserve">paradigms that shape </w:t>
      </w:r>
      <w:r w:rsidR="00B01F8A" w:rsidRPr="00C70FA9">
        <w:rPr>
          <w:rStyle w:val="simfield"/>
          <w:rFonts w:ascii="Times New Roman" w:hAnsi="Times New Roman" w:cs="Times New Roman"/>
          <w:sz w:val="24"/>
          <w:szCs w:val="24"/>
        </w:rPr>
        <w:t xml:space="preserve">the questions </w:t>
      </w:r>
      <w:r w:rsidR="008C106E" w:rsidRPr="00C70FA9">
        <w:rPr>
          <w:rStyle w:val="simfield"/>
          <w:rFonts w:ascii="Times New Roman" w:hAnsi="Times New Roman" w:cs="Times New Roman"/>
          <w:sz w:val="24"/>
          <w:szCs w:val="24"/>
        </w:rPr>
        <w:t>they ask</w:t>
      </w:r>
      <w:r w:rsidR="00B01F8A" w:rsidRPr="00C70FA9">
        <w:rPr>
          <w:rStyle w:val="simfield"/>
          <w:rFonts w:ascii="Times New Roman" w:hAnsi="Times New Roman" w:cs="Times New Roman"/>
          <w:sz w:val="24"/>
          <w:szCs w:val="24"/>
        </w:rPr>
        <w:t>,</w:t>
      </w:r>
      <w:r w:rsidR="00F524CD" w:rsidRPr="00C70FA9">
        <w:rPr>
          <w:rStyle w:val="simfield"/>
          <w:rFonts w:ascii="Times New Roman" w:hAnsi="Times New Roman" w:cs="Times New Roman"/>
          <w:sz w:val="24"/>
          <w:szCs w:val="24"/>
        </w:rPr>
        <w:t xml:space="preserve"> </w:t>
      </w:r>
      <w:r w:rsidR="002F3336" w:rsidRPr="00C70FA9">
        <w:rPr>
          <w:rStyle w:val="simfield"/>
          <w:rFonts w:ascii="Times New Roman" w:hAnsi="Times New Roman" w:cs="Times New Roman"/>
          <w:sz w:val="24"/>
          <w:szCs w:val="24"/>
        </w:rPr>
        <w:t xml:space="preserve">the </w:t>
      </w:r>
      <w:r w:rsidR="008C106E" w:rsidRPr="00C70FA9">
        <w:rPr>
          <w:rStyle w:val="simfield"/>
          <w:rFonts w:ascii="Times New Roman" w:hAnsi="Times New Roman" w:cs="Times New Roman"/>
          <w:sz w:val="24"/>
          <w:szCs w:val="24"/>
        </w:rPr>
        <w:t xml:space="preserve">data and </w:t>
      </w:r>
      <w:r w:rsidR="00B01F8A" w:rsidRPr="00C70FA9">
        <w:rPr>
          <w:rStyle w:val="simfield"/>
          <w:rFonts w:ascii="Times New Roman" w:hAnsi="Times New Roman" w:cs="Times New Roman"/>
          <w:sz w:val="24"/>
          <w:szCs w:val="24"/>
        </w:rPr>
        <w:t xml:space="preserve">methods </w:t>
      </w:r>
      <w:r w:rsidR="008C106E" w:rsidRPr="00C70FA9">
        <w:rPr>
          <w:rStyle w:val="simfield"/>
          <w:rFonts w:ascii="Times New Roman" w:hAnsi="Times New Roman" w:cs="Times New Roman"/>
          <w:sz w:val="24"/>
          <w:szCs w:val="24"/>
        </w:rPr>
        <w:t xml:space="preserve">they employ </w:t>
      </w:r>
      <w:r w:rsidR="00B01F8A" w:rsidRPr="00C70FA9">
        <w:rPr>
          <w:rStyle w:val="simfield"/>
          <w:rFonts w:ascii="Times New Roman" w:hAnsi="Times New Roman" w:cs="Times New Roman"/>
          <w:sz w:val="24"/>
          <w:szCs w:val="24"/>
        </w:rPr>
        <w:t>to address them</w:t>
      </w:r>
      <w:r w:rsidRPr="00C70FA9">
        <w:rPr>
          <w:rStyle w:val="simfield"/>
          <w:rFonts w:ascii="Times New Roman" w:hAnsi="Times New Roman" w:cs="Times New Roman"/>
          <w:sz w:val="24"/>
          <w:szCs w:val="24"/>
        </w:rPr>
        <w:t xml:space="preserve">, and </w:t>
      </w:r>
      <w:r w:rsidR="00B01F8A" w:rsidRPr="00C70FA9">
        <w:rPr>
          <w:rStyle w:val="simfield"/>
          <w:rFonts w:ascii="Times New Roman" w:hAnsi="Times New Roman" w:cs="Times New Roman"/>
          <w:sz w:val="24"/>
          <w:szCs w:val="24"/>
        </w:rPr>
        <w:t xml:space="preserve">whether </w:t>
      </w:r>
      <w:r w:rsidR="008C106E" w:rsidRPr="00C70FA9">
        <w:rPr>
          <w:rStyle w:val="simfield"/>
          <w:rFonts w:ascii="Times New Roman" w:hAnsi="Times New Roman" w:cs="Times New Roman"/>
          <w:sz w:val="24"/>
          <w:szCs w:val="24"/>
        </w:rPr>
        <w:t>they adhere to</w:t>
      </w:r>
      <w:r w:rsidR="00B01F8A" w:rsidRPr="00C70FA9">
        <w:rPr>
          <w:rStyle w:val="simfield"/>
          <w:rFonts w:ascii="Times New Roman" w:hAnsi="Times New Roman" w:cs="Times New Roman"/>
          <w:sz w:val="24"/>
          <w:szCs w:val="24"/>
        </w:rPr>
        <w:t xml:space="preserve"> a predictive or learning-in-practice log</w:t>
      </w:r>
      <w:r w:rsidR="008C106E" w:rsidRPr="00C70FA9">
        <w:rPr>
          <w:rStyle w:val="simfield"/>
          <w:rFonts w:ascii="Times New Roman" w:hAnsi="Times New Roman" w:cs="Times New Roman"/>
          <w:sz w:val="24"/>
          <w:szCs w:val="24"/>
        </w:rPr>
        <w:t>ic</w:t>
      </w:r>
      <w:r w:rsidR="00B01F8A" w:rsidRPr="00C70FA9">
        <w:rPr>
          <w:rStyle w:val="simfield"/>
          <w:rFonts w:ascii="Times New Roman" w:hAnsi="Times New Roman" w:cs="Times New Roman"/>
          <w:sz w:val="24"/>
          <w:szCs w:val="24"/>
        </w:rPr>
        <w:t xml:space="preserve"> </w:t>
      </w:r>
      <w:r w:rsidRPr="00C70FA9">
        <w:rPr>
          <w:rStyle w:val="simfield"/>
          <w:rFonts w:ascii="Times New Roman" w:hAnsi="Times New Roman" w:cs="Times New Roman"/>
          <w:sz w:val="24"/>
          <w:szCs w:val="24"/>
        </w:rPr>
        <w:t xml:space="preserve">of search.  </w:t>
      </w:r>
      <w:r w:rsidR="008C106E" w:rsidRPr="00C70FA9">
        <w:rPr>
          <w:rStyle w:val="simfield"/>
          <w:rFonts w:ascii="Times New Roman" w:hAnsi="Times New Roman" w:cs="Times New Roman"/>
          <w:sz w:val="24"/>
          <w:szCs w:val="24"/>
        </w:rPr>
        <w:t xml:space="preserve">Our </w:t>
      </w:r>
      <w:r w:rsidRPr="00C70FA9">
        <w:rPr>
          <w:rStyle w:val="simfield"/>
          <w:rFonts w:ascii="Times New Roman" w:hAnsi="Times New Roman" w:cs="Times New Roman"/>
          <w:sz w:val="24"/>
          <w:szCs w:val="24"/>
        </w:rPr>
        <w:t xml:space="preserve">results </w:t>
      </w:r>
      <w:r w:rsidR="008C106E" w:rsidRPr="00C70FA9">
        <w:rPr>
          <w:rStyle w:val="simfield"/>
          <w:rFonts w:ascii="Times New Roman" w:hAnsi="Times New Roman" w:cs="Times New Roman"/>
          <w:sz w:val="24"/>
          <w:szCs w:val="24"/>
        </w:rPr>
        <w:t xml:space="preserve">question the </w:t>
      </w:r>
      <w:r w:rsidR="002F3336" w:rsidRPr="00C70FA9">
        <w:rPr>
          <w:rStyle w:val="simfield"/>
          <w:rFonts w:ascii="Times New Roman" w:hAnsi="Times New Roman" w:cs="Times New Roman"/>
          <w:sz w:val="24"/>
          <w:szCs w:val="24"/>
        </w:rPr>
        <w:t>idea</w:t>
      </w:r>
      <w:r w:rsidR="008C106E" w:rsidRPr="00C70FA9">
        <w:rPr>
          <w:rStyle w:val="simfield"/>
          <w:rFonts w:ascii="Times New Roman" w:hAnsi="Times New Roman" w:cs="Times New Roman"/>
          <w:sz w:val="24"/>
          <w:szCs w:val="24"/>
        </w:rPr>
        <w:t>, central in the translational model,</w:t>
      </w:r>
      <w:r w:rsidR="002F3336" w:rsidRPr="00C70FA9">
        <w:rPr>
          <w:rStyle w:val="simfield"/>
          <w:rFonts w:ascii="Times New Roman" w:hAnsi="Times New Roman" w:cs="Times New Roman"/>
          <w:sz w:val="24"/>
          <w:szCs w:val="24"/>
        </w:rPr>
        <w:t xml:space="preserve"> that </w:t>
      </w:r>
      <w:r w:rsidR="006C62F1" w:rsidRPr="00C70FA9">
        <w:rPr>
          <w:rStyle w:val="simfield"/>
          <w:rFonts w:ascii="Times New Roman" w:hAnsi="Times New Roman" w:cs="Times New Roman"/>
          <w:sz w:val="24"/>
          <w:szCs w:val="24"/>
        </w:rPr>
        <w:t>a more intensive</w:t>
      </w:r>
      <w:r w:rsidR="002F3336" w:rsidRPr="00C70FA9">
        <w:rPr>
          <w:rStyle w:val="simfield"/>
          <w:rFonts w:ascii="Times New Roman" w:hAnsi="Times New Roman" w:cs="Times New Roman"/>
          <w:sz w:val="24"/>
          <w:szCs w:val="24"/>
        </w:rPr>
        <w:t xml:space="preserve"> </w:t>
      </w:r>
      <w:r w:rsidR="008C106E" w:rsidRPr="00C70FA9">
        <w:rPr>
          <w:rStyle w:val="simfield"/>
          <w:rFonts w:ascii="Times New Roman" w:hAnsi="Times New Roman" w:cs="Times New Roman"/>
          <w:sz w:val="24"/>
          <w:szCs w:val="24"/>
        </w:rPr>
        <w:t xml:space="preserve">application of </w:t>
      </w:r>
      <w:r w:rsidR="002F3336" w:rsidRPr="00C70FA9">
        <w:rPr>
          <w:rStyle w:val="simfield"/>
          <w:rFonts w:ascii="Times New Roman" w:hAnsi="Times New Roman" w:cs="Times New Roman"/>
          <w:sz w:val="24"/>
          <w:szCs w:val="24"/>
        </w:rPr>
        <w:t>basic science</w:t>
      </w:r>
      <w:r w:rsidR="0001135F" w:rsidRPr="00C70FA9">
        <w:rPr>
          <w:rStyle w:val="simfield"/>
          <w:rFonts w:ascii="Times New Roman" w:hAnsi="Times New Roman" w:cs="Times New Roman"/>
          <w:sz w:val="24"/>
          <w:szCs w:val="24"/>
        </w:rPr>
        <w:t xml:space="preserve"> </w:t>
      </w:r>
      <w:r w:rsidR="008C106E" w:rsidRPr="00C70FA9">
        <w:rPr>
          <w:rStyle w:val="simfield"/>
          <w:rFonts w:ascii="Times New Roman" w:hAnsi="Times New Roman" w:cs="Times New Roman"/>
          <w:sz w:val="24"/>
          <w:szCs w:val="24"/>
        </w:rPr>
        <w:t>to innovation is needed</w:t>
      </w:r>
      <w:r w:rsidR="006C62F1" w:rsidRPr="00C70FA9">
        <w:rPr>
          <w:rStyle w:val="simfield"/>
          <w:rFonts w:ascii="Times New Roman" w:hAnsi="Times New Roman" w:cs="Times New Roman"/>
          <w:sz w:val="24"/>
          <w:szCs w:val="24"/>
        </w:rPr>
        <w:t xml:space="preserve"> to spur innovation, and that clinical researchers should partner with basic research</w:t>
      </w:r>
      <w:r w:rsidR="008C106E" w:rsidRPr="00C70FA9">
        <w:rPr>
          <w:rStyle w:val="simfield"/>
          <w:rFonts w:ascii="Times New Roman" w:hAnsi="Times New Roman" w:cs="Times New Roman"/>
          <w:sz w:val="24"/>
          <w:szCs w:val="24"/>
        </w:rPr>
        <w:t xml:space="preserve">.  </w:t>
      </w:r>
      <w:r w:rsidR="002F3336" w:rsidRPr="00C70FA9">
        <w:rPr>
          <w:rStyle w:val="simfield"/>
          <w:rFonts w:ascii="Times New Roman" w:hAnsi="Times New Roman" w:cs="Times New Roman"/>
          <w:sz w:val="24"/>
          <w:szCs w:val="24"/>
        </w:rPr>
        <w:t xml:space="preserve">Instead, we find that </w:t>
      </w:r>
      <w:r w:rsidR="00B8032D" w:rsidRPr="00C70FA9">
        <w:rPr>
          <w:rStyle w:val="simfield"/>
          <w:rFonts w:ascii="Times New Roman" w:hAnsi="Times New Roman" w:cs="Times New Roman"/>
          <w:sz w:val="24"/>
          <w:szCs w:val="24"/>
        </w:rPr>
        <w:t>the</w:t>
      </w:r>
      <w:r w:rsidR="00CF417D" w:rsidRPr="00C70FA9">
        <w:rPr>
          <w:rStyle w:val="simfield"/>
          <w:rFonts w:ascii="Times New Roman" w:hAnsi="Times New Roman" w:cs="Times New Roman"/>
          <w:sz w:val="24"/>
          <w:szCs w:val="24"/>
        </w:rPr>
        <w:t xml:space="preserve"> </w:t>
      </w:r>
      <w:r w:rsidR="0001135F" w:rsidRPr="00C70FA9">
        <w:rPr>
          <w:rStyle w:val="simfield"/>
          <w:rFonts w:ascii="Times New Roman" w:hAnsi="Times New Roman" w:cs="Times New Roman"/>
          <w:sz w:val="24"/>
          <w:szCs w:val="24"/>
        </w:rPr>
        <w:t xml:space="preserve">clinical </w:t>
      </w:r>
      <w:r w:rsidR="00CF417D" w:rsidRPr="00C70FA9">
        <w:rPr>
          <w:rStyle w:val="simfield"/>
          <w:rFonts w:ascii="Times New Roman" w:hAnsi="Times New Roman" w:cs="Times New Roman"/>
          <w:sz w:val="24"/>
          <w:szCs w:val="24"/>
        </w:rPr>
        <w:t xml:space="preserve">research paradigm </w:t>
      </w:r>
      <w:r w:rsidR="00B01F8A" w:rsidRPr="00C70FA9">
        <w:rPr>
          <w:rStyle w:val="simfield"/>
          <w:rFonts w:ascii="Times New Roman" w:hAnsi="Times New Roman" w:cs="Times New Roman"/>
          <w:sz w:val="24"/>
          <w:szCs w:val="24"/>
        </w:rPr>
        <w:t>remain</w:t>
      </w:r>
      <w:r w:rsidR="008C106E" w:rsidRPr="00C70FA9">
        <w:rPr>
          <w:rStyle w:val="simfield"/>
          <w:rFonts w:ascii="Times New Roman" w:hAnsi="Times New Roman" w:cs="Times New Roman"/>
          <w:sz w:val="24"/>
          <w:szCs w:val="24"/>
        </w:rPr>
        <w:t>s</w:t>
      </w:r>
      <w:r w:rsidR="00CF417D" w:rsidRPr="00C70FA9">
        <w:rPr>
          <w:rStyle w:val="simfield"/>
          <w:rFonts w:ascii="Times New Roman" w:hAnsi="Times New Roman" w:cs="Times New Roman"/>
          <w:sz w:val="24"/>
          <w:szCs w:val="24"/>
        </w:rPr>
        <w:t xml:space="preserve"> </w:t>
      </w:r>
      <w:r w:rsidR="008C106E" w:rsidRPr="00C70FA9">
        <w:rPr>
          <w:rStyle w:val="simfield"/>
          <w:rFonts w:ascii="Times New Roman" w:hAnsi="Times New Roman" w:cs="Times New Roman"/>
          <w:sz w:val="24"/>
          <w:szCs w:val="24"/>
        </w:rPr>
        <w:t xml:space="preserve">important in </w:t>
      </w:r>
      <w:r w:rsidR="003E680A" w:rsidRPr="00C70FA9">
        <w:rPr>
          <w:rStyle w:val="simfield"/>
          <w:rFonts w:ascii="Times New Roman" w:hAnsi="Times New Roman" w:cs="Times New Roman"/>
          <w:sz w:val="24"/>
          <w:szCs w:val="24"/>
        </w:rPr>
        <w:t xml:space="preserve">the </w:t>
      </w:r>
      <w:r w:rsidR="008C106E" w:rsidRPr="00C70FA9">
        <w:rPr>
          <w:rStyle w:val="simfield"/>
          <w:rFonts w:ascii="Times New Roman" w:hAnsi="Times New Roman" w:cs="Times New Roman"/>
          <w:sz w:val="24"/>
          <w:szCs w:val="24"/>
        </w:rPr>
        <w:t>development</w:t>
      </w:r>
      <w:r w:rsidR="003E680A" w:rsidRPr="00C70FA9">
        <w:rPr>
          <w:rStyle w:val="simfield"/>
          <w:rFonts w:ascii="Times New Roman" w:hAnsi="Times New Roman" w:cs="Times New Roman"/>
          <w:sz w:val="24"/>
          <w:szCs w:val="24"/>
        </w:rPr>
        <w:t xml:space="preserve"> of</w:t>
      </w:r>
      <w:r w:rsidR="008C106E" w:rsidRPr="00C70FA9">
        <w:rPr>
          <w:rStyle w:val="simfield"/>
          <w:rFonts w:ascii="Times New Roman" w:hAnsi="Times New Roman" w:cs="Times New Roman"/>
          <w:sz w:val="24"/>
          <w:szCs w:val="24"/>
        </w:rPr>
        <w:t xml:space="preserve"> useful </w:t>
      </w:r>
      <w:r w:rsidR="0001135F" w:rsidRPr="00C70FA9">
        <w:rPr>
          <w:rStyle w:val="simfield"/>
          <w:rFonts w:ascii="Times New Roman" w:hAnsi="Times New Roman" w:cs="Times New Roman"/>
          <w:sz w:val="24"/>
          <w:szCs w:val="24"/>
        </w:rPr>
        <w:t xml:space="preserve">new treatments and health-enabling technologies. </w:t>
      </w:r>
    </w:p>
    <w:p w14:paraId="4F74048E" w14:textId="77777777" w:rsidR="0007123B" w:rsidRDefault="0007123B" w:rsidP="0007123B">
      <w:pPr>
        <w:spacing w:after="0" w:line="480" w:lineRule="auto"/>
        <w:rPr>
          <w:rStyle w:val="simfield"/>
          <w:rFonts w:ascii="Times New Roman" w:hAnsi="Times New Roman" w:cs="Times New Roman"/>
          <w:sz w:val="24"/>
          <w:szCs w:val="24"/>
        </w:rPr>
      </w:pPr>
    </w:p>
    <w:p w14:paraId="799AC074" w14:textId="77777777" w:rsidR="00DB7161" w:rsidRDefault="00DB7161" w:rsidP="0007123B">
      <w:pPr>
        <w:spacing w:after="0" w:line="480" w:lineRule="auto"/>
        <w:rPr>
          <w:rStyle w:val="simfield"/>
          <w:rFonts w:ascii="Times New Roman" w:hAnsi="Times New Roman" w:cs="Times New Roman"/>
          <w:sz w:val="24"/>
          <w:szCs w:val="24"/>
        </w:rPr>
      </w:pPr>
    </w:p>
    <w:p w14:paraId="40D62C62" w14:textId="77777777" w:rsidR="00DB7161" w:rsidRDefault="00DB7161" w:rsidP="0007123B">
      <w:pPr>
        <w:spacing w:after="0" w:line="480" w:lineRule="auto"/>
        <w:rPr>
          <w:rStyle w:val="simfield"/>
          <w:rFonts w:ascii="Times New Roman" w:hAnsi="Times New Roman" w:cs="Times New Roman"/>
          <w:sz w:val="24"/>
          <w:szCs w:val="24"/>
        </w:rPr>
      </w:pPr>
    </w:p>
    <w:p w14:paraId="73718A62" w14:textId="77777777" w:rsidR="00DB7161" w:rsidRDefault="00DB7161" w:rsidP="0007123B">
      <w:pPr>
        <w:spacing w:after="0" w:line="480" w:lineRule="auto"/>
        <w:rPr>
          <w:rStyle w:val="simfield"/>
          <w:rFonts w:ascii="Times New Roman" w:hAnsi="Times New Roman" w:cs="Times New Roman"/>
          <w:sz w:val="24"/>
          <w:szCs w:val="24"/>
        </w:rPr>
      </w:pPr>
    </w:p>
    <w:p w14:paraId="1D57688D" w14:textId="710AC426" w:rsidR="002E219E" w:rsidRPr="002E219E" w:rsidRDefault="008006B2" w:rsidP="00DB7161">
      <w:pPr>
        <w:rPr>
          <w:rStyle w:val="simfield"/>
        </w:rPr>
      </w:pPr>
      <w:r>
        <w:t xml:space="preserve">We wish to thank Magnus </w:t>
      </w:r>
      <w:proofErr w:type="spellStart"/>
      <w:r>
        <w:t>Gulbrandson</w:t>
      </w:r>
      <w:proofErr w:type="spellEnd"/>
      <w:r>
        <w:t xml:space="preserve">, the editors of the Special Issue, and the anonymous reviewers for </w:t>
      </w:r>
      <w:r w:rsidR="00D45C7F">
        <w:t xml:space="preserve">helpful </w:t>
      </w:r>
      <w:r>
        <w:t>feedback throughout the review process</w:t>
      </w:r>
      <w:r w:rsidR="00D45C7F">
        <w:t xml:space="preserve">.  Fernando Sanchez provided valuable research assistance.  </w:t>
      </w:r>
      <w:r w:rsidR="002F3A87">
        <w:t xml:space="preserve">We are grateful to Harold </w:t>
      </w:r>
      <w:proofErr w:type="spellStart"/>
      <w:r w:rsidR="002F3A87">
        <w:t>Demonaco</w:t>
      </w:r>
      <w:proofErr w:type="spellEnd"/>
      <w:r w:rsidR="002F3A87">
        <w:t xml:space="preserve"> and the scientists at Mass General and Brigham Women’s Hospital who spoke with us and shared valuable insights.  The data used in this study were originally collected as part of Prof. Ali’s dissertation project.  She would like to thank the many </w:t>
      </w:r>
      <w:r w:rsidR="00DB7161">
        <w:t>individuals</w:t>
      </w:r>
      <w:r w:rsidR="002F3A87">
        <w:t xml:space="preserve"> who provided useful guidance and input for that research</w:t>
      </w:r>
      <w:r w:rsidR="00DB7161">
        <w:t xml:space="preserve">, including Seema </w:t>
      </w:r>
      <w:proofErr w:type="spellStart"/>
      <w:r w:rsidR="00DB7161">
        <w:t>Basu</w:t>
      </w:r>
      <w:proofErr w:type="spellEnd"/>
      <w:r w:rsidR="00DB7161">
        <w:t xml:space="preserve">, </w:t>
      </w:r>
      <w:proofErr w:type="spellStart"/>
      <w:r w:rsidR="00DB7161">
        <w:t>Carliss</w:t>
      </w:r>
      <w:proofErr w:type="spellEnd"/>
      <w:r w:rsidR="00DB7161">
        <w:t xml:space="preserve"> Baldwin, Iain Cockburn, David Cutler, Harold </w:t>
      </w:r>
      <w:proofErr w:type="spellStart"/>
      <w:r w:rsidR="00DB7161">
        <w:t>Demonaco</w:t>
      </w:r>
      <w:proofErr w:type="spellEnd"/>
      <w:r w:rsidR="00DB7161">
        <w:t xml:space="preserve">, Rob </w:t>
      </w:r>
      <w:proofErr w:type="spellStart"/>
      <w:r w:rsidR="00DB7161">
        <w:t>Huckman</w:t>
      </w:r>
      <w:proofErr w:type="spellEnd"/>
      <w:r w:rsidR="00DB7161">
        <w:t xml:space="preserve">, David </w:t>
      </w:r>
      <w:proofErr w:type="spellStart"/>
      <w:r w:rsidR="00DB7161">
        <w:t>Korn</w:t>
      </w:r>
      <w:proofErr w:type="spellEnd"/>
      <w:r w:rsidR="00DB7161">
        <w:t xml:space="preserve">, </w:t>
      </w:r>
      <w:r w:rsidR="00D45C7F">
        <w:t xml:space="preserve">and </w:t>
      </w:r>
      <w:r w:rsidR="00DB7161">
        <w:t xml:space="preserve">Frances </w:t>
      </w:r>
      <w:proofErr w:type="spellStart"/>
      <w:r w:rsidR="00DB7161">
        <w:t>Toneguzz</w:t>
      </w:r>
      <w:r w:rsidR="00D45C7F">
        <w:t>o</w:t>
      </w:r>
      <w:proofErr w:type="spellEnd"/>
      <w:r w:rsidR="00D45C7F">
        <w:t>.</w:t>
      </w:r>
      <w:r w:rsidR="002E219E">
        <w:t xml:space="preserve">  </w:t>
      </w:r>
    </w:p>
    <w:p w14:paraId="30DF89D0" w14:textId="77777777" w:rsidR="002302F2" w:rsidRPr="00C70FA9" w:rsidRDefault="006D6476" w:rsidP="002302F2">
      <w:pPr>
        <w:rPr>
          <w:rFonts w:ascii="Times New Roman" w:hAnsi="Times New Roman" w:cs="Times New Roman"/>
          <w:i/>
          <w:sz w:val="24"/>
          <w:szCs w:val="24"/>
        </w:rPr>
      </w:pPr>
      <w:r w:rsidRPr="00C70FA9">
        <w:rPr>
          <w:rFonts w:ascii="Times New Roman" w:hAnsi="Times New Roman" w:cs="Times New Roman"/>
          <w:i/>
          <w:sz w:val="24"/>
          <w:szCs w:val="24"/>
        </w:rPr>
        <w:br w:type="page"/>
      </w:r>
      <w:r w:rsidR="002302F2" w:rsidRPr="00C70FA9">
        <w:rPr>
          <w:rFonts w:ascii="Times New Roman" w:hAnsi="Times New Roman" w:cs="Times New Roman"/>
          <w:i/>
          <w:sz w:val="24"/>
          <w:szCs w:val="24"/>
        </w:rPr>
        <w:lastRenderedPageBreak/>
        <w:t>References:</w:t>
      </w:r>
    </w:p>
    <w:p w14:paraId="0AB6BC52" w14:textId="77777777" w:rsidR="002302F2" w:rsidRPr="00C70FA9" w:rsidRDefault="002302F2" w:rsidP="002302F2">
      <w:pPr>
        <w:spacing w:after="0" w:line="276" w:lineRule="auto"/>
        <w:contextualSpacing/>
        <w:rPr>
          <w:rFonts w:ascii="Times New Roman" w:hAnsi="Times New Roman" w:cs="Times New Roman"/>
          <w:sz w:val="24"/>
          <w:szCs w:val="24"/>
        </w:rPr>
      </w:pPr>
      <w:proofErr w:type="spellStart"/>
      <w:r w:rsidRPr="00C70FA9">
        <w:rPr>
          <w:rFonts w:ascii="Times New Roman" w:hAnsi="Times New Roman" w:cs="Times New Roman"/>
          <w:sz w:val="24"/>
          <w:szCs w:val="24"/>
        </w:rPr>
        <w:t>Aghion</w:t>
      </w:r>
      <w:proofErr w:type="spellEnd"/>
      <w:r w:rsidRPr="00C70FA9">
        <w:rPr>
          <w:rFonts w:ascii="Times New Roman" w:hAnsi="Times New Roman" w:cs="Times New Roman"/>
          <w:sz w:val="24"/>
          <w:szCs w:val="24"/>
        </w:rPr>
        <w:t xml:space="preserve"> P., </w:t>
      </w:r>
      <w:proofErr w:type="spellStart"/>
      <w:r w:rsidRPr="00C70FA9">
        <w:rPr>
          <w:rFonts w:ascii="Times New Roman" w:hAnsi="Times New Roman" w:cs="Times New Roman"/>
          <w:sz w:val="24"/>
          <w:szCs w:val="24"/>
        </w:rPr>
        <w:t>Dewatripoint</w:t>
      </w:r>
      <w:proofErr w:type="spellEnd"/>
      <w:r w:rsidRPr="00C70FA9">
        <w:rPr>
          <w:rFonts w:ascii="Times New Roman" w:hAnsi="Times New Roman" w:cs="Times New Roman"/>
          <w:sz w:val="24"/>
          <w:szCs w:val="24"/>
        </w:rPr>
        <w:t xml:space="preserve"> M., and </w:t>
      </w:r>
      <w:proofErr w:type="spellStart"/>
      <w:r w:rsidRPr="00C70FA9">
        <w:rPr>
          <w:rFonts w:ascii="Times New Roman" w:hAnsi="Times New Roman" w:cs="Times New Roman"/>
          <w:sz w:val="24"/>
          <w:szCs w:val="24"/>
        </w:rPr>
        <w:t>J.Stein</w:t>
      </w:r>
      <w:proofErr w:type="spellEnd"/>
      <w:r w:rsidRPr="00C70FA9">
        <w:rPr>
          <w:rFonts w:ascii="Times New Roman" w:hAnsi="Times New Roman" w:cs="Times New Roman"/>
          <w:sz w:val="24"/>
          <w:szCs w:val="24"/>
        </w:rPr>
        <w:t>, 2008. “Academic freedom, private-sector focus, and the process of innovation,</w:t>
      </w:r>
      <w:proofErr w:type="gramStart"/>
      <w:r w:rsidRPr="00C70FA9">
        <w:rPr>
          <w:rFonts w:ascii="Times New Roman" w:hAnsi="Times New Roman" w:cs="Times New Roman"/>
          <w:sz w:val="24"/>
          <w:szCs w:val="24"/>
        </w:rPr>
        <w:t>”  RAND</w:t>
      </w:r>
      <w:proofErr w:type="gramEnd"/>
      <w:r w:rsidRPr="00C70FA9">
        <w:rPr>
          <w:rFonts w:ascii="Times New Roman" w:hAnsi="Times New Roman" w:cs="Times New Roman"/>
          <w:sz w:val="24"/>
          <w:szCs w:val="24"/>
        </w:rPr>
        <w:t xml:space="preserve"> Journal of Economics 39,( 3), pp. 617–635.</w:t>
      </w:r>
    </w:p>
    <w:p w14:paraId="1F633B68" w14:textId="77777777" w:rsidR="002302F2" w:rsidRPr="00C70FA9" w:rsidRDefault="002302F2" w:rsidP="002302F2">
      <w:pPr>
        <w:spacing w:before="240"/>
        <w:rPr>
          <w:rFonts w:ascii="Times New Roman" w:hAnsi="Times New Roman" w:cs="Times New Roman"/>
          <w:sz w:val="24"/>
          <w:szCs w:val="24"/>
        </w:rPr>
      </w:pPr>
      <w:r w:rsidRPr="00C70FA9">
        <w:rPr>
          <w:rFonts w:ascii="Times New Roman" w:hAnsi="Times New Roman" w:cs="Times New Roman"/>
          <w:sz w:val="24"/>
          <w:szCs w:val="24"/>
        </w:rPr>
        <w:t xml:space="preserve">Ahrens, E.  1992. </w:t>
      </w:r>
      <w:r w:rsidRPr="00C70FA9">
        <w:rPr>
          <w:rFonts w:ascii="Times New Roman" w:hAnsi="Times New Roman" w:cs="Times New Roman"/>
          <w:i/>
          <w:sz w:val="24"/>
          <w:szCs w:val="24"/>
        </w:rPr>
        <w:t>The Crisis in Clinical Research: Overcoming Institutional Obstacles,</w:t>
      </w:r>
      <w:r w:rsidRPr="00C70FA9">
        <w:rPr>
          <w:rFonts w:ascii="Times New Roman" w:hAnsi="Times New Roman" w:cs="Times New Roman"/>
          <w:sz w:val="24"/>
          <w:szCs w:val="24"/>
          <w:u w:val="single"/>
        </w:rPr>
        <w:t xml:space="preserve"> </w:t>
      </w:r>
      <w:r w:rsidRPr="00C70FA9">
        <w:rPr>
          <w:rFonts w:ascii="Times New Roman" w:hAnsi="Times New Roman" w:cs="Times New Roman"/>
          <w:sz w:val="24"/>
          <w:szCs w:val="24"/>
          <w:shd w:val="clear" w:color="auto" w:fill="FFFFFF"/>
        </w:rPr>
        <w:t>New York, Oxford University Press</w:t>
      </w:r>
    </w:p>
    <w:p w14:paraId="42D0A6BA" w14:textId="43E01E72" w:rsidR="00F45B4D" w:rsidRPr="00F45B4D" w:rsidRDefault="00F45B4D" w:rsidP="00F45B4D">
      <w:pPr>
        <w:spacing w:after="0" w:line="240" w:lineRule="auto"/>
        <w:rPr>
          <w:rFonts w:ascii="Times New Roman" w:eastAsia="Times New Roman" w:hAnsi="Times New Roman" w:cs="Times New Roman"/>
          <w:color w:val="000000"/>
          <w:sz w:val="24"/>
          <w:szCs w:val="24"/>
        </w:rPr>
      </w:pPr>
      <w:r w:rsidRPr="00F45B4D">
        <w:rPr>
          <w:rFonts w:ascii="Verdana" w:eastAsia="Times New Roman" w:hAnsi="Verdana" w:cs="Times New Roman"/>
          <w:color w:val="000000"/>
          <w:sz w:val="18"/>
          <w:szCs w:val="18"/>
        </w:rPr>
        <w:br/>
      </w:r>
      <w:r w:rsidRPr="00F45B4D">
        <w:rPr>
          <w:rFonts w:ascii="Times New Roman" w:eastAsia="Times New Roman" w:hAnsi="Times New Roman" w:cs="Times New Roman"/>
          <w:color w:val="000000"/>
          <w:sz w:val="24"/>
          <w:szCs w:val="24"/>
        </w:rPr>
        <w:t xml:space="preserve">Ali, </w:t>
      </w:r>
      <w:proofErr w:type="spellStart"/>
      <w:r w:rsidRPr="00F45B4D">
        <w:rPr>
          <w:rFonts w:ascii="Times New Roman" w:eastAsia="Times New Roman" w:hAnsi="Times New Roman" w:cs="Times New Roman"/>
          <w:color w:val="000000"/>
          <w:sz w:val="24"/>
          <w:szCs w:val="24"/>
        </w:rPr>
        <w:t>Ayfer</w:t>
      </w:r>
      <w:proofErr w:type="spellEnd"/>
      <w:r w:rsidRPr="00F45B4D">
        <w:rPr>
          <w:rFonts w:ascii="Times New Roman" w:eastAsia="Times New Roman" w:hAnsi="Times New Roman" w:cs="Times New Roman"/>
          <w:color w:val="000000"/>
          <w:sz w:val="24"/>
          <w:szCs w:val="24"/>
        </w:rPr>
        <w:t xml:space="preserve">. 2012. </w:t>
      </w:r>
      <w:r>
        <w:rPr>
          <w:rFonts w:ascii="Times New Roman" w:eastAsia="Times New Roman" w:hAnsi="Times New Roman" w:cs="Times New Roman"/>
          <w:color w:val="000000"/>
          <w:sz w:val="24"/>
          <w:szCs w:val="24"/>
        </w:rPr>
        <w:t>“</w:t>
      </w:r>
      <w:r w:rsidRPr="00F45B4D">
        <w:rPr>
          <w:rFonts w:ascii="Times New Roman" w:eastAsia="Times New Roman" w:hAnsi="Times New Roman" w:cs="Times New Roman"/>
          <w:color w:val="000000"/>
          <w:sz w:val="24"/>
          <w:szCs w:val="24"/>
        </w:rPr>
        <w:t>From Idea to Product - Translating Knowledge between the Lab and the Clinic.</w:t>
      </w:r>
      <w:r>
        <w:rPr>
          <w:rFonts w:ascii="Times New Roman" w:eastAsia="Times New Roman" w:hAnsi="Times New Roman" w:cs="Times New Roman"/>
          <w:color w:val="000000"/>
          <w:sz w:val="24"/>
          <w:szCs w:val="24"/>
        </w:rPr>
        <w:t>”</w:t>
      </w:r>
      <w:r w:rsidRPr="00F45B4D">
        <w:rPr>
          <w:rFonts w:ascii="Times New Roman" w:eastAsia="Times New Roman" w:hAnsi="Times New Roman" w:cs="Times New Roman"/>
          <w:color w:val="000000"/>
          <w:sz w:val="24"/>
          <w:szCs w:val="24"/>
        </w:rPr>
        <w:t xml:space="preserve"> Doctoral dissertation, Harvard University.</w:t>
      </w:r>
    </w:p>
    <w:p w14:paraId="3CEABF4D" w14:textId="77777777" w:rsidR="002302F2" w:rsidRPr="00C70FA9" w:rsidRDefault="002302F2" w:rsidP="002302F2">
      <w:pPr>
        <w:spacing w:before="240"/>
        <w:rPr>
          <w:rFonts w:ascii="Times New Roman" w:hAnsi="Times New Roman" w:cs="Times New Roman"/>
          <w:sz w:val="24"/>
          <w:szCs w:val="24"/>
        </w:rPr>
      </w:pPr>
      <w:r w:rsidRPr="00C70FA9">
        <w:rPr>
          <w:rFonts w:ascii="Times New Roman" w:hAnsi="Times New Roman" w:cs="Times New Roman"/>
          <w:sz w:val="24"/>
          <w:szCs w:val="24"/>
        </w:rPr>
        <w:t xml:space="preserve">Allen, T, 1984.  </w:t>
      </w:r>
      <w:r w:rsidRPr="00C70FA9">
        <w:rPr>
          <w:rFonts w:ascii="Times New Roman" w:hAnsi="Times New Roman" w:cs="Times New Roman"/>
          <w:i/>
          <w:sz w:val="24"/>
          <w:szCs w:val="24"/>
        </w:rPr>
        <w:t xml:space="preserve">Managing the Flow of Technology: Technology Transfer and the Dissemination of Technological Information </w:t>
      </w:r>
      <w:proofErr w:type="gramStart"/>
      <w:r w:rsidRPr="00C70FA9">
        <w:rPr>
          <w:rFonts w:ascii="Times New Roman" w:hAnsi="Times New Roman" w:cs="Times New Roman"/>
          <w:i/>
          <w:sz w:val="24"/>
          <w:szCs w:val="24"/>
        </w:rPr>
        <w:t>Within</w:t>
      </w:r>
      <w:proofErr w:type="gramEnd"/>
      <w:r w:rsidRPr="00C70FA9">
        <w:rPr>
          <w:rFonts w:ascii="Times New Roman" w:hAnsi="Times New Roman" w:cs="Times New Roman"/>
          <w:i/>
          <w:sz w:val="24"/>
          <w:szCs w:val="24"/>
        </w:rPr>
        <w:t xml:space="preserve"> the R&amp;D Organization.</w:t>
      </w:r>
      <w:r w:rsidRPr="00C70FA9">
        <w:rPr>
          <w:rFonts w:ascii="Times New Roman" w:hAnsi="Times New Roman" w:cs="Times New Roman"/>
          <w:sz w:val="24"/>
          <w:szCs w:val="24"/>
        </w:rPr>
        <w:t xml:space="preserve"> MIT: Cambridge.</w:t>
      </w:r>
    </w:p>
    <w:p w14:paraId="7B270D62" w14:textId="79385A15" w:rsidR="00D81C44" w:rsidRPr="00C70FA9" w:rsidRDefault="00D81C44" w:rsidP="00D81C44">
      <w:pPr>
        <w:spacing w:after="0"/>
        <w:rPr>
          <w:rFonts w:ascii="Times New Roman" w:eastAsia="Times New Roman" w:hAnsi="Times New Roman" w:cs="Times New Roman"/>
          <w:bCs/>
          <w:sz w:val="24"/>
          <w:szCs w:val="24"/>
          <w:u w:val="single"/>
        </w:rPr>
      </w:pPr>
      <w:r w:rsidRPr="00C70FA9">
        <w:rPr>
          <w:rFonts w:ascii="Times New Roman" w:eastAsia="Times New Roman" w:hAnsi="Times New Roman" w:cs="Times New Roman"/>
          <w:bCs/>
          <w:sz w:val="24"/>
          <w:szCs w:val="24"/>
        </w:rPr>
        <w:t xml:space="preserve">Arora, A., </w:t>
      </w:r>
      <w:proofErr w:type="spellStart"/>
      <w:r w:rsidRPr="00C70FA9">
        <w:rPr>
          <w:rFonts w:ascii="Times New Roman" w:eastAsia="Times New Roman" w:hAnsi="Times New Roman" w:cs="Times New Roman"/>
          <w:bCs/>
          <w:sz w:val="24"/>
          <w:szCs w:val="24"/>
        </w:rPr>
        <w:t>Fo</w:t>
      </w:r>
      <w:r w:rsidR="00F45B4D">
        <w:rPr>
          <w:rFonts w:ascii="Times New Roman" w:eastAsia="Times New Roman" w:hAnsi="Times New Roman" w:cs="Times New Roman"/>
          <w:bCs/>
          <w:sz w:val="24"/>
          <w:szCs w:val="24"/>
        </w:rPr>
        <w:t>sfuri</w:t>
      </w:r>
      <w:proofErr w:type="spellEnd"/>
      <w:r w:rsidR="00F45B4D">
        <w:rPr>
          <w:rFonts w:ascii="Times New Roman" w:eastAsia="Times New Roman" w:hAnsi="Times New Roman" w:cs="Times New Roman"/>
          <w:bCs/>
          <w:sz w:val="24"/>
          <w:szCs w:val="24"/>
        </w:rPr>
        <w:t>, A., and Gambardella, A. 2001,</w:t>
      </w:r>
      <w:r w:rsidRPr="00C70FA9">
        <w:rPr>
          <w:rFonts w:ascii="Times New Roman" w:eastAsia="Times New Roman" w:hAnsi="Times New Roman" w:cs="Times New Roman"/>
          <w:bCs/>
          <w:sz w:val="24"/>
          <w:szCs w:val="24"/>
        </w:rPr>
        <w:t xml:space="preserve"> </w:t>
      </w:r>
      <w:r w:rsidRPr="00C70FA9">
        <w:rPr>
          <w:rFonts w:ascii="Times New Roman" w:eastAsia="Times New Roman" w:hAnsi="Times New Roman" w:cs="Times New Roman"/>
          <w:bCs/>
          <w:sz w:val="24"/>
          <w:szCs w:val="24"/>
          <w:u w:val="single"/>
        </w:rPr>
        <w:t>Markets for Technology – The</w:t>
      </w:r>
    </w:p>
    <w:p w14:paraId="24396968" w14:textId="77777777" w:rsidR="00D81C44" w:rsidRPr="00C70FA9" w:rsidRDefault="00D81C44" w:rsidP="00D81C44">
      <w:pPr>
        <w:spacing w:after="0"/>
        <w:rPr>
          <w:rFonts w:ascii="Times New Roman" w:eastAsia="Times New Roman" w:hAnsi="Times New Roman" w:cs="Times New Roman"/>
          <w:bCs/>
          <w:sz w:val="24"/>
          <w:szCs w:val="24"/>
        </w:rPr>
      </w:pPr>
      <w:r w:rsidRPr="00C70FA9">
        <w:rPr>
          <w:rFonts w:ascii="Times New Roman" w:eastAsia="Times New Roman" w:hAnsi="Times New Roman" w:cs="Times New Roman"/>
          <w:bCs/>
          <w:sz w:val="24"/>
          <w:szCs w:val="24"/>
          <w:u w:val="single"/>
        </w:rPr>
        <w:t>Economics of Innovation and Corporate Strategy</w:t>
      </w:r>
      <w:r w:rsidRPr="00C70FA9">
        <w:rPr>
          <w:rFonts w:ascii="Times New Roman" w:eastAsia="Times New Roman" w:hAnsi="Times New Roman" w:cs="Times New Roman"/>
          <w:bCs/>
          <w:sz w:val="24"/>
          <w:szCs w:val="24"/>
        </w:rPr>
        <w:t xml:space="preserve">, MIT Press, Cambridge, Mass. </w:t>
      </w:r>
    </w:p>
    <w:p w14:paraId="77A02322" w14:textId="68E30F01" w:rsidR="00D81C44" w:rsidRPr="00C70FA9" w:rsidRDefault="00D81C44" w:rsidP="00D81C44">
      <w:pPr>
        <w:pStyle w:val="Heading1"/>
        <w:spacing w:after="0" w:afterAutospacing="0"/>
        <w:rPr>
          <w:rStyle w:val="apple-style-span"/>
          <w:b w:val="0"/>
          <w:sz w:val="24"/>
          <w:szCs w:val="24"/>
        </w:rPr>
      </w:pPr>
      <w:r w:rsidRPr="00C70FA9">
        <w:rPr>
          <w:rStyle w:val="apple-style-span"/>
          <w:b w:val="0"/>
          <w:sz w:val="24"/>
          <w:szCs w:val="24"/>
        </w:rPr>
        <w:t>Aro</w:t>
      </w:r>
      <w:r w:rsidR="00F45B4D">
        <w:rPr>
          <w:rStyle w:val="apple-style-span"/>
          <w:b w:val="0"/>
          <w:sz w:val="24"/>
          <w:szCs w:val="24"/>
        </w:rPr>
        <w:t xml:space="preserve">ra, A. and A. Gambardella, </w:t>
      </w:r>
      <w:proofErr w:type="gramStart"/>
      <w:r w:rsidR="00F45B4D">
        <w:rPr>
          <w:rStyle w:val="apple-style-span"/>
          <w:b w:val="0"/>
          <w:sz w:val="24"/>
          <w:szCs w:val="24"/>
        </w:rPr>
        <w:t>2010.</w:t>
      </w:r>
      <w:r w:rsidRPr="00C70FA9">
        <w:rPr>
          <w:rStyle w:val="apple-style-span"/>
          <w:b w:val="0"/>
          <w:sz w:val="24"/>
          <w:szCs w:val="24"/>
        </w:rPr>
        <w:t>,</w:t>
      </w:r>
      <w:proofErr w:type="gramEnd"/>
      <w:r w:rsidRPr="00C70FA9">
        <w:rPr>
          <w:rStyle w:val="apple-style-span"/>
          <w:b w:val="0"/>
          <w:sz w:val="24"/>
          <w:szCs w:val="24"/>
        </w:rPr>
        <w:t xml:space="preserve"> “Ideas for Rent:  An Overview of Markets for Technology,” </w:t>
      </w:r>
      <w:r w:rsidRPr="00C70FA9">
        <w:rPr>
          <w:rStyle w:val="apple-style-span"/>
          <w:b w:val="0"/>
          <w:i/>
          <w:sz w:val="24"/>
          <w:szCs w:val="24"/>
        </w:rPr>
        <w:t>Industrial and Corporate Change</w:t>
      </w:r>
      <w:r w:rsidRPr="00C70FA9">
        <w:rPr>
          <w:rStyle w:val="apple-style-span"/>
          <w:b w:val="0"/>
          <w:sz w:val="24"/>
          <w:szCs w:val="24"/>
        </w:rPr>
        <w:t>, vol. 19 (3) pp. 775-803</w:t>
      </w:r>
    </w:p>
    <w:p w14:paraId="14B9C17F" w14:textId="176F98BF"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 xml:space="preserve">Baba Y, </w:t>
      </w:r>
      <w:proofErr w:type="spellStart"/>
      <w:r w:rsidRPr="00C70FA9">
        <w:rPr>
          <w:rFonts w:ascii="Times New Roman" w:hAnsi="Times New Roman" w:cs="Times New Roman"/>
          <w:sz w:val="24"/>
          <w:szCs w:val="24"/>
        </w:rPr>
        <w:t>Shichijo</w:t>
      </w:r>
      <w:proofErr w:type="spellEnd"/>
      <w:r w:rsidRPr="00C70FA9">
        <w:rPr>
          <w:rFonts w:ascii="Times New Roman" w:hAnsi="Times New Roman" w:cs="Times New Roman"/>
          <w:sz w:val="24"/>
          <w:szCs w:val="24"/>
        </w:rPr>
        <w:t xml:space="preserve"> N and</w:t>
      </w:r>
      <w:r w:rsidR="00824EE3" w:rsidRPr="00C70FA9">
        <w:rPr>
          <w:rFonts w:ascii="Times New Roman" w:hAnsi="Times New Roman" w:cs="Times New Roman"/>
          <w:sz w:val="24"/>
          <w:szCs w:val="24"/>
        </w:rPr>
        <w:t xml:space="preserve"> </w:t>
      </w:r>
      <w:r w:rsidRPr="00C70FA9">
        <w:rPr>
          <w:rFonts w:ascii="Times New Roman" w:hAnsi="Times New Roman" w:cs="Times New Roman"/>
          <w:sz w:val="24"/>
          <w:szCs w:val="24"/>
        </w:rPr>
        <w:t xml:space="preserve">S. </w:t>
      </w:r>
      <w:proofErr w:type="spellStart"/>
      <w:r w:rsidRPr="00C70FA9">
        <w:rPr>
          <w:rFonts w:ascii="Times New Roman" w:hAnsi="Times New Roman" w:cs="Times New Roman"/>
          <w:sz w:val="24"/>
          <w:szCs w:val="24"/>
        </w:rPr>
        <w:t>Sedita</w:t>
      </w:r>
      <w:proofErr w:type="spellEnd"/>
      <w:r w:rsidR="00824EE3" w:rsidRPr="00C70FA9">
        <w:rPr>
          <w:rFonts w:ascii="Times New Roman" w:hAnsi="Times New Roman" w:cs="Times New Roman"/>
          <w:sz w:val="24"/>
          <w:szCs w:val="24"/>
        </w:rPr>
        <w:t xml:space="preserve">, </w:t>
      </w:r>
      <w:r w:rsidRPr="00C70FA9">
        <w:rPr>
          <w:rFonts w:ascii="Times New Roman" w:hAnsi="Times New Roman" w:cs="Times New Roman"/>
          <w:sz w:val="24"/>
          <w:szCs w:val="24"/>
        </w:rPr>
        <w:t xml:space="preserve">2009. How do collaborations with universities affect firms’ innovative performance? The role of “Pasteur scientists” in the advanced materials field. </w:t>
      </w:r>
      <w:r w:rsidRPr="00C70FA9">
        <w:rPr>
          <w:rFonts w:ascii="Times New Roman" w:hAnsi="Times New Roman" w:cs="Times New Roman"/>
          <w:i/>
          <w:iCs/>
          <w:sz w:val="24"/>
          <w:szCs w:val="24"/>
        </w:rPr>
        <w:t>Research Policy</w:t>
      </w:r>
      <w:r w:rsidRPr="00C70FA9">
        <w:rPr>
          <w:rFonts w:ascii="Times New Roman" w:hAnsi="Times New Roman" w:cs="Times New Roman"/>
          <w:sz w:val="24"/>
          <w:szCs w:val="24"/>
        </w:rPr>
        <w:t xml:space="preserve"> 38(5):756-764. </w:t>
      </w:r>
    </w:p>
    <w:p w14:paraId="3540D46B" w14:textId="77777777" w:rsidR="002302F2" w:rsidRPr="00C70FA9" w:rsidRDefault="002302F2" w:rsidP="002302F2">
      <w:pPr>
        <w:spacing w:before="24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Bercovitz</w:t>
      </w:r>
      <w:proofErr w:type="spellEnd"/>
      <w:r w:rsidRPr="00C70FA9">
        <w:rPr>
          <w:rFonts w:ascii="Times New Roman" w:hAnsi="Times New Roman" w:cs="Times New Roman"/>
          <w:sz w:val="24"/>
          <w:szCs w:val="24"/>
        </w:rPr>
        <w:t>, Janet, and Feldman, Maryann, 2008. “Academic Entrepreneurs: Organizational Change at the Individual Level?”  Organization Science, 19 (1): 69-89</w:t>
      </w:r>
    </w:p>
    <w:p w14:paraId="1321D7F4" w14:textId="77777777" w:rsidR="002302F2" w:rsidRPr="00C70FA9" w:rsidRDefault="002302F2" w:rsidP="002302F2">
      <w:pPr>
        <w:spacing w:before="24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Bercovitz</w:t>
      </w:r>
      <w:proofErr w:type="spellEnd"/>
      <w:r w:rsidRPr="00C70FA9">
        <w:rPr>
          <w:rFonts w:ascii="Times New Roman" w:hAnsi="Times New Roman" w:cs="Times New Roman"/>
          <w:sz w:val="24"/>
          <w:szCs w:val="24"/>
        </w:rPr>
        <w:t>, J, and M. Feldman, 2011.  “The mechanisms of collaboration in inventive teams: Composition, social networks and geography” Research Policy 40: 81-93.</w:t>
      </w:r>
    </w:p>
    <w:p w14:paraId="36619350" w14:textId="77777777"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 xml:space="preserve">Bynum, W.  F. 1994.  </w:t>
      </w:r>
      <w:r w:rsidRPr="00C70FA9">
        <w:rPr>
          <w:rFonts w:ascii="Times New Roman" w:hAnsi="Times New Roman" w:cs="Times New Roman"/>
          <w:i/>
          <w:sz w:val="24"/>
          <w:szCs w:val="24"/>
        </w:rPr>
        <w:t xml:space="preserve">Science and the practice of medicine in the nineteenth century, </w:t>
      </w:r>
      <w:r w:rsidRPr="00C70FA9">
        <w:rPr>
          <w:rFonts w:ascii="Times New Roman" w:hAnsi="Times New Roman" w:cs="Times New Roman"/>
          <w:sz w:val="24"/>
          <w:szCs w:val="24"/>
        </w:rPr>
        <w:t>Cambridge University Press: Cambridge.</w:t>
      </w:r>
    </w:p>
    <w:p w14:paraId="585D3535" w14:textId="77777777" w:rsidR="002302F2" w:rsidRPr="00C70FA9" w:rsidRDefault="002302F2" w:rsidP="002302F2">
      <w:pPr>
        <w:spacing w:before="240"/>
        <w:rPr>
          <w:rStyle w:val="apple-converted-space"/>
          <w:rFonts w:ascii="Times New Roman" w:hAnsi="Times New Roman" w:cs="Times New Roman"/>
          <w:b/>
          <w:bCs/>
          <w:sz w:val="24"/>
          <w:szCs w:val="24"/>
        </w:rPr>
      </w:pPr>
      <w:r w:rsidRPr="00C70FA9">
        <w:rPr>
          <w:rFonts w:ascii="Times New Roman" w:hAnsi="Times New Roman" w:cs="Times New Roman"/>
          <w:sz w:val="24"/>
          <w:szCs w:val="24"/>
        </w:rPr>
        <w:t xml:space="preserve">Cockburn, I. 2006.  “Is the pharmaceutical industry in a productivity crisis?”  </w:t>
      </w:r>
      <w:proofErr w:type="gramStart"/>
      <w:r w:rsidRPr="00C70FA9">
        <w:rPr>
          <w:rFonts w:ascii="Times New Roman" w:hAnsi="Times New Roman" w:cs="Times New Roman"/>
          <w:sz w:val="24"/>
          <w:szCs w:val="24"/>
        </w:rPr>
        <w:t>in</w:t>
      </w:r>
      <w:proofErr w:type="gramEnd"/>
      <w:r w:rsidRPr="00C70FA9">
        <w:rPr>
          <w:rFonts w:ascii="Times New Roman" w:hAnsi="Times New Roman" w:cs="Times New Roman"/>
          <w:sz w:val="24"/>
          <w:szCs w:val="24"/>
        </w:rPr>
        <w:t xml:space="preserve"> eds. S. Stern, A. Jaffe and J. Lerner </w:t>
      </w:r>
      <w:r w:rsidRPr="00C70FA9">
        <w:rPr>
          <w:rFonts w:ascii="Times New Roman" w:hAnsi="Times New Roman" w:cs="Times New Roman"/>
          <w:i/>
          <w:sz w:val="24"/>
          <w:szCs w:val="24"/>
        </w:rPr>
        <w:t xml:space="preserve">Innovation Policy and the </w:t>
      </w:r>
      <w:proofErr w:type="spellStart"/>
      <w:r w:rsidRPr="00C70FA9">
        <w:rPr>
          <w:rFonts w:ascii="Times New Roman" w:hAnsi="Times New Roman" w:cs="Times New Roman"/>
          <w:i/>
          <w:sz w:val="24"/>
          <w:szCs w:val="24"/>
        </w:rPr>
        <w:t>Economy,vol</w:t>
      </w:r>
      <w:proofErr w:type="spellEnd"/>
      <w:r w:rsidRPr="00C70FA9">
        <w:rPr>
          <w:rFonts w:ascii="Times New Roman" w:hAnsi="Times New Roman" w:cs="Times New Roman"/>
          <w:i/>
          <w:sz w:val="24"/>
          <w:szCs w:val="24"/>
        </w:rPr>
        <w:t xml:space="preserve"> 7</w:t>
      </w:r>
      <w:r w:rsidRPr="00C70FA9">
        <w:rPr>
          <w:rFonts w:ascii="Times New Roman" w:hAnsi="Times New Roman" w:cs="Times New Roman"/>
          <w:sz w:val="24"/>
          <w:szCs w:val="24"/>
        </w:rPr>
        <w:t xml:space="preserve">, Cambridge: NBER. </w:t>
      </w:r>
      <w:r w:rsidRPr="00C70FA9">
        <w:rPr>
          <w:rStyle w:val="apple-converted-space"/>
          <w:rFonts w:ascii="Times New Roman" w:hAnsi="Times New Roman" w:cs="Times New Roman"/>
          <w:b/>
          <w:bCs/>
          <w:sz w:val="24"/>
          <w:szCs w:val="24"/>
        </w:rPr>
        <w:t> </w:t>
      </w:r>
    </w:p>
    <w:p w14:paraId="0ACF2798" w14:textId="2F29D8DA" w:rsidR="002302F2" w:rsidRPr="00C70FA9" w:rsidRDefault="002302F2" w:rsidP="002302F2">
      <w:pPr>
        <w:spacing w:before="240"/>
        <w:rPr>
          <w:rFonts w:ascii="Times New Roman" w:hAnsi="Times New Roman" w:cs="Times New Roman"/>
          <w:sz w:val="24"/>
          <w:szCs w:val="24"/>
        </w:rPr>
      </w:pPr>
      <w:r w:rsidRPr="00C70FA9">
        <w:rPr>
          <w:rFonts w:ascii="Times New Roman" w:hAnsi="Times New Roman" w:cs="Times New Roman"/>
          <w:sz w:val="24"/>
          <w:szCs w:val="24"/>
        </w:rPr>
        <w:t>Collins, F. X., 2010.  “Opportunities for Research and NIH</w:t>
      </w:r>
      <w:r w:rsidR="000C00BD" w:rsidRPr="00C70FA9">
        <w:rPr>
          <w:rFonts w:ascii="Times New Roman" w:hAnsi="Times New Roman" w:cs="Times New Roman"/>
          <w:sz w:val="24"/>
          <w:szCs w:val="24"/>
        </w:rPr>
        <w:t>,”</w:t>
      </w:r>
      <w:r w:rsidRPr="00C70FA9">
        <w:rPr>
          <w:rFonts w:ascii="Times New Roman" w:hAnsi="Times New Roman" w:cs="Times New Roman"/>
          <w:sz w:val="24"/>
          <w:szCs w:val="24"/>
        </w:rPr>
        <w:t xml:space="preserve"> </w:t>
      </w:r>
      <w:r w:rsidRPr="00C70FA9">
        <w:rPr>
          <w:rFonts w:ascii="Times New Roman" w:hAnsi="Times New Roman" w:cs="Times New Roman"/>
          <w:i/>
          <w:sz w:val="24"/>
          <w:szCs w:val="24"/>
        </w:rPr>
        <w:t>Science</w:t>
      </w:r>
      <w:r w:rsidRPr="00C70FA9">
        <w:rPr>
          <w:rFonts w:ascii="Times New Roman" w:hAnsi="Times New Roman" w:cs="Times New Roman"/>
          <w:sz w:val="24"/>
          <w:szCs w:val="24"/>
        </w:rPr>
        <w:t>, 327:36-37.</w:t>
      </w:r>
    </w:p>
    <w:p w14:paraId="482EB6EE" w14:textId="266CADA3" w:rsidR="002302F2" w:rsidRPr="00C70FA9" w:rsidRDefault="002302F2" w:rsidP="002302F2">
      <w:pPr>
        <w:spacing w:before="240"/>
        <w:rPr>
          <w:rFonts w:ascii="Times New Roman" w:hAnsi="Times New Roman" w:cs="Times New Roman"/>
          <w:sz w:val="24"/>
          <w:szCs w:val="24"/>
          <w:shd w:val="clear" w:color="auto" w:fill="FFFFFF"/>
        </w:rPr>
      </w:pPr>
      <w:r w:rsidRPr="00C70FA9">
        <w:rPr>
          <w:rFonts w:ascii="Times New Roman" w:hAnsi="Times New Roman" w:cs="Times New Roman"/>
          <w:sz w:val="24"/>
          <w:szCs w:val="24"/>
        </w:rPr>
        <w:t>Collins, F.X.,</w:t>
      </w:r>
      <w:r w:rsidR="000C00BD" w:rsidRPr="00C70FA9">
        <w:rPr>
          <w:rFonts w:ascii="Times New Roman" w:hAnsi="Times New Roman" w:cs="Times New Roman"/>
          <w:sz w:val="24"/>
          <w:szCs w:val="24"/>
        </w:rPr>
        <w:t xml:space="preserve"> </w:t>
      </w:r>
      <w:r w:rsidRPr="00C70FA9">
        <w:rPr>
          <w:rFonts w:ascii="Times New Roman" w:hAnsi="Times New Roman" w:cs="Times New Roman"/>
          <w:sz w:val="24"/>
          <w:szCs w:val="24"/>
        </w:rPr>
        <w:t xml:space="preserve">2011. “Reengineering Translational Science: The Time Is Right”, </w:t>
      </w:r>
      <w:r w:rsidRPr="00C70FA9">
        <w:rPr>
          <w:rStyle w:val="Emphasis"/>
          <w:rFonts w:ascii="Times New Roman" w:hAnsi="Times New Roman" w:cs="Times New Roman"/>
          <w:sz w:val="24"/>
          <w:szCs w:val="24"/>
          <w:shd w:val="clear" w:color="auto" w:fill="FFFFFF"/>
        </w:rPr>
        <w:t>Sci. Transl. Med</w:t>
      </w:r>
      <w:r w:rsidRPr="00C70FA9">
        <w:rPr>
          <w:rFonts w:ascii="Times New Roman" w:hAnsi="Times New Roman" w:cs="Times New Roman"/>
          <w:sz w:val="24"/>
          <w:szCs w:val="24"/>
          <w:shd w:val="clear" w:color="auto" w:fill="FFFFFF"/>
        </w:rPr>
        <w:t>.</w:t>
      </w:r>
      <w:r w:rsidRPr="00C70FA9">
        <w:rPr>
          <w:rStyle w:val="apple-converted-space"/>
          <w:rFonts w:ascii="Times New Roman" w:hAnsi="Times New Roman" w:cs="Times New Roman"/>
          <w:sz w:val="24"/>
          <w:szCs w:val="24"/>
          <w:shd w:val="clear" w:color="auto" w:fill="FFFFFF"/>
        </w:rPr>
        <w:t> </w:t>
      </w:r>
      <w:r w:rsidRPr="00C70FA9">
        <w:rPr>
          <w:rStyle w:val="Strong"/>
          <w:rFonts w:ascii="Times New Roman" w:hAnsi="Times New Roman" w:cs="Times New Roman"/>
          <w:sz w:val="24"/>
          <w:szCs w:val="24"/>
          <w:shd w:val="clear" w:color="auto" w:fill="FFFFFF"/>
        </w:rPr>
        <w:t>3 (90): 1-6</w:t>
      </w:r>
      <w:r w:rsidRPr="00C70FA9">
        <w:rPr>
          <w:rFonts w:ascii="Times New Roman" w:hAnsi="Times New Roman" w:cs="Times New Roman"/>
          <w:sz w:val="24"/>
          <w:szCs w:val="24"/>
          <w:shd w:val="clear" w:color="auto" w:fill="FFFFFF"/>
        </w:rPr>
        <w:t xml:space="preserve">, </w:t>
      </w:r>
      <w:proofErr w:type="spellStart"/>
      <w:r w:rsidRPr="00C70FA9">
        <w:rPr>
          <w:rFonts w:ascii="Times New Roman" w:hAnsi="Times New Roman" w:cs="Times New Roman"/>
          <w:sz w:val="24"/>
          <w:szCs w:val="24"/>
          <w:shd w:val="clear" w:color="auto" w:fill="FFFFFF"/>
        </w:rPr>
        <w:t>doi</w:t>
      </w:r>
      <w:proofErr w:type="spellEnd"/>
      <w:r w:rsidRPr="00C70FA9">
        <w:rPr>
          <w:rFonts w:ascii="Times New Roman" w:hAnsi="Times New Roman" w:cs="Times New Roman"/>
          <w:sz w:val="24"/>
          <w:szCs w:val="24"/>
          <w:shd w:val="clear" w:color="auto" w:fill="FFFFFF"/>
        </w:rPr>
        <w:t>: 10.1126/scitranslmed.3002747</w:t>
      </w:r>
    </w:p>
    <w:p w14:paraId="432C9197" w14:textId="77777777" w:rsidR="002302F2" w:rsidRPr="00C70FA9" w:rsidRDefault="002302F2" w:rsidP="002302F2">
      <w:pPr>
        <w:autoSpaceDE w:val="0"/>
        <w:autoSpaceDN w:val="0"/>
        <w:adjustRightInd w:val="0"/>
        <w:spacing w:after="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Contopoulos</w:t>
      </w:r>
      <w:proofErr w:type="spellEnd"/>
      <w:r w:rsidRPr="00C70FA9">
        <w:rPr>
          <w:rFonts w:ascii="Times New Roman" w:hAnsi="Times New Roman" w:cs="Times New Roman"/>
          <w:sz w:val="24"/>
          <w:szCs w:val="24"/>
        </w:rPr>
        <w:t xml:space="preserve">-Ioannidis, D.G., </w:t>
      </w:r>
      <w:proofErr w:type="spellStart"/>
      <w:r w:rsidRPr="00C70FA9">
        <w:rPr>
          <w:rFonts w:ascii="Times New Roman" w:hAnsi="Times New Roman" w:cs="Times New Roman"/>
          <w:sz w:val="24"/>
          <w:szCs w:val="24"/>
        </w:rPr>
        <w:t>Alexiou</w:t>
      </w:r>
      <w:proofErr w:type="spellEnd"/>
      <w:r w:rsidRPr="00C70FA9">
        <w:rPr>
          <w:rFonts w:ascii="Times New Roman" w:hAnsi="Times New Roman" w:cs="Times New Roman"/>
          <w:sz w:val="24"/>
          <w:szCs w:val="24"/>
        </w:rPr>
        <w:t xml:space="preserve">, G.A., </w:t>
      </w:r>
      <w:proofErr w:type="spellStart"/>
      <w:r w:rsidRPr="00C70FA9">
        <w:rPr>
          <w:rFonts w:ascii="Times New Roman" w:hAnsi="Times New Roman" w:cs="Times New Roman"/>
          <w:sz w:val="24"/>
          <w:szCs w:val="24"/>
        </w:rPr>
        <w:t>Gouvias</w:t>
      </w:r>
      <w:proofErr w:type="spellEnd"/>
      <w:r w:rsidRPr="00C70FA9">
        <w:rPr>
          <w:rFonts w:ascii="Times New Roman" w:hAnsi="Times New Roman" w:cs="Times New Roman"/>
          <w:sz w:val="24"/>
          <w:szCs w:val="24"/>
        </w:rPr>
        <w:t xml:space="preserve">, T.C. and J.P.A. Ioannidis JPA. 2008. “Life-cycle of translational research for medical interventions.” </w:t>
      </w:r>
      <w:r w:rsidRPr="00C70FA9">
        <w:rPr>
          <w:rFonts w:ascii="Times New Roman" w:hAnsi="Times New Roman" w:cs="Times New Roman"/>
          <w:i/>
          <w:iCs/>
          <w:sz w:val="24"/>
          <w:szCs w:val="24"/>
        </w:rPr>
        <w:t>Science</w:t>
      </w:r>
      <w:r w:rsidRPr="00C70FA9">
        <w:rPr>
          <w:rFonts w:ascii="Times New Roman" w:hAnsi="Times New Roman" w:cs="Times New Roman"/>
          <w:sz w:val="24"/>
          <w:szCs w:val="24"/>
        </w:rPr>
        <w:t>, vol. 321, pp. 1298-1299</w:t>
      </w:r>
    </w:p>
    <w:p w14:paraId="1FDA327D" w14:textId="77777777" w:rsidR="002302F2" w:rsidRPr="00C70FA9" w:rsidRDefault="002302F2" w:rsidP="002302F2">
      <w:pPr>
        <w:autoSpaceDE w:val="0"/>
        <w:autoSpaceDN w:val="0"/>
        <w:adjustRightInd w:val="0"/>
        <w:spacing w:after="0" w:line="240" w:lineRule="auto"/>
        <w:rPr>
          <w:rFonts w:ascii="Times New Roman" w:hAnsi="Times New Roman" w:cs="Times New Roman"/>
          <w:sz w:val="24"/>
          <w:szCs w:val="24"/>
        </w:rPr>
      </w:pPr>
    </w:p>
    <w:p w14:paraId="10CF96B7" w14:textId="5E1B4EC2" w:rsidR="002302F2" w:rsidRPr="00C70FA9" w:rsidRDefault="002302F2" w:rsidP="002302F2">
      <w:pPr>
        <w:autoSpaceDE w:val="0"/>
        <w:autoSpaceDN w:val="0"/>
        <w:adjustRightInd w:val="0"/>
        <w:spacing w:after="0" w:line="240" w:lineRule="auto"/>
        <w:rPr>
          <w:rFonts w:ascii="Times New Roman" w:hAnsi="Times New Roman" w:cs="Times New Roman"/>
          <w:sz w:val="24"/>
          <w:szCs w:val="24"/>
        </w:rPr>
      </w:pPr>
      <w:r w:rsidRPr="00C70FA9">
        <w:rPr>
          <w:rFonts w:ascii="Times New Roman" w:hAnsi="Times New Roman" w:cs="Times New Roman"/>
          <w:sz w:val="24"/>
          <w:szCs w:val="24"/>
        </w:rPr>
        <w:t xml:space="preserve">Crowley, W. and S. </w:t>
      </w:r>
      <w:proofErr w:type="spellStart"/>
      <w:r w:rsidRPr="00C70FA9">
        <w:rPr>
          <w:rFonts w:ascii="Times New Roman" w:hAnsi="Times New Roman" w:cs="Times New Roman"/>
          <w:sz w:val="24"/>
          <w:szCs w:val="24"/>
        </w:rPr>
        <w:t>Thi</w:t>
      </w:r>
      <w:r w:rsidR="00683F9A" w:rsidRPr="00C70FA9">
        <w:rPr>
          <w:rFonts w:ascii="Times New Roman" w:hAnsi="Times New Roman" w:cs="Times New Roman"/>
          <w:sz w:val="24"/>
          <w:szCs w:val="24"/>
        </w:rPr>
        <w:t>e</w:t>
      </w:r>
      <w:r w:rsidRPr="00C70FA9">
        <w:rPr>
          <w:rFonts w:ascii="Times New Roman" w:hAnsi="Times New Roman" w:cs="Times New Roman"/>
          <w:sz w:val="24"/>
          <w:szCs w:val="24"/>
        </w:rPr>
        <w:t>r</w:t>
      </w:r>
      <w:proofErr w:type="spellEnd"/>
      <w:r w:rsidRPr="00C70FA9">
        <w:rPr>
          <w:rFonts w:ascii="Times New Roman" w:hAnsi="Times New Roman" w:cs="Times New Roman"/>
          <w:sz w:val="24"/>
          <w:szCs w:val="24"/>
        </w:rPr>
        <w:t>. 2001. “A Program to Facilitate Clinical Research in an AHC:</w:t>
      </w:r>
    </w:p>
    <w:p w14:paraId="06D5B1E4" w14:textId="77777777" w:rsidR="002302F2" w:rsidRPr="00C70FA9" w:rsidRDefault="002302F2" w:rsidP="002302F2">
      <w:pPr>
        <w:autoSpaceDE w:val="0"/>
        <w:autoSpaceDN w:val="0"/>
        <w:adjustRightInd w:val="0"/>
        <w:spacing w:after="0" w:line="240" w:lineRule="auto"/>
        <w:rPr>
          <w:rFonts w:ascii="Times New Roman" w:hAnsi="Times New Roman" w:cs="Times New Roman"/>
          <w:sz w:val="24"/>
          <w:szCs w:val="24"/>
        </w:rPr>
      </w:pPr>
      <w:r w:rsidRPr="00C70FA9">
        <w:rPr>
          <w:rFonts w:ascii="Times New Roman" w:hAnsi="Times New Roman" w:cs="Times New Roman"/>
          <w:sz w:val="24"/>
          <w:szCs w:val="24"/>
        </w:rPr>
        <w:t xml:space="preserve">The First Five Years” </w:t>
      </w:r>
      <w:r w:rsidRPr="00C70FA9">
        <w:rPr>
          <w:rFonts w:ascii="Times New Roman" w:hAnsi="Times New Roman" w:cs="Times New Roman"/>
          <w:i/>
          <w:sz w:val="24"/>
          <w:szCs w:val="24"/>
        </w:rPr>
        <w:t xml:space="preserve">Academic </w:t>
      </w:r>
      <w:proofErr w:type="spellStart"/>
      <w:r w:rsidRPr="00C70FA9">
        <w:rPr>
          <w:rFonts w:ascii="Times New Roman" w:hAnsi="Times New Roman" w:cs="Times New Roman"/>
          <w:i/>
          <w:sz w:val="24"/>
          <w:szCs w:val="24"/>
        </w:rPr>
        <w:t>Medicine</w:t>
      </w:r>
      <w:proofErr w:type="gramStart"/>
      <w:r w:rsidRPr="00C70FA9">
        <w:rPr>
          <w:rFonts w:ascii="Times New Roman" w:hAnsi="Times New Roman" w:cs="Times New Roman"/>
          <w:i/>
          <w:sz w:val="24"/>
          <w:szCs w:val="24"/>
        </w:rPr>
        <w:t>,</w:t>
      </w:r>
      <w:r w:rsidRPr="00C70FA9">
        <w:rPr>
          <w:rFonts w:ascii="Times New Roman" w:hAnsi="Times New Roman" w:cs="Times New Roman"/>
          <w:sz w:val="24"/>
          <w:szCs w:val="24"/>
        </w:rPr>
        <w:t>vol</w:t>
      </w:r>
      <w:proofErr w:type="spellEnd"/>
      <w:proofErr w:type="gramEnd"/>
      <w:r w:rsidRPr="00C70FA9">
        <w:rPr>
          <w:rFonts w:ascii="Times New Roman" w:hAnsi="Times New Roman" w:cs="Times New Roman"/>
          <w:sz w:val="24"/>
          <w:szCs w:val="24"/>
        </w:rPr>
        <w:t>. 76 (5): 403-9.</w:t>
      </w:r>
    </w:p>
    <w:p w14:paraId="4A667740" w14:textId="77777777" w:rsidR="00AD6FAC" w:rsidRPr="00C70FA9" w:rsidRDefault="00C86473" w:rsidP="002302F2">
      <w:pPr>
        <w:spacing w:before="120" w:line="240" w:lineRule="auto"/>
        <w:rPr>
          <w:rFonts w:ascii="Times New Roman" w:hAnsi="Times New Roman" w:cs="Times New Roman"/>
          <w:i/>
          <w:sz w:val="24"/>
          <w:szCs w:val="24"/>
        </w:rPr>
      </w:pPr>
      <w:proofErr w:type="spellStart"/>
      <w:r w:rsidRPr="00C70FA9">
        <w:rPr>
          <w:rFonts w:ascii="Times New Roman" w:hAnsi="Times New Roman" w:cs="Times New Roman"/>
          <w:sz w:val="24"/>
          <w:szCs w:val="24"/>
        </w:rPr>
        <w:t>Culliton</w:t>
      </w:r>
      <w:proofErr w:type="spellEnd"/>
      <w:r w:rsidRPr="00C70FA9">
        <w:rPr>
          <w:rFonts w:ascii="Times New Roman" w:hAnsi="Times New Roman" w:cs="Times New Roman"/>
          <w:sz w:val="24"/>
          <w:szCs w:val="24"/>
        </w:rPr>
        <w:t xml:space="preserve">, BJ 1982. ¨The Hoechst Department of Mass General,” </w:t>
      </w:r>
      <w:r w:rsidRPr="00C70FA9">
        <w:rPr>
          <w:rFonts w:ascii="Times New Roman" w:hAnsi="Times New Roman" w:cs="Times New Roman"/>
          <w:i/>
          <w:sz w:val="24"/>
          <w:szCs w:val="24"/>
        </w:rPr>
        <w:t>Science, 216 (4551): 1200-3</w:t>
      </w:r>
    </w:p>
    <w:p w14:paraId="21207A28" w14:textId="57F9A5B8" w:rsidR="002302F2" w:rsidRPr="00C70FA9" w:rsidRDefault="002302F2" w:rsidP="002302F2">
      <w:pPr>
        <w:spacing w:before="120" w:line="240" w:lineRule="auto"/>
        <w:rPr>
          <w:rFonts w:ascii="Times New Roman" w:hAnsi="Times New Roman" w:cs="Times New Roman"/>
          <w:sz w:val="24"/>
          <w:szCs w:val="24"/>
        </w:rPr>
      </w:pPr>
      <w:r w:rsidRPr="00C70FA9">
        <w:rPr>
          <w:rFonts w:ascii="Times New Roman" w:hAnsi="Times New Roman" w:cs="Times New Roman"/>
          <w:sz w:val="24"/>
          <w:szCs w:val="24"/>
        </w:rPr>
        <w:lastRenderedPageBreak/>
        <w:t xml:space="preserve">Darby M. and L. </w:t>
      </w:r>
      <w:proofErr w:type="spellStart"/>
      <w:r w:rsidRPr="00C70FA9">
        <w:rPr>
          <w:rFonts w:ascii="Times New Roman" w:hAnsi="Times New Roman" w:cs="Times New Roman"/>
          <w:sz w:val="24"/>
          <w:szCs w:val="24"/>
        </w:rPr>
        <w:t>Zucker</w:t>
      </w:r>
      <w:proofErr w:type="spellEnd"/>
      <w:r w:rsidRPr="00C70FA9">
        <w:rPr>
          <w:rFonts w:ascii="Times New Roman" w:hAnsi="Times New Roman" w:cs="Times New Roman"/>
          <w:sz w:val="24"/>
          <w:szCs w:val="24"/>
        </w:rPr>
        <w:t xml:space="preserve">, 2003. “Growing by leaps and inches: Creative destruction, real cost reduction, and inching up”, </w:t>
      </w:r>
      <w:r w:rsidRPr="00C70FA9">
        <w:rPr>
          <w:rFonts w:ascii="Times New Roman" w:hAnsi="Times New Roman" w:cs="Times New Roman"/>
          <w:i/>
          <w:sz w:val="24"/>
          <w:szCs w:val="24"/>
        </w:rPr>
        <w:t>Economic Inquiry</w:t>
      </w:r>
      <w:r w:rsidRPr="00C70FA9">
        <w:rPr>
          <w:rFonts w:ascii="Times New Roman" w:hAnsi="Times New Roman" w:cs="Times New Roman"/>
          <w:sz w:val="24"/>
          <w:szCs w:val="24"/>
        </w:rPr>
        <w:t xml:space="preserve">. 41(1):1-19 </w:t>
      </w:r>
    </w:p>
    <w:p w14:paraId="75FB0F51" w14:textId="77777777"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DeMonaco, H., Ali, A.</w:t>
      </w:r>
      <w:proofErr w:type="gramStart"/>
      <w:r w:rsidRPr="00C70FA9">
        <w:rPr>
          <w:rFonts w:ascii="Times New Roman" w:hAnsi="Times New Roman" w:cs="Times New Roman"/>
          <w:sz w:val="24"/>
          <w:szCs w:val="24"/>
        </w:rPr>
        <w:t>,  and</w:t>
      </w:r>
      <w:proofErr w:type="gramEnd"/>
      <w:r w:rsidRPr="00C70FA9">
        <w:rPr>
          <w:rFonts w:ascii="Times New Roman" w:hAnsi="Times New Roman" w:cs="Times New Roman"/>
          <w:sz w:val="24"/>
          <w:szCs w:val="24"/>
        </w:rPr>
        <w:t xml:space="preserve"> E. von Hippel. 2006. “The Major Role of Clinicians in the Discovery of Off-Label Drug Therapies”, </w:t>
      </w:r>
      <w:r w:rsidRPr="00C70FA9">
        <w:rPr>
          <w:rFonts w:ascii="Times New Roman" w:hAnsi="Times New Roman" w:cs="Times New Roman"/>
          <w:i/>
          <w:sz w:val="24"/>
          <w:szCs w:val="24"/>
        </w:rPr>
        <w:t>Pharmacotherapy,</w:t>
      </w:r>
      <w:r w:rsidRPr="00C70FA9">
        <w:rPr>
          <w:rFonts w:ascii="Times New Roman" w:hAnsi="Times New Roman" w:cs="Times New Roman"/>
          <w:sz w:val="24"/>
          <w:szCs w:val="24"/>
        </w:rPr>
        <w:t xml:space="preserve"> 26 (3): 323-332.</w:t>
      </w:r>
    </w:p>
    <w:p w14:paraId="3B879EDF" w14:textId="77777777" w:rsidR="002302F2" w:rsidRPr="00C70FA9" w:rsidRDefault="002302F2" w:rsidP="002302F2">
      <w:pPr>
        <w:autoSpaceDE w:val="0"/>
        <w:autoSpaceDN w:val="0"/>
        <w:adjustRightInd w:val="0"/>
        <w:spacing w:line="240" w:lineRule="auto"/>
        <w:rPr>
          <w:rFonts w:ascii="Times New Roman" w:hAnsi="Times New Roman" w:cs="Times New Roman"/>
          <w:sz w:val="24"/>
          <w:szCs w:val="24"/>
        </w:rPr>
      </w:pPr>
      <w:r w:rsidRPr="00C70FA9">
        <w:rPr>
          <w:rFonts w:ascii="Times New Roman" w:hAnsi="Times New Roman" w:cs="Times New Roman"/>
          <w:sz w:val="24"/>
          <w:szCs w:val="24"/>
        </w:rPr>
        <w:t xml:space="preserve">De </w:t>
      </w:r>
      <w:proofErr w:type="spellStart"/>
      <w:r w:rsidRPr="00C70FA9">
        <w:rPr>
          <w:rFonts w:ascii="Times New Roman" w:hAnsi="Times New Roman" w:cs="Times New Roman"/>
          <w:sz w:val="24"/>
          <w:szCs w:val="24"/>
        </w:rPr>
        <w:t>Solla</w:t>
      </w:r>
      <w:proofErr w:type="spellEnd"/>
      <w:r w:rsidRPr="00C70FA9">
        <w:rPr>
          <w:rFonts w:ascii="Times New Roman" w:hAnsi="Times New Roman" w:cs="Times New Roman"/>
          <w:sz w:val="24"/>
          <w:szCs w:val="24"/>
        </w:rPr>
        <w:t xml:space="preserve"> Price, D. 1970. “Citation measures of hard science, soft science, technology, and </w:t>
      </w:r>
      <w:proofErr w:type="spellStart"/>
      <w:r w:rsidRPr="00C70FA9">
        <w:rPr>
          <w:rFonts w:ascii="Times New Roman" w:hAnsi="Times New Roman" w:cs="Times New Roman"/>
          <w:sz w:val="24"/>
          <w:szCs w:val="24"/>
        </w:rPr>
        <w:t>nonscience</w:t>
      </w:r>
      <w:proofErr w:type="spellEnd"/>
      <w:r w:rsidRPr="00C70FA9">
        <w:rPr>
          <w:rFonts w:ascii="Times New Roman" w:hAnsi="Times New Roman" w:cs="Times New Roman"/>
          <w:sz w:val="24"/>
          <w:szCs w:val="24"/>
        </w:rPr>
        <w:t xml:space="preserve">” in C. Nelson, D. Pollock, eds. </w:t>
      </w:r>
      <w:r w:rsidRPr="00C70FA9">
        <w:rPr>
          <w:rFonts w:ascii="Times New Roman" w:hAnsi="Times New Roman" w:cs="Times New Roman"/>
          <w:i/>
          <w:sz w:val="24"/>
          <w:szCs w:val="24"/>
        </w:rPr>
        <w:t xml:space="preserve">Communication </w:t>
      </w:r>
      <w:proofErr w:type="gramStart"/>
      <w:r w:rsidRPr="00C70FA9">
        <w:rPr>
          <w:rFonts w:ascii="Times New Roman" w:hAnsi="Times New Roman" w:cs="Times New Roman"/>
          <w:i/>
          <w:sz w:val="24"/>
          <w:szCs w:val="24"/>
        </w:rPr>
        <w:t>Among</w:t>
      </w:r>
      <w:proofErr w:type="gramEnd"/>
      <w:r w:rsidRPr="00C70FA9">
        <w:rPr>
          <w:rFonts w:ascii="Times New Roman" w:hAnsi="Times New Roman" w:cs="Times New Roman"/>
          <w:i/>
          <w:sz w:val="24"/>
          <w:szCs w:val="24"/>
        </w:rPr>
        <w:t xml:space="preserve"> Scientists and Engineers</w:t>
      </w:r>
      <w:r w:rsidRPr="00C70FA9">
        <w:rPr>
          <w:rFonts w:ascii="Times New Roman" w:hAnsi="Times New Roman" w:cs="Times New Roman"/>
          <w:sz w:val="24"/>
          <w:szCs w:val="24"/>
        </w:rPr>
        <w:t>. Heath Lexington Books, Cambridge, MA.</w:t>
      </w:r>
    </w:p>
    <w:p w14:paraId="5CE6A202" w14:textId="66DF40B1" w:rsidR="002302F2" w:rsidRPr="00C70FA9" w:rsidRDefault="002302F2" w:rsidP="002302F2">
      <w:pPr>
        <w:spacing w:after="0" w:line="276" w:lineRule="auto"/>
        <w:rPr>
          <w:rFonts w:ascii="Times New Roman" w:hAnsi="Times New Roman" w:cs="Times New Roman"/>
          <w:sz w:val="24"/>
          <w:szCs w:val="24"/>
        </w:rPr>
      </w:pPr>
      <w:r w:rsidRPr="00C70FA9">
        <w:rPr>
          <w:rFonts w:ascii="Times New Roman" w:hAnsi="Times New Roman" w:cs="Times New Roman"/>
          <w:sz w:val="24"/>
          <w:szCs w:val="24"/>
        </w:rPr>
        <w:t xml:space="preserve">De </w:t>
      </w:r>
      <w:proofErr w:type="spellStart"/>
      <w:r w:rsidRPr="00C70FA9">
        <w:rPr>
          <w:rFonts w:ascii="Times New Roman" w:hAnsi="Times New Roman" w:cs="Times New Roman"/>
          <w:sz w:val="24"/>
          <w:szCs w:val="24"/>
        </w:rPr>
        <w:t>Solla</w:t>
      </w:r>
      <w:proofErr w:type="spellEnd"/>
      <w:r w:rsidRPr="00C70FA9">
        <w:rPr>
          <w:rFonts w:ascii="Times New Roman" w:hAnsi="Times New Roman" w:cs="Times New Roman"/>
          <w:sz w:val="24"/>
          <w:szCs w:val="24"/>
        </w:rPr>
        <w:t xml:space="preserve"> Price, D. </w:t>
      </w:r>
      <w:r w:rsidR="008C4852" w:rsidRPr="00C70FA9">
        <w:rPr>
          <w:rFonts w:ascii="Times New Roman" w:hAnsi="Times New Roman" w:cs="Times New Roman"/>
          <w:sz w:val="24"/>
          <w:szCs w:val="24"/>
        </w:rPr>
        <w:t>196</w:t>
      </w:r>
      <w:r w:rsidRPr="00C70FA9">
        <w:rPr>
          <w:rFonts w:ascii="Times New Roman" w:hAnsi="Times New Roman" w:cs="Times New Roman"/>
          <w:sz w:val="24"/>
          <w:szCs w:val="24"/>
        </w:rPr>
        <w:t xml:space="preserve">5. “Is Technology Historically Independent of Science?” </w:t>
      </w:r>
      <w:r w:rsidRPr="00C70FA9">
        <w:rPr>
          <w:rFonts w:ascii="Times New Roman" w:hAnsi="Times New Roman" w:cs="Times New Roman"/>
          <w:i/>
          <w:sz w:val="24"/>
          <w:szCs w:val="24"/>
        </w:rPr>
        <w:t>Technology and Culture</w:t>
      </w:r>
      <w:r w:rsidRPr="00C70FA9">
        <w:rPr>
          <w:rFonts w:ascii="Times New Roman" w:hAnsi="Times New Roman" w:cs="Times New Roman"/>
          <w:sz w:val="24"/>
          <w:szCs w:val="24"/>
        </w:rPr>
        <w:t xml:space="preserve">, 6 (4): 533-567.  </w:t>
      </w:r>
    </w:p>
    <w:p w14:paraId="2C8603BF" w14:textId="77777777" w:rsidR="002B30F0" w:rsidRPr="00C70FA9" w:rsidRDefault="002B30F0" w:rsidP="002302F2">
      <w:pPr>
        <w:spacing w:after="0" w:line="276" w:lineRule="auto"/>
        <w:rPr>
          <w:rFonts w:ascii="Times New Roman" w:hAnsi="Times New Roman" w:cs="Times New Roman"/>
          <w:sz w:val="24"/>
          <w:szCs w:val="24"/>
        </w:rPr>
      </w:pPr>
    </w:p>
    <w:p w14:paraId="2342E13C" w14:textId="645468DF" w:rsidR="002B30F0" w:rsidRPr="00C70FA9" w:rsidRDefault="002B30F0" w:rsidP="002B30F0">
      <w:pPr>
        <w:pStyle w:val="Title2"/>
        <w:shd w:val="clear" w:color="auto" w:fill="FFFFFF"/>
        <w:spacing w:before="0" w:beforeAutospacing="0" w:after="0" w:afterAutospacing="0"/>
      </w:pPr>
      <w:proofErr w:type="spellStart"/>
      <w:r w:rsidRPr="00C70FA9">
        <w:t>Dickler</w:t>
      </w:r>
      <w:proofErr w:type="spellEnd"/>
      <w:r w:rsidRPr="00C70FA9">
        <w:t xml:space="preserve">, H.B., Fang, D. </w:t>
      </w:r>
      <w:proofErr w:type="spellStart"/>
      <w:r w:rsidRPr="00C70FA9">
        <w:t>Heinig</w:t>
      </w:r>
      <w:proofErr w:type="spellEnd"/>
      <w:r w:rsidRPr="00C70FA9">
        <w:t xml:space="preserve"> S.J., Johnson, E. and D </w:t>
      </w:r>
      <w:proofErr w:type="spellStart"/>
      <w:r w:rsidRPr="00C70FA9">
        <w:t>Korn</w:t>
      </w:r>
      <w:proofErr w:type="spellEnd"/>
      <w:r w:rsidRPr="00C70FA9">
        <w:t xml:space="preserve">, 2007, “New Physician-Investigators Receiving National Institutes of Health Research Project Grants: a Historical Perspective on the ‘Endangered Species’,” </w:t>
      </w:r>
      <w:r w:rsidRPr="00C70FA9">
        <w:rPr>
          <w:i/>
        </w:rPr>
        <w:t>Journal of the American Medical Association</w:t>
      </w:r>
      <w:r w:rsidRPr="00C70FA9">
        <w:t>, 297 (22): 2496-501</w:t>
      </w:r>
    </w:p>
    <w:p w14:paraId="16E20E21" w14:textId="32D650BD" w:rsidR="002302F2" w:rsidRPr="00C70FA9" w:rsidRDefault="002B30F0" w:rsidP="002B30F0">
      <w:pPr>
        <w:shd w:val="clear" w:color="auto" w:fill="FFFFFF"/>
        <w:spacing w:line="336" w:lineRule="atLeast"/>
        <w:ind w:right="225"/>
        <w:rPr>
          <w:rFonts w:ascii="Times New Roman" w:hAnsi="Times New Roman" w:cs="Times New Roman"/>
          <w:sz w:val="24"/>
          <w:szCs w:val="24"/>
        </w:rPr>
      </w:pPr>
      <w:r w:rsidRPr="00C70FA9">
        <w:rPr>
          <w:rStyle w:val="apple-converted-space"/>
          <w:rFonts w:ascii="Times New Roman" w:hAnsi="Times New Roman" w:cs="Times New Roman"/>
          <w:sz w:val="24"/>
          <w:szCs w:val="24"/>
        </w:rPr>
        <w:t> </w:t>
      </w:r>
      <w:r w:rsidR="002302F2" w:rsidRPr="00C70FA9">
        <w:rPr>
          <w:rFonts w:ascii="Times New Roman" w:hAnsi="Times New Roman" w:cs="Times New Roman"/>
          <w:sz w:val="24"/>
          <w:szCs w:val="24"/>
        </w:rPr>
        <w:t xml:space="preserve">Dougherty, D. and D. Dunne. 2011. “Digital Science and Knowledge Boundaries in Complex innovations,” </w:t>
      </w:r>
      <w:r w:rsidR="002302F2" w:rsidRPr="00C70FA9">
        <w:rPr>
          <w:rFonts w:ascii="Times New Roman" w:hAnsi="Times New Roman" w:cs="Times New Roman"/>
          <w:i/>
          <w:sz w:val="24"/>
          <w:szCs w:val="24"/>
        </w:rPr>
        <w:t>Organization Science</w:t>
      </w:r>
      <w:r w:rsidR="002302F2" w:rsidRPr="00C70FA9">
        <w:rPr>
          <w:rFonts w:ascii="Times New Roman" w:hAnsi="Times New Roman" w:cs="Times New Roman"/>
          <w:sz w:val="24"/>
          <w:szCs w:val="24"/>
        </w:rPr>
        <w:t>, 23 (5):</w:t>
      </w:r>
      <w:r w:rsidR="002302F2" w:rsidRPr="00C70FA9">
        <w:rPr>
          <w:rFonts w:ascii="Times New Roman" w:hAnsi="Times New Roman" w:cs="Times New Roman"/>
          <w:sz w:val="24"/>
          <w:szCs w:val="24"/>
          <w:shd w:val="clear" w:color="auto" w:fill="FFFFFF"/>
        </w:rPr>
        <w:t xml:space="preserve"> 1467–1484</w:t>
      </w:r>
    </w:p>
    <w:p w14:paraId="7944D4F0" w14:textId="4F24ADD4" w:rsidR="002302F2" w:rsidRPr="00C70FA9" w:rsidRDefault="002302F2" w:rsidP="002302F2">
      <w:pPr>
        <w:spacing w:before="12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Gelijns</w:t>
      </w:r>
      <w:proofErr w:type="spellEnd"/>
      <w:r w:rsidRPr="00C70FA9">
        <w:rPr>
          <w:rFonts w:ascii="Times New Roman" w:hAnsi="Times New Roman" w:cs="Times New Roman"/>
          <w:sz w:val="24"/>
          <w:szCs w:val="24"/>
        </w:rPr>
        <w:t>, A., Rosenberg, N., and A. Moskowitz.  1998. “Capturing the unexpected benefits of medical research</w:t>
      </w:r>
      <w:r w:rsidR="009271CF" w:rsidRPr="00C70FA9">
        <w:rPr>
          <w:rFonts w:ascii="Times New Roman" w:hAnsi="Times New Roman" w:cs="Times New Roman"/>
          <w:sz w:val="24"/>
          <w:szCs w:val="24"/>
        </w:rPr>
        <w:t xml:space="preserve">,” </w:t>
      </w:r>
      <w:r w:rsidRPr="00C70FA9">
        <w:rPr>
          <w:rFonts w:ascii="Times New Roman" w:hAnsi="Times New Roman" w:cs="Times New Roman"/>
          <w:i/>
          <w:sz w:val="24"/>
          <w:szCs w:val="24"/>
        </w:rPr>
        <w:t>New England Journal of Medicine</w:t>
      </w:r>
      <w:r w:rsidRPr="00C70FA9">
        <w:rPr>
          <w:rFonts w:ascii="Times New Roman" w:hAnsi="Times New Roman" w:cs="Times New Roman"/>
          <w:sz w:val="24"/>
          <w:szCs w:val="24"/>
        </w:rPr>
        <w:t>. 339(10):693-8.</w:t>
      </w:r>
    </w:p>
    <w:p w14:paraId="60A9E9EE" w14:textId="77777777" w:rsidR="002302F2" w:rsidRPr="00C70FA9" w:rsidRDefault="002302F2" w:rsidP="002302F2">
      <w:pPr>
        <w:spacing w:before="12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Gelijns</w:t>
      </w:r>
      <w:proofErr w:type="spellEnd"/>
      <w:r w:rsidRPr="00C70FA9">
        <w:rPr>
          <w:rFonts w:ascii="Times New Roman" w:hAnsi="Times New Roman" w:cs="Times New Roman"/>
          <w:sz w:val="24"/>
          <w:szCs w:val="24"/>
        </w:rPr>
        <w:t xml:space="preserve">, A C., </w:t>
      </w:r>
      <w:proofErr w:type="spellStart"/>
      <w:r w:rsidRPr="00C70FA9">
        <w:rPr>
          <w:rFonts w:ascii="Times New Roman" w:hAnsi="Times New Roman" w:cs="Times New Roman"/>
          <w:sz w:val="24"/>
          <w:szCs w:val="24"/>
        </w:rPr>
        <w:t>Zivin</w:t>
      </w:r>
      <w:proofErr w:type="spellEnd"/>
      <w:r w:rsidRPr="00C70FA9">
        <w:rPr>
          <w:rFonts w:ascii="Times New Roman" w:hAnsi="Times New Roman" w:cs="Times New Roman"/>
          <w:sz w:val="24"/>
          <w:szCs w:val="24"/>
        </w:rPr>
        <w:t xml:space="preserve">, J G. and R. R. Nelson 2001. “Uncertainty and technological change in medicine”. </w:t>
      </w:r>
      <w:r w:rsidRPr="00C70FA9">
        <w:rPr>
          <w:rFonts w:ascii="Times New Roman" w:hAnsi="Times New Roman" w:cs="Times New Roman"/>
          <w:i/>
          <w:sz w:val="24"/>
          <w:szCs w:val="24"/>
        </w:rPr>
        <w:t>Journal of Health Politics, Policy &amp; Law.</w:t>
      </w:r>
      <w:r w:rsidRPr="00C70FA9">
        <w:rPr>
          <w:rFonts w:ascii="Times New Roman" w:hAnsi="Times New Roman" w:cs="Times New Roman"/>
          <w:sz w:val="24"/>
          <w:szCs w:val="24"/>
        </w:rPr>
        <w:t xml:space="preserve"> 26(5):913-24.</w:t>
      </w:r>
    </w:p>
    <w:p w14:paraId="71803B48" w14:textId="77777777" w:rsidR="002302F2" w:rsidRPr="00C70FA9" w:rsidRDefault="002302F2" w:rsidP="002302F2">
      <w:pPr>
        <w:spacing w:before="240" w:after="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Gelijns</w:t>
      </w:r>
      <w:proofErr w:type="spellEnd"/>
      <w:r w:rsidRPr="00C70FA9">
        <w:rPr>
          <w:rFonts w:ascii="Times New Roman" w:hAnsi="Times New Roman" w:cs="Times New Roman"/>
          <w:sz w:val="24"/>
          <w:szCs w:val="24"/>
        </w:rPr>
        <w:t xml:space="preserve">, A., and G., </w:t>
      </w:r>
      <w:proofErr w:type="spellStart"/>
      <w:r w:rsidRPr="00C70FA9">
        <w:rPr>
          <w:rFonts w:ascii="Times New Roman" w:hAnsi="Times New Roman" w:cs="Times New Roman"/>
          <w:sz w:val="24"/>
          <w:szCs w:val="24"/>
        </w:rPr>
        <w:t>Sherine</w:t>
      </w:r>
      <w:proofErr w:type="spellEnd"/>
      <w:r w:rsidRPr="00C70FA9">
        <w:rPr>
          <w:rFonts w:ascii="Times New Roman" w:hAnsi="Times New Roman" w:cs="Times New Roman"/>
          <w:sz w:val="24"/>
          <w:szCs w:val="24"/>
        </w:rPr>
        <w:t xml:space="preserve">. 2012. “Looking beyond Translation — Integrating Clinical Research with Medical Practice” </w:t>
      </w:r>
      <w:r w:rsidRPr="00C70FA9">
        <w:rPr>
          <w:rFonts w:ascii="Times New Roman" w:hAnsi="Times New Roman" w:cs="Times New Roman"/>
          <w:i/>
          <w:sz w:val="24"/>
          <w:szCs w:val="24"/>
        </w:rPr>
        <w:t>New England Journal of Medicine</w:t>
      </w:r>
      <w:r w:rsidRPr="00C70FA9">
        <w:rPr>
          <w:rFonts w:ascii="Times New Roman" w:hAnsi="Times New Roman" w:cs="Times New Roman"/>
          <w:sz w:val="24"/>
          <w:szCs w:val="24"/>
        </w:rPr>
        <w:t xml:space="preserve">, 366(18): </w:t>
      </w:r>
      <w:r w:rsidRPr="00C70FA9">
        <w:rPr>
          <w:rFonts w:ascii="Times New Roman" w:hAnsi="Times New Roman" w:cs="Times New Roman"/>
          <w:sz w:val="24"/>
          <w:szCs w:val="24"/>
          <w:shd w:val="clear" w:color="auto" w:fill="FFFFFF"/>
        </w:rPr>
        <w:t>1659-61.</w:t>
      </w:r>
      <w:r w:rsidRPr="00C70FA9">
        <w:rPr>
          <w:rFonts w:ascii="Times New Roman" w:hAnsi="Times New Roman" w:cs="Times New Roman"/>
          <w:sz w:val="24"/>
          <w:szCs w:val="24"/>
        </w:rPr>
        <w:t xml:space="preserve"> </w:t>
      </w:r>
      <w:proofErr w:type="spellStart"/>
      <w:proofErr w:type="gramStart"/>
      <w:r w:rsidRPr="00C70FA9">
        <w:rPr>
          <w:rFonts w:ascii="Times New Roman" w:hAnsi="Times New Roman" w:cs="Times New Roman"/>
          <w:sz w:val="24"/>
          <w:szCs w:val="24"/>
          <w:shd w:val="clear" w:color="auto" w:fill="FFFFFF"/>
        </w:rPr>
        <w:t>doi</w:t>
      </w:r>
      <w:proofErr w:type="spellEnd"/>
      <w:proofErr w:type="gramEnd"/>
      <w:r w:rsidRPr="00C70FA9">
        <w:rPr>
          <w:rFonts w:ascii="Times New Roman" w:hAnsi="Times New Roman" w:cs="Times New Roman"/>
          <w:sz w:val="24"/>
          <w:szCs w:val="24"/>
          <w:shd w:val="clear" w:color="auto" w:fill="FFFFFF"/>
        </w:rPr>
        <w:t>: 10.1056/NEJMp1201850.</w:t>
      </w:r>
    </w:p>
    <w:p w14:paraId="4569193D" w14:textId="77777777" w:rsidR="002302F2" w:rsidRDefault="002302F2" w:rsidP="002302F2">
      <w:pPr>
        <w:spacing w:before="240" w:after="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Gittelman</w:t>
      </w:r>
      <w:proofErr w:type="spellEnd"/>
      <w:r w:rsidRPr="00C70FA9">
        <w:rPr>
          <w:rFonts w:ascii="Times New Roman" w:hAnsi="Times New Roman" w:cs="Times New Roman"/>
          <w:sz w:val="24"/>
          <w:szCs w:val="24"/>
        </w:rPr>
        <w:t xml:space="preserve">, M. 2008.  “A Note on the Value of Patents as Indicators of Innovation: Implications for Management Research”, </w:t>
      </w:r>
      <w:r w:rsidRPr="00C70FA9">
        <w:rPr>
          <w:rFonts w:ascii="Times New Roman" w:hAnsi="Times New Roman" w:cs="Times New Roman"/>
          <w:i/>
          <w:sz w:val="24"/>
          <w:szCs w:val="24"/>
        </w:rPr>
        <w:t>Academy of Management Perspectives,</w:t>
      </w:r>
      <w:r w:rsidRPr="00C70FA9">
        <w:rPr>
          <w:rFonts w:ascii="Times New Roman" w:hAnsi="Times New Roman" w:cs="Times New Roman"/>
          <w:sz w:val="24"/>
          <w:szCs w:val="24"/>
        </w:rPr>
        <w:t xml:space="preserve"> 22 (3):21-27.</w:t>
      </w:r>
    </w:p>
    <w:p w14:paraId="341DB717" w14:textId="6D2762EE" w:rsidR="009D799E" w:rsidRDefault="009D799E" w:rsidP="002302F2">
      <w:pPr>
        <w:spacing w:before="240" w:after="0" w:line="240" w:lineRule="auto"/>
        <w:rPr>
          <w:rFonts w:ascii="Times New Roman" w:hAnsi="Times New Roman" w:cs="Times New Roman"/>
          <w:sz w:val="24"/>
          <w:szCs w:val="24"/>
        </w:rPr>
      </w:pPr>
      <w:proofErr w:type="spellStart"/>
      <w:r>
        <w:rPr>
          <w:rFonts w:ascii="Times New Roman" w:hAnsi="Times New Roman" w:cs="Times New Roman"/>
          <w:sz w:val="24"/>
          <w:szCs w:val="24"/>
        </w:rPr>
        <w:t>Gittelman</w:t>
      </w:r>
      <w:proofErr w:type="spellEnd"/>
      <w:r>
        <w:rPr>
          <w:rFonts w:ascii="Times New Roman" w:hAnsi="Times New Roman" w:cs="Times New Roman"/>
          <w:sz w:val="24"/>
          <w:szCs w:val="24"/>
        </w:rPr>
        <w:t xml:space="preserve">, M.  2015. “The Revolution Revisited: Clinical and </w:t>
      </w:r>
      <w:r w:rsidR="000D39EF">
        <w:rPr>
          <w:rFonts w:ascii="Times New Roman" w:hAnsi="Times New Roman" w:cs="Times New Roman"/>
          <w:sz w:val="24"/>
          <w:szCs w:val="24"/>
        </w:rPr>
        <w:t xml:space="preserve">Genetics </w:t>
      </w:r>
      <w:r>
        <w:rPr>
          <w:rFonts w:ascii="Times New Roman" w:hAnsi="Times New Roman" w:cs="Times New Roman"/>
          <w:sz w:val="24"/>
          <w:szCs w:val="24"/>
        </w:rPr>
        <w:t>Research Paradigms and the Productivity Paradox in Drug Discovery”</w:t>
      </w:r>
    </w:p>
    <w:p w14:paraId="7F7E8769" w14:textId="77777777" w:rsidR="009D799E" w:rsidRPr="00C70FA9" w:rsidRDefault="009D799E" w:rsidP="009D799E">
      <w:pPr>
        <w:spacing w:before="240" w:after="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Gittelman</w:t>
      </w:r>
      <w:proofErr w:type="spellEnd"/>
      <w:r w:rsidRPr="00C70FA9">
        <w:rPr>
          <w:rFonts w:ascii="Times New Roman" w:hAnsi="Times New Roman" w:cs="Times New Roman"/>
          <w:sz w:val="24"/>
          <w:szCs w:val="24"/>
        </w:rPr>
        <w:t xml:space="preserve">, M. and B. </w:t>
      </w:r>
      <w:proofErr w:type="spellStart"/>
      <w:r w:rsidRPr="00C70FA9">
        <w:rPr>
          <w:rFonts w:ascii="Times New Roman" w:hAnsi="Times New Roman" w:cs="Times New Roman"/>
          <w:sz w:val="24"/>
          <w:szCs w:val="24"/>
        </w:rPr>
        <w:t>Kogut</w:t>
      </w:r>
      <w:proofErr w:type="spellEnd"/>
      <w:r w:rsidRPr="00C70FA9">
        <w:rPr>
          <w:rFonts w:ascii="Times New Roman" w:hAnsi="Times New Roman" w:cs="Times New Roman"/>
          <w:sz w:val="24"/>
          <w:szCs w:val="24"/>
        </w:rPr>
        <w:t xml:space="preserve">, 2003. "Does Good Science Lead to Valuable Knowledge? Biotechnology Firms and the Evolutionary Logic of Citation Patterns”, </w:t>
      </w:r>
      <w:r w:rsidRPr="00C70FA9">
        <w:rPr>
          <w:rFonts w:ascii="Times New Roman" w:hAnsi="Times New Roman" w:cs="Times New Roman"/>
          <w:i/>
          <w:sz w:val="24"/>
          <w:szCs w:val="24"/>
        </w:rPr>
        <w:t>Management Science</w:t>
      </w:r>
      <w:r w:rsidRPr="00C70FA9">
        <w:rPr>
          <w:rFonts w:ascii="Times New Roman" w:hAnsi="Times New Roman" w:cs="Times New Roman"/>
          <w:sz w:val="24"/>
          <w:szCs w:val="24"/>
        </w:rPr>
        <w:t xml:space="preserve">, 49(4): 366-382. </w:t>
      </w:r>
    </w:p>
    <w:p w14:paraId="720A4F5B" w14:textId="08797068" w:rsidR="002E141E" w:rsidRPr="00C70FA9" w:rsidRDefault="002E141E" w:rsidP="002302F2">
      <w:pPr>
        <w:spacing w:before="240" w:after="0" w:line="240" w:lineRule="auto"/>
        <w:rPr>
          <w:rFonts w:ascii="Times New Roman" w:hAnsi="Times New Roman" w:cs="Times New Roman"/>
          <w:sz w:val="24"/>
          <w:szCs w:val="24"/>
        </w:rPr>
      </w:pPr>
      <w:r w:rsidRPr="002E141E">
        <w:rPr>
          <w:rFonts w:ascii="Times New Roman" w:hAnsi="Times New Roman" w:cs="Times New Roman"/>
          <w:sz w:val="24"/>
          <w:szCs w:val="24"/>
        </w:rPr>
        <w:t xml:space="preserve">Higgins, M., </w:t>
      </w:r>
      <w:proofErr w:type="spellStart"/>
      <w:r w:rsidRPr="002E141E">
        <w:rPr>
          <w:rFonts w:ascii="Times New Roman" w:hAnsi="Times New Roman" w:cs="Times New Roman"/>
          <w:sz w:val="24"/>
          <w:szCs w:val="24"/>
        </w:rPr>
        <w:t>Thursby</w:t>
      </w:r>
      <w:proofErr w:type="spellEnd"/>
      <w:r w:rsidRPr="002E141E">
        <w:rPr>
          <w:rFonts w:ascii="Times New Roman" w:hAnsi="Times New Roman" w:cs="Times New Roman"/>
          <w:sz w:val="24"/>
          <w:szCs w:val="24"/>
        </w:rPr>
        <w:t xml:space="preserve">, M. and </w:t>
      </w:r>
      <w:proofErr w:type="spellStart"/>
      <w:r w:rsidRPr="002E141E">
        <w:rPr>
          <w:rFonts w:ascii="Times New Roman" w:hAnsi="Times New Roman" w:cs="Times New Roman"/>
          <w:sz w:val="24"/>
          <w:szCs w:val="24"/>
        </w:rPr>
        <w:t>Thursby</w:t>
      </w:r>
      <w:proofErr w:type="spellEnd"/>
      <w:r w:rsidRPr="002E141E">
        <w:rPr>
          <w:rFonts w:ascii="Times New Roman" w:hAnsi="Times New Roman" w:cs="Times New Roman"/>
          <w:sz w:val="24"/>
          <w:szCs w:val="24"/>
        </w:rPr>
        <w:t xml:space="preserve">, J, 2014. Bench-to-Bench Bottlenecks in Translation, Science Translational Medicine 6 </w:t>
      </w:r>
      <w:r>
        <w:rPr>
          <w:rFonts w:ascii="Times New Roman" w:hAnsi="Times New Roman" w:cs="Times New Roman"/>
          <w:sz w:val="24"/>
          <w:szCs w:val="24"/>
        </w:rPr>
        <w:t>(250)</w:t>
      </w:r>
      <w:r w:rsidRPr="002E141E">
        <w:rPr>
          <w:rFonts w:ascii="Times New Roman" w:hAnsi="Times New Roman" w:cs="Times New Roman"/>
          <w:sz w:val="24"/>
          <w:szCs w:val="24"/>
        </w:rPr>
        <w:t>.</w:t>
      </w:r>
    </w:p>
    <w:p w14:paraId="6BFA2282" w14:textId="77777777" w:rsidR="002302F2" w:rsidRPr="00C70FA9" w:rsidRDefault="002302F2" w:rsidP="002302F2">
      <w:pPr>
        <w:spacing w:before="240" w:after="0" w:line="240" w:lineRule="auto"/>
        <w:rPr>
          <w:rFonts w:ascii="Times New Roman" w:hAnsi="Times New Roman" w:cs="Times New Roman"/>
          <w:sz w:val="24"/>
          <w:szCs w:val="24"/>
        </w:rPr>
      </w:pPr>
      <w:r w:rsidRPr="00C70FA9">
        <w:rPr>
          <w:rFonts w:ascii="Times New Roman" w:hAnsi="Times New Roman" w:cs="Times New Roman"/>
          <w:sz w:val="24"/>
          <w:szCs w:val="24"/>
        </w:rPr>
        <w:t xml:space="preserve">Hopkins, M., Martin P., Nightingale P., Kraft A., and, S. Mahdi. 2007. “The myth of the biotech revolution: An assessment of technological, clinical, and organizational change,” </w:t>
      </w:r>
      <w:r w:rsidRPr="00C70FA9">
        <w:rPr>
          <w:rFonts w:ascii="Times New Roman" w:hAnsi="Times New Roman" w:cs="Times New Roman"/>
          <w:i/>
          <w:sz w:val="24"/>
          <w:szCs w:val="24"/>
        </w:rPr>
        <w:t xml:space="preserve">Research Policy, </w:t>
      </w:r>
      <w:r w:rsidRPr="00C70FA9">
        <w:rPr>
          <w:rFonts w:ascii="Times New Roman" w:hAnsi="Times New Roman" w:cs="Times New Roman"/>
          <w:sz w:val="24"/>
          <w:szCs w:val="24"/>
        </w:rPr>
        <w:t>36: 566-589.</w:t>
      </w:r>
    </w:p>
    <w:p w14:paraId="760ABDE6" w14:textId="77777777" w:rsidR="002302F2" w:rsidRPr="00C70FA9" w:rsidRDefault="002302F2" w:rsidP="002302F2">
      <w:pPr>
        <w:autoSpaceDE w:val="0"/>
        <w:autoSpaceDN w:val="0"/>
        <w:adjustRightInd w:val="0"/>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 xml:space="preserve">Jones, B. </w:t>
      </w:r>
      <w:proofErr w:type="gramStart"/>
      <w:r w:rsidRPr="00C70FA9">
        <w:rPr>
          <w:rFonts w:ascii="Times New Roman" w:hAnsi="Times New Roman" w:cs="Times New Roman"/>
          <w:sz w:val="24"/>
          <w:szCs w:val="24"/>
        </w:rPr>
        <w:t>F. ,2009</w:t>
      </w:r>
      <w:proofErr w:type="gramEnd"/>
      <w:r w:rsidRPr="00C70FA9">
        <w:rPr>
          <w:rFonts w:ascii="Times New Roman" w:hAnsi="Times New Roman" w:cs="Times New Roman"/>
          <w:sz w:val="24"/>
          <w:szCs w:val="24"/>
        </w:rPr>
        <w:t xml:space="preserve">. “The Burden of Knowledge and the "Death of the Renaissance Man": Is Innovation Getting Harder?” </w:t>
      </w:r>
      <w:r w:rsidRPr="00C70FA9">
        <w:rPr>
          <w:rFonts w:ascii="Times New Roman" w:hAnsi="Times New Roman" w:cs="Times New Roman"/>
          <w:i/>
          <w:iCs/>
          <w:sz w:val="24"/>
          <w:szCs w:val="24"/>
        </w:rPr>
        <w:t xml:space="preserve">Review of Economic Studies </w:t>
      </w:r>
      <w:r w:rsidRPr="00C70FA9">
        <w:rPr>
          <w:rFonts w:ascii="Times New Roman" w:hAnsi="Times New Roman" w:cs="Times New Roman"/>
          <w:sz w:val="24"/>
          <w:szCs w:val="24"/>
        </w:rPr>
        <w:t>76 (1):  283-317</w:t>
      </w:r>
    </w:p>
    <w:p w14:paraId="15241752" w14:textId="77777777" w:rsidR="002302F2" w:rsidRPr="00C70FA9" w:rsidRDefault="002302F2" w:rsidP="002302F2">
      <w:pPr>
        <w:autoSpaceDE w:val="0"/>
        <w:autoSpaceDN w:val="0"/>
        <w:adjustRightInd w:val="0"/>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lastRenderedPageBreak/>
        <w:t xml:space="preserve">Keating, P. and A. </w:t>
      </w:r>
      <w:proofErr w:type="spellStart"/>
      <w:r w:rsidRPr="00C70FA9">
        <w:rPr>
          <w:rFonts w:ascii="Times New Roman" w:hAnsi="Times New Roman" w:cs="Times New Roman"/>
          <w:sz w:val="24"/>
          <w:szCs w:val="24"/>
        </w:rPr>
        <w:t>Cambrosio</w:t>
      </w:r>
      <w:proofErr w:type="spellEnd"/>
      <w:proofErr w:type="gramStart"/>
      <w:r w:rsidRPr="00C70FA9">
        <w:rPr>
          <w:rFonts w:ascii="Times New Roman" w:hAnsi="Times New Roman" w:cs="Times New Roman"/>
          <w:sz w:val="24"/>
          <w:szCs w:val="24"/>
        </w:rPr>
        <w:t>,  2001</w:t>
      </w:r>
      <w:proofErr w:type="gramEnd"/>
      <w:r w:rsidRPr="00C70FA9">
        <w:rPr>
          <w:rFonts w:ascii="Times New Roman" w:hAnsi="Times New Roman" w:cs="Times New Roman"/>
          <w:sz w:val="24"/>
          <w:szCs w:val="24"/>
        </w:rPr>
        <w:t xml:space="preserve">.  “The New Genetics and Cancer: The Contributions of Clinical Medicine in the Era of </w:t>
      </w:r>
      <w:proofErr w:type="spellStart"/>
      <w:r w:rsidRPr="00C70FA9">
        <w:rPr>
          <w:rFonts w:ascii="Times New Roman" w:hAnsi="Times New Roman" w:cs="Times New Roman"/>
          <w:sz w:val="24"/>
          <w:szCs w:val="24"/>
        </w:rPr>
        <w:t>Biomedicine,”</w:t>
      </w:r>
      <w:r w:rsidRPr="00C70FA9">
        <w:rPr>
          <w:rFonts w:ascii="Times New Roman" w:hAnsi="Times New Roman" w:cs="Times New Roman"/>
          <w:i/>
          <w:sz w:val="24"/>
          <w:szCs w:val="24"/>
        </w:rPr>
        <w:t>Journal</w:t>
      </w:r>
      <w:proofErr w:type="spellEnd"/>
      <w:r w:rsidRPr="00C70FA9">
        <w:rPr>
          <w:rFonts w:ascii="Times New Roman" w:hAnsi="Times New Roman" w:cs="Times New Roman"/>
          <w:i/>
          <w:sz w:val="24"/>
          <w:szCs w:val="24"/>
        </w:rPr>
        <w:t xml:space="preserve"> of the History of Medicine</w:t>
      </w:r>
      <w:r w:rsidRPr="00C70FA9">
        <w:rPr>
          <w:rFonts w:ascii="Times New Roman" w:hAnsi="Times New Roman" w:cs="Times New Roman"/>
          <w:sz w:val="24"/>
          <w:szCs w:val="24"/>
        </w:rPr>
        <w:t>, 56:321-352.</w:t>
      </w:r>
    </w:p>
    <w:p w14:paraId="249F5485" w14:textId="77777777" w:rsidR="002302F2" w:rsidRPr="00C70FA9" w:rsidRDefault="002302F2" w:rsidP="002302F2">
      <w:pPr>
        <w:autoSpaceDE w:val="0"/>
        <w:autoSpaceDN w:val="0"/>
        <w:adjustRightInd w:val="0"/>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 xml:space="preserve">Kline, S.J. &amp; N. Rosenberg (1986). “An overview of innovation.” In R. Landau &amp; N. Rosenberg (eds.), </w:t>
      </w:r>
      <w:proofErr w:type="gramStart"/>
      <w:r w:rsidRPr="00C70FA9">
        <w:rPr>
          <w:rFonts w:ascii="Times New Roman" w:hAnsi="Times New Roman" w:cs="Times New Roman"/>
          <w:i/>
          <w:sz w:val="24"/>
          <w:szCs w:val="24"/>
        </w:rPr>
        <w:t>The</w:t>
      </w:r>
      <w:proofErr w:type="gramEnd"/>
      <w:r w:rsidRPr="00C70FA9">
        <w:rPr>
          <w:rFonts w:ascii="Times New Roman" w:hAnsi="Times New Roman" w:cs="Times New Roman"/>
          <w:i/>
          <w:sz w:val="24"/>
          <w:szCs w:val="24"/>
        </w:rPr>
        <w:t xml:space="preserve"> Positive Sum Strategy: Harnessing Technology for Economic Growth</w:t>
      </w:r>
      <w:r w:rsidRPr="00C70FA9">
        <w:rPr>
          <w:rFonts w:ascii="Times New Roman" w:hAnsi="Times New Roman" w:cs="Times New Roman"/>
          <w:sz w:val="24"/>
          <w:szCs w:val="24"/>
        </w:rPr>
        <w:t>. Washington, D.C.: National Academy Press, pp. 275–305.</w:t>
      </w:r>
    </w:p>
    <w:p w14:paraId="0F7A40D8" w14:textId="77777777" w:rsidR="002302F2" w:rsidRPr="00C70FA9" w:rsidRDefault="002302F2" w:rsidP="002302F2">
      <w:pPr>
        <w:shd w:val="clear" w:color="auto" w:fill="FFFFFF"/>
        <w:spacing w:after="0" w:line="225" w:lineRule="atLeast"/>
        <w:rPr>
          <w:rFonts w:ascii="Times New Roman" w:eastAsia="Times New Roman" w:hAnsi="Times New Roman" w:cs="Times New Roman"/>
          <w:sz w:val="24"/>
          <w:szCs w:val="24"/>
          <w:shd w:val="clear" w:color="auto" w:fill="FFFFFF"/>
        </w:rPr>
      </w:pPr>
      <w:proofErr w:type="spellStart"/>
      <w:r w:rsidRPr="00C70FA9">
        <w:rPr>
          <w:rFonts w:ascii="Times New Roman" w:eastAsia="Times New Roman" w:hAnsi="Times New Roman" w:cs="Times New Roman"/>
          <w:sz w:val="24"/>
          <w:szCs w:val="24"/>
        </w:rPr>
        <w:t>Kotha</w:t>
      </w:r>
      <w:proofErr w:type="spellEnd"/>
      <w:r w:rsidRPr="00C70FA9">
        <w:rPr>
          <w:rFonts w:ascii="Times New Roman" w:eastAsia="Times New Roman" w:hAnsi="Times New Roman" w:cs="Times New Roman"/>
          <w:sz w:val="24"/>
          <w:szCs w:val="24"/>
        </w:rPr>
        <w:t>, R., George, G. and K. Srikanth, 2013. “</w:t>
      </w:r>
      <w:hyperlink r:id="rId13" w:history="1">
        <w:r w:rsidRPr="00C70FA9">
          <w:rPr>
            <w:rFonts w:ascii="Times New Roman" w:eastAsia="Times New Roman" w:hAnsi="Times New Roman" w:cs="Times New Roman"/>
            <w:bCs/>
            <w:sz w:val="24"/>
            <w:szCs w:val="24"/>
          </w:rPr>
          <w:t xml:space="preserve">Bridging the Mutual Knowledge </w:t>
        </w:r>
        <w:proofErr w:type="gramStart"/>
        <w:r w:rsidRPr="00C70FA9">
          <w:rPr>
            <w:rFonts w:ascii="Times New Roman" w:eastAsia="Times New Roman" w:hAnsi="Times New Roman" w:cs="Times New Roman"/>
            <w:bCs/>
            <w:sz w:val="24"/>
            <w:szCs w:val="24"/>
          </w:rPr>
          <w:t>Gap :</w:t>
        </w:r>
        <w:proofErr w:type="gramEnd"/>
        <w:r w:rsidRPr="00C70FA9">
          <w:rPr>
            <w:rFonts w:ascii="Times New Roman" w:eastAsia="Times New Roman" w:hAnsi="Times New Roman" w:cs="Times New Roman"/>
            <w:bCs/>
            <w:sz w:val="24"/>
            <w:szCs w:val="24"/>
          </w:rPr>
          <w:t xml:space="preserve"> Coordination and the Commercialization of Radical Science”.</w:t>
        </w:r>
      </w:hyperlink>
      <w:r w:rsidRPr="00C70FA9">
        <w:rPr>
          <w:rFonts w:ascii="Times New Roman" w:eastAsia="Times New Roman" w:hAnsi="Times New Roman" w:cs="Times New Roman"/>
          <w:sz w:val="24"/>
          <w:szCs w:val="24"/>
        </w:rPr>
        <w:t> </w:t>
      </w:r>
      <w:hyperlink r:id="rId14" w:history="1">
        <w:r w:rsidRPr="00C70FA9">
          <w:rPr>
            <w:rFonts w:ascii="Times New Roman" w:eastAsia="Times New Roman" w:hAnsi="Times New Roman" w:cs="Times New Roman"/>
            <w:i/>
            <w:sz w:val="24"/>
            <w:szCs w:val="24"/>
            <w:shd w:val="clear" w:color="auto" w:fill="FFFFFF"/>
          </w:rPr>
          <w:t>Academy of Management Journal</w:t>
        </w:r>
      </w:hyperlink>
      <w:r w:rsidRPr="00C70FA9">
        <w:rPr>
          <w:rFonts w:ascii="Times New Roman" w:eastAsia="Times New Roman" w:hAnsi="Times New Roman" w:cs="Times New Roman"/>
          <w:sz w:val="24"/>
          <w:szCs w:val="24"/>
          <w:shd w:val="clear" w:color="auto" w:fill="FFFFFF"/>
        </w:rPr>
        <w:t>, 56(2):498-</w:t>
      </w:r>
      <w:proofErr w:type="gramStart"/>
      <w:r w:rsidRPr="00C70FA9">
        <w:rPr>
          <w:rFonts w:ascii="Times New Roman" w:eastAsia="Times New Roman" w:hAnsi="Times New Roman" w:cs="Times New Roman"/>
          <w:sz w:val="24"/>
          <w:szCs w:val="24"/>
          <w:shd w:val="clear" w:color="auto" w:fill="FFFFFF"/>
        </w:rPr>
        <w:t>524 .</w:t>
      </w:r>
      <w:proofErr w:type="gramEnd"/>
    </w:p>
    <w:p w14:paraId="60165FBB" w14:textId="77777777" w:rsidR="002302F2" w:rsidRPr="00C70FA9" w:rsidRDefault="002302F2" w:rsidP="002302F2">
      <w:pPr>
        <w:shd w:val="clear" w:color="auto" w:fill="FFFFFF"/>
        <w:spacing w:after="0" w:line="225" w:lineRule="atLeast"/>
        <w:rPr>
          <w:rFonts w:ascii="Times New Roman" w:eastAsia="Times New Roman" w:hAnsi="Times New Roman" w:cs="Times New Roman"/>
          <w:sz w:val="24"/>
          <w:szCs w:val="24"/>
          <w:shd w:val="clear" w:color="auto" w:fill="FFFFFF"/>
        </w:rPr>
      </w:pPr>
    </w:p>
    <w:p w14:paraId="55636ACA" w14:textId="77777777" w:rsidR="002302F2" w:rsidRPr="00C70FA9" w:rsidRDefault="002302F2" w:rsidP="002302F2">
      <w:pPr>
        <w:shd w:val="clear" w:color="auto" w:fill="FFFFFF"/>
        <w:spacing w:after="0" w:line="225" w:lineRule="atLeast"/>
        <w:rPr>
          <w:rFonts w:ascii="Times New Roman" w:hAnsi="Times New Roman" w:cs="Times New Roman"/>
          <w:sz w:val="24"/>
          <w:szCs w:val="24"/>
          <w:shd w:val="clear" w:color="auto" w:fill="FFFFFF"/>
        </w:rPr>
      </w:pPr>
      <w:proofErr w:type="spellStart"/>
      <w:r w:rsidRPr="00C70FA9">
        <w:rPr>
          <w:rFonts w:ascii="Times New Roman" w:eastAsia="Times New Roman" w:hAnsi="Times New Roman" w:cs="Times New Roman"/>
          <w:sz w:val="24"/>
          <w:szCs w:val="24"/>
          <w:shd w:val="clear" w:color="auto" w:fill="FFFFFF"/>
        </w:rPr>
        <w:t>LeFanu</w:t>
      </w:r>
      <w:proofErr w:type="spellEnd"/>
      <w:r w:rsidRPr="00C70FA9">
        <w:rPr>
          <w:rFonts w:ascii="Times New Roman" w:eastAsia="Times New Roman" w:hAnsi="Times New Roman" w:cs="Times New Roman"/>
          <w:sz w:val="24"/>
          <w:szCs w:val="24"/>
          <w:shd w:val="clear" w:color="auto" w:fill="FFFFFF"/>
        </w:rPr>
        <w:t xml:space="preserve">, </w:t>
      </w:r>
      <w:proofErr w:type="gramStart"/>
      <w:r w:rsidRPr="00C70FA9">
        <w:rPr>
          <w:rFonts w:ascii="Times New Roman" w:eastAsia="Times New Roman" w:hAnsi="Times New Roman" w:cs="Times New Roman"/>
          <w:sz w:val="24"/>
          <w:szCs w:val="24"/>
          <w:shd w:val="clear" w:color="auto" w:fill="FFFFFF"/>
        </w:rPr>
        <w:t>J..</w:t>
      </w:r>
      <w:proofErr w:type="gramEnd"/>
      <w:r w:rsidRPr="00C70FA9">
        <w:rPr>
          <w:rFonts w:ascii="Times New Roman" w:eastAsia="Times New Roman" w:hAnsi="Times New Roman" w:cs="Times New Roman"/>
          <w:sz w:val="24"/>
          <w:szCs w:val="24"/>
          <w:shd w:val="clear" w:color="auto" w:fill="FFFFFF"/>
        </w:rPr>
        <w:t xml:space="preserve">  2012.  </w:t>
      </w:r>
      <w:r w:rsidRPr="00C70FA9">
        <w:rPr>
          <w:rFonts w:ascii="Times New Roman" w:eastAsia="Times New Roman" w:hAnsi="Times New Roman" w:cs="Times New Roman"/>
          <w:i/>
          <w:sz w:val="24"/>
          <w:szCs w:val="24"/>
          <w:shd w:val="clear" w:color="auto" w:fill="FFFFFF"/>
        </w:rPr>
        <w:t xml:space="preserve">The Rise and </w:t>
      </w:r>
      <w:proofErr w:type="gramStart"/>
      <w:r w:rsidRPr="00C70FA9">
        <w:rPr>
          <w:rFonts w:ascii="Times New Roman" w:eastAsia="Times New Roman" w:hAnsi="Times New Roman" w:cs="Times New Roman"/>
          <w:i/>
          <w:sz w:val="24"/>
          <w:szCs w:val="24"/>
          <w:shd w:val="clear" w:color="auto" w:fill="FFFFFF"/>
        </w:rPr>
        <w:t>Fall</w:t>
      </w:r>
      <w:proofErr w:type="gramEnd"/>
      <w:r w:rsidRPr="00C70FA9">
        <w:rPr>
          <w:rFonts w:ascii="Times New Roman" w:eastAsia="Times New Roman" w:hAnsi="Times New Roman" w:cs="Times New Roman"/>
          <w:i/>
          <w:sz w:val="24"/>
          <w:szCs w:val="24"/>
          <w:shd w:val="clear" w:color="auto" w:fill="FFFFFF"/>
        </w:rPr>
        <w:t xml:space="preserve"> of Modern Medicine</w:t>
      </w:r>
      <w:r w:rsidRPr="00C70FA9">
        <w:rPr>
          <w:rFonts w:ascii="Times New Roman" w:eastAsia="Times New Roman" w:hAnsi="Times New Roman" w:cs="Times New Roman"/>
          <w:sz w:val="24"/>
          <w:szCs w:val="24"/>
          <w:shd w:val="clear" w:color="auto" w:fill="FFFFFF"/>
        </w:rPr>
        <w:t xml:space="preserve">.  Basic Books: New York. </w:t>
      </w:r>
    </w:p>
    <w:p w14:paraId="6204A9C3" w14:textId="77777777"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shd w:val="clear" w:color="auto" w:fill="FFFFFF"/>
        </w:rPr>
        <w:t>Ley T.J. and L.E. Rosenberg LE. 2005. “The physician-scientist career pipeline in 2005: build it, and they will come”.</w:t>
      </w:r>
      <w:r w:rsidRPr="00C70FA9">
        <w:rPr>
          <w:rStyle w:val="apple-converted-space"/>
          <w:rFonts w:ascii="Times New Roman" w:hAnsi="Times New Roman" w:cs="Times New Roman"/>
          <w:sz w:val="24"/>
          <w:szCs w:val="24"/>
          <w:shd w:val="clear" w:color="auto" w:fill="FFFFFF"/>
        </w:rPr>
        <w:t> </w:t>
      </w:r>
      <w:r w:rsidRPr="00C70FA9">
        <w:rPr>
          <w:rStyle w:val="Emphasis"/>
          <w:rFonts w:ascii="Times New Roman" w:hAnsi="Times New Roman" w:cs="Times New Roman"/>
          <w:sz w:val="24"/>
          <w:szCs w:val="24"/>
          <w:bdr w:val="none" w:sz="0" w:space="0" w:color="auto" w:frame="1"/>
          <w:shd w:val="clear" w:color="auto" w:fill="FFFFFF"/>
        </w:rPr>
        <w:t xml:space="preserve">JAMA </w:t>
      </w:r>
      <w:r w:rsidRPr="00C70FA9">
        <w:rPr>
          <w:rFonts w:ascii="Times New Roman" w:hAnsi="Times New Roman" w:cs="Times New Roman"/>
          <w:sz w:val="24"/>
          <w:szCs w:val="24"/>
          <w:shd w:val="clear" w:color="auto" w:fill="FFFFFF"/>
        </w:rPr>
        <w:t>294: 1343-1351.</w:t>
      </w:r>
      <w:r w:rsidRPr="00C70FA9">
        <w:rPr>
          <w:rFonts w:ascii="Times New Roman" w:hAnsi="Times New Roman" w:cs="Times New Roman"/>
          <w:sz w:val="24"/>
          <w:szCs w:val="24"/>
        </w:rPr>
        <w:t xml:space="preserve"> </w:t>
      </w:r>
    </w:p>
    <w:p w14:paraId="67F18AA2" w14:textId="77777777" w:rsidR="002302F2" w:rsidRPr="00C70FA9" w:rsidRDefault="002302F2" w:rsidP="002302F2">
      <w:pPr>
        <w:spacing w:before="12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Luft</w:t>
      </w:r>
      <w:proofErr w:type="spellEnd"/>
      <w:r w:rsidRPr="00C70FA9">
        <w:rPr>
          <w:rFonts w:ascii="Times New Roman" w:hAnsi="Times New Roman" w:cs="Times New Roman"/>
          <w:sz w:val="24"/>
          <w:szCs w:val="24"/>
        </w:rPr>
        <w:t>, F. C. 1997</w:t>
      </w:r>
      <w:proofErr w:type="gramStart"/>
      <w:r w:rsidRPr="00C70FA9">
        <w:rPr>
          <w:rFonts w:ascii="Times New Roman" w:hAnsi="Times New Roman" w:cs="Times New Roman"/>
          <w:sz w:val="24"/>
          <w:szCs w:val="24"/>
        </w:rPr>
        <w:t>.“</w:t>
      </w:r>
      <w:proofErr w:type="gramEnd"/>
      <w:r w:rsidRPr="00C70FA9">
        <w:rPr>
          <w:rFonts w:ascii="Times New Roman" w:hAnsi="Times New Roman" w:cs="Times New Roman"/>
          <w:sz w:val="24"/>
          <w:szCs w:val="24"/>
        </w:rPr>
        <w:t>The role of the general clinical research center in promoting patient-oriented research into the mechanisms of disease,” Journal of Molecular Medicine, 75:345-350</w:t>
      </w:r>
    </w:p>
    <w:p w14:paraId="38605F2A" w14:textId="77777777" w:rsidR="002302F2" w:rsidRPr="00C70FA9" w:rsidRDefault="002302F2" w:rsidP="008C4852">
      <w:pPr>
        <w:spacing w:after="0" w:line="240" w:lineRule="auto"/>
        <w:rPr>
          <w:rFonts w:ascii="Times New Roman" w:hAnsi="Times New Roman" w:cs="Times New Roman"/>
          <w:sz w:val="24"/>
          <w:szCs w:val="24"/>
        </w:rPr>
      </w:pPr>
      <w:r w:rsidRPr="00C70FA9">
        <w:rPr>
          <w:rFonts w:ascii="Times New Roman" w:hAnsi="Times New Roman" w:cs="Times New Roman"/>
          <w:sz w:val="24"/>
          <w:szCs w:val="24"/>
        </w:rPr>
        <w:t xml:space="preserve">Mansfield, E., and J.Y. Lee, 1996. “The modem university: contributor to industrial innovation and </w:t>
      </w:r>
    </w:p>
    <w:p w14:paraId="642FA0D4" w14:textId="77777777" w:rsidR="002302F2" w:rsidRPr="00C70FA9" w:rsidRDefault="002302F2" w:rsidP="008C4852">
      <w:pPr>
        <w:spacing w:after="0" w:line="240" w:lineRule="auto"/>
        <w:rPr>
          <w:rFonts w:ascii="Times New Roman" w:hAnsi="Times New Roman" w:cs="Times New Roman"/>
          <w:sz w:val="24"/>
          <w:szCs w:val="24"/>
        </w:rPr>
      </w:pPr>
      <w:proofErr w:type="gramStart"/>
      <w:r w:rsidRPr="00C70FA9">
        <w:rPr>
          <w:rFonts w:ascii="Times New Roman" w:hAnsi="Times New Roman" w:cs="Times New Roman"/>
          <w:sz w:val="24"/>
          <w:szCs w:val="24"/>
        </w:rPr>
        <w:t>recipient</w:t>
      </w:r>
      <w:proofErr w:type="gramEnd"/>
      <w:r w:rsidRPr="00C70FA9">
        <w:rPr>
          <w:rFonts w:ascii="Times New Roman" w:hAnsi="Times New Roman" w:cs="Times New Roman"/>
          <w:sz w:val="24"/>
          <w:szCs w:val="24"/>
        </w:rPr>
        <w:t xml:space="preserve"> of industrial R &amp; D support,” Research Policy, 25 (7): 1047-1058.</w:t>
      </w:r>
    </w:p>
    <w:p w14:paraId="1239C54D" w14:textId="77777777" w:rsidR="002302F2" w:rsidRPr="00C70FA9" w:rsidRDefault="002302F2" w:rsidP="002302F2">
      <w:pPr>
        <w:spacing w:before="12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Mitra</w:t>
      </w:r>
      <w:proofErr w:type="spellEnd"/>
      <w:r w:rsidRPr="00C70FA9">
        <w:rPr>
          <w:rFonts w:ascii="Times New Roman" w:hAnsi="Times New Roman" w:cs="Times New Roman"/>
          <w:sz w:val="24"/>
          <w:szCs w:val="24"/>
        </w:rPr>
        <w:t>, I.  2009.  “Why is Modern Medicine Stuck in a Rut</w:t>
      </w:r>
      <w:proofErr w:type="gramStart"/>
      <w:r w:rsidRPr="00C70FA9">
        <w:rPr>
          <w:rFonts w:ascii="Times New Roman" w:hAnsi="Times New Roman" w:cs="Times New Roman"/>
          <w:sz w:val="24"/>
          <w:szCs w:val="24"/>
        </w:rPr>
        <w:t>?,</w:t>
      </w:r>
      <w:proofErr w:type="gramEnd"/>
      <w:r w:rsidRPr="00C70FA9">
        <w:rPr>
          <w:rFonts w:ascii="Times New Roman" w:hAnsi="Times New Roman" w:cs="Times New Roman"/>
          <w:sz w:val="24"/>
          <w:szCs w:val="24"/>
        </w:rPr>
        <w:t xml:space="preserve">”  </w:t>
      </w:r>
      <w:r w:rsidRPr="00C70FA9">
        <w:rPr>
          <w:rFonts w:ascii="Times New Roman" w:hAnsi="Times New Roman" w:cs="Times New Roman"/>
          <w:i/>
          <w:sz w:val="24"/>
          <w:szCs w:val="24"/>
        </w:rPr>
        <w:t>Perspectives in Biology and Medicine</w:t>
      </w:r>
      <w:r w:rsidRPr="00C70FA9">
        <w:rPr>
          <w:rFonts w:ascii="Times New Roman" w:hAnsi="Times New Roman" w:cs="Times New Roman"/>
          <w:sz w:val="24"/>
          <w:szCs w:val="24"/>
        </w:rPr>
        <w:t xml:space="preserve">, 52(4): 500-517 </w:t>
      </w:r>
      <w:r w:rsidRPr="00C70FA9">
        <w:rPr>
          <w:rFonts w:ascii="Times New Roman" w:hAnsi="Times New Roman" w:cs="Times New Roman"/>
          <w:sz w:val="24"/>
          <w:szCs w:val="24"/>
          <w:shd w:val="clear" w:color="auto" w:fill="FFFFFF"/>
        </w:rPr>
        <w:t xml:space="preserve"> </w:t>
      </w:r>
      <w:proofErr w:type="spellStart"/>
      <w:r w:rsidRPr="00C70FA9">
        <w:rPr>
          <w:rFonts w:ascii="Times New Roman" w:hAnsi="Times New Roman" w:cs="Times New Roman"/>
          <w:sz w:val="24"/>
          <w:szCs w:val="24"/>
          <w:shd w:val="clear" w:color="auto" w:fill="FFFFFF"/>
        </w:rPr>
        <w:t>doi</w:t>
      </w:r>
      <w:proofErr w:type="spellEnd"/>
      <w:r w:rsidRPr="00C70FA9">
        <w:rPr>
          <w:rFonts w:ascii="Times New Roman" w:hAnsi="Times New Roman" w:cs="Times New Roman"/>
          <w:sz w:val="24"/>
          <w:szCs w:val="24"/>
          <w:shd w:val="clear" w:color="auto" w:fill="FFFFFF"/>
        </w:rPr>
        <w:t>: 10.1353/pbm.0.0131.</w:t>
      </w:r>
    </w:p>
    <w:p w14:paraId="4D52DE1C" w14:textId="77777777" w:rsidR="002302F2" w:rsidRPr="00C70FA9" w:rsidRDefault="002302F2" w:rsidP="002302F2">
      <w:pPr>
        <w:spacing w:before="12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Morlacchi</w:t>
      </w:r>
      <w:proofErr w:type="spellEnd"/>
      <w:r w:rsidRPr="00C70FA9">
        <w:rPr>
          <w:rFonts w:ascii="Times New Roman" w:hAnsi="Times New Roman" w:cs="Times New Roman"/>
          <w:sz w:val="24"/>
          <w:szCs w:val="24"/>
        </w:rPr>
        <w:t xml:space="preserve">, P. </w:t>
      </w:r>
      <w:proofErr w:type="gramStart"/>
      <w:r w:rsidRPr="00C70FA9">
        <w:rPr>
          <w:rFonts w:ascii="Times New Roman" w:hAnsi="Times New Roman" w:cs="Times New Roman"/>
          <w:sz w:val="24"/>
          <w:szCs w:val="24"/>
        </w:rPr>
        <w:t>and  R</w:t>
      </w:r>
      <w:proofErr w:type="gramEnd"/>
      <w:r w:rsidRPr="00C70FA9">
        <w:rPr>
          <w:rFonts w:ascii="Times New Roman" w:hAnsi="Times New Roman" w:cs="Times New Roman"/>
          <w:sz w:val="24"/>
          <w:szCs w:val="24"/>
        </w:rPr>
        <w:t xml:space="preserve">. R. Nelson, 2011. “How medical practice evolves: Learning to treat failing hearts with an implantable device” </w:t>
      </w:r>
      <w:r w:rsidRPr="00C70FA9">
        <w:rPr>
          <w:rFonts w:ascii="Times New Roman" w:hAnsi="Times New Roman" w:cs="Times New Roman"/>
          <w:i/>
          <w:sz w:val="24"/>
          <w:szCs w:val="24"/>
        </w:rPr>
        <w:t>Research Policy,</w:t>
      </w:r>
      <w:r w:rsidRPr="00C70FA9">
        <w:rPr>
          <w:rFonts w:ascii="Times New Roman" w:hAnsi="Times New Roman" w:cs="Times New Roman"/>
          <w:sz w:val="24"/>
          <w:szCs w:val="24"/>
        </w:rPr>
        <w:t xml:space="preserve"> 40 (4): 511–525</w:t>
      </w:r>
    </w:p>
    <w:p w14:paraId="7F1FA86B" w14:textId="77777777" w:rsidR="002302F2" w:rsidRPr="00C70FA9" w:rsidRDefault="002302F2" w:rsidP="002302F2">
      <w:pPr>
        <w:pStyle w:val="Title1"/>
        <w:shd w:val="clear" w:color="auto" w:fill="FFFFFF"/>
        <w:spacing w:before="240" w:beforeAutospacing="0" w:after="0" w:afterAutospacing="0"/>
        <w:textAlignment w:val="baseline"/>
      </w:pPr>
      <w:r w:rsidRPr="00C70FA9">
        <w:t>Morris, Z.S., Wooding, S. and J. Grant (2011), “</w:t>
      </w:r>
      <w:hyperlink r:id="rId15" w:history="1">
        <w:r w:rsidRPr="00C70FA9">
          <w:rPr>
            <w:rStyle w:val="Hyperlink"/>
            <w:color w:val="auto"/>
            <w:u w:val="none"/>
            <w:bdr w:val="none" w:sz="0" w:space="0" w:color="auto" w:frame="1"/>
          </w:rPr>
          <w:t>The answer is 17 years, what is the question: understanding time lags in translational research,</w:t>
        </w:r>
      </w:hyperlink>
      <w:r w:rsidRPr="00C70FA9">
        <w:t xml:space="preserve">” </w:t>
      </w:r>
      <w:r w:rsidRPr="00C70FA9">
        <w:rPr>
          <w:i/>
        </w:rPr>
        <w:t>Journal of the Royal Society of Medicine</w:t>
      </w:r>
      <w:r w:rsidRPr="00C70FA9">
        <w:t>, 104 (12): 510-520</w:t>
      </w:r>
    </w:p>
    <w:p w14:paraId="7C8CFF50" w14:textId="77777777" w:rsidR="002302F2" w:rsidRPr="00C70FA9" w:rsidRDefault="002302F2" w:rsidP="002302F2">
      <w:pPr>
        <w:pStyle w:val="Title1"/>
        <w:shd w:val="clear" w:color="auto" w:fill="FFFFFF"/>
        <w:spacing w:before="240" w:beforeAutospacing="0" w:after="0" w:afterAutospacing="0"/>
        <w:textAlignment w:val="baseline"/>
        <w:rPr>
          <w:rStyle w:val="Hyperlink"/>
          <w:color w:val="auto"/>
          <w:u w:val="none"/>
          <w:bdr w:val="none" w:sz="0" w:space="0" w:color="auto" w:frame="1"/>
        </w:rPr>
      </w:pPr>
      <w:r w:rsidRPr="00C70FA9">
        <w:rPr>
          <w:rStyle w:val="Hyperlink"/>
          <w:color w:val="auto"/>
          <w:u w:val="none"/>
          <w:bdr w:val="none" w:sz="0" w:space="0" w:color="auto" w:frame="1"/>
        </w:rPr>
        <w:t xml:space="preserve">Mowery, D. C </w:t>
      </w:r>
      <w:proofErr w:type="gramStart"/>
      <w:r w:rsidRPr="00C70FA9">
        <w:rPr>
          <w:rStyle w:val="Hyperlink"/>
          <w:color w:val="auto"/>
          <w:u w:val="none"/>
          <w:bdr w:val="none" w:sz="0" w:space="0" w:color="auto" w:frame="1"/>
        </w:rPr>
        <w:t>and  A</w:t>
      </w:r>
      <w:proofErr w:type="gramEnd"/>
      <w:r w:rsidRPr="00C70FA9">
        <w:rPr>
          <w:rStyle w:val="Hyperlink"/>
          <w:color w:val="auto"/>
          <w:u w:val="none"/>
          <w:bdr w:val="none" w:sz="0" w:space="0" w:color="auto" w:frame="1"/>
        </w:rPr>
        <w:t xml:space="preserve">. </w:t>
      </w:r>
      <w:proofErr w:type="spellStart"/>
      <w:r w:rsidRPr="00C70FA9">
        <w:rPr>
          <w:rStyle w:val="Hyperlink"/>
          <w:color w:val="auto"/>
          <w:u w:val="none"/>
          <w:bdr w:val="none" w:sz="0" w:space="0" w:color="auto" w:frame="1"/>
        </w:rPr>
        <w:t>Ziedonis</w:t>
      </w:r>
      <w:proofErr w:type="spellEnd"/>
      <w:r w:rsidRPr="00C70FA9">
        <w:rPr>
          <w:rStyle w:val="Hyperlink"/>
          <w:color w:val="auto"/>
          <w:u w:val="none"/>
          <w:bdr w:val="none" w:sz="0" w:space="0" w:color="auto" w:frame="1"/>
        </w:rPr>
        <w:t xml:space="preserve">. 2002. “Academic patent quality and quantity before and after the Bayh-Dole Act in the United States,” </w:t>
      </w:r>
      <w:proofErr w:type="spellStart"/>
      <w:r w:rsidRPr="00C70FA9">
        <w:rPr>
          <w:rStyle w:val="Hyperlink"/>
          <w:i/>
          <w:color w:val="auto"/>
          <w:u w:val="none"/>
          <w:bdr w:val="none" w:sz="0" w:space="0" w:color="auto" w:frame="1"/>
        </w:rPr>
        <w:t>Research.Policy</w:t>
      </w:r>
      <w:proofErr w:type="spellEnd"/>
      <w:r w:rsidRPr="00C70FA9">
        <w:rPr>
          <w:rStyle w:val="Hyperlink"/>
          <w:i/>
          <w:color w:val="auto"/>
          <w:bdr w:val="none" w:sz="0" w:space="0" w:color="auto" w:frame="1"/>
        </w:rPr>
        <w:t>,</w:t>
      </w:r>
      <w:r w:rsidRPr="00C70FA9">
        <w:rPr>
          <w:rStyle w:val="Hyperlink"/>
          <w:i/>
          <w:color w:val="auto"/>
          <w:u w:val="none"/>
          <w:bdr w:val="none" w:sz="0" w:space="0" w:color="auto" w:frame="1"/>
        </w:rPr>
        <w:t xml:space="preserve"> </w:t>
      </w:r>
      <w:r w:rsidRPr="00C70FA9">
        <w:rPr>
          <w:rStyle w:val="Hyperlink"/>
          <w:color w:val="auto"/>
          <w:u w:val="none"/>
          <w:bdr w:val="none" w:sz="0" w:space="0" w:color="auto" w:frame="1"/>
        </w:rPr>
        <w:t>31(3):399-418.</w:t>
      </w:r>
    </w:p>
    <w:p w14:paraId="482B9660" w14:textId="24530F43"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Nathan, D.</w:t>
      </w:r>
      <w:r w:rsidR="00984CCF" w:rsidRPr="00C70FA9">
        <w:rPr>
          <w:rFonts w:ascii="Times New Roman" w:hAnsi="Times New Roman" w:cs="Times New Roman"/>
          <w:sz w:val="24"/>
          <w:szCs w:val="24"/>
        </w:rPr>
        <w:t xml:space="preserve"> </w:t>
      </w:r>
      <w:r w:rsidRPr="00C70FA9">
        <w:rPr>
          <w:rFonts w:ascii="Times New Roman" w:hAnsi="Times New Roman" w:cs="Times New Roman"/>
          <w:sz w:val="24"/>
          <w:szCs w:val="24"/>
        </w:rPr>
        <w:t xml:space="preserve">2002. “Careers in Translational Clinical Research – Historical Perspectives, Future Challenges”, </w:t>
      </w:r>
      <w:r w:rsidRPr="00C70FA9">
        <w:rPr>
          <w:rFonts w:ascii="Times New Roman" w:hAnsi="Times New Roman" w:cs="Times New Roman"/>
          <w:i/>
          <w:sz w:val="24"/>
          <w:szCs w:val="24"/>
        </w:rPr>
        <w:t>JAMA</w:t>
      </w:r>
      <w:r w:rsidRPr="00C70FA9">
        <w:rPr>
          <w:rFonts w:ascii="Times New Roman" w:hAnsi="Times New Roman" w:cs="Times New Roman"/>
          <w:sz w:val="24"/>
          <w:szCs w:val="24"/>
        </w:rPr>
        <w:t>, 287(18):2424-2427</w:t>
      </w:r>
    </w:p>
    <w:p w14:paraId="4B34B385" w14:textId="77777777"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 xml:space="preserve">Nelson, R. R., </w:t>
      </w:r>
      <w:proofErr w:type="spellStart"/>
      <w:r w:rsidRPr="00C70FA9">
        <w:rPr>
          <w:rFonts w:ascii="Times New Roman" w:hAnsi="Times New Roman" w:cs="Times New Roman"/>
          <w:sz w:val="24"/>
          <w:szCs w:val="24"/>
        </w:rPr>
        <w:t>Buterbaugh</w:t>
      </w:r>
      <w:proofErr w:type="spellEnd"/>
      <w:r w:rsidRPr="00C70FA9">
        <w:rPr>
          <w:rFonts w:ascii="Times New Roman" w:hAnsi="Times New Roman" w:cs="Times New Roman"/>
          <w:sz w:val="24"/>
          <w:szCs w:val="24"/>
        </w:rPr>
        <w:t xml:space="preserve">, K., Perl, M. and A. </w:t>
      </w:r>
      <w:proofErr w:type="spellStart"/>
      <w:r w:rsidRPr="00C70FA9">
        <w:rPr>
          <w:rFonts w:ascii="Times New Roman" w:hAnsi="Times New Roman" w:cs="Times New Roman"/>
          <w:sz w:val="24"/>
          <w:szCs w:val="24"/>
        </w:rPr>
        <w:t>Gelijns</w:t>
      </w:r>
      <w:proofErr w:type="spellEnd"/>
      <w:r w:rsidRPr="00C70FA9">
        <w:rPr>
          <w:rFonts w:ascii="Times New Roman" w:hAnsi="Times New Roman" w:cs="Times New Roman"/>
          <w:sz w:val="24"/>
          <w:szCs w:val="24"/>
        </w:rPr>
        <w:t xml:space="preserve">. 2011 “How Medical Know-how progresses,” </w:t>
      </w:r>
      <w:r w:rsidRPr="00C70FA9">
        <w:rPr>
          <w:rFonts w:ascii="Times New Roman" w:hAnsi="Times New Roman" w:cs="Times New Roman"/>
          <w:i/>
          <w:sz w:val="24"/>
          <w:szCs w:val="24"/>
        </w:rPr>
        <w:t>Research Policy</w:t>
      </w:r>
      <w:r w:rsidRPr="00C70FA9">
        <w:rPr>
          <w:rFonts w:ascii="Times New Roman" w:hAnsi="Times New Roman" w:cs="Times New Roman"/>
          <w:sz w:val="24"/>
          <w:szCs w:val="24"/>
        </w:rPr>
        <w:t>. 40 (10):1339-1344.</w:t>
      </w:r>
    </w:p>
    <w:p w14:paraId="06596951" w14:textId="5859FDBD" w:rsidR="00C70FA9" w:rsidRPr="00C70FA9" w:rsidRDefault="00C70FA9" w:rsidP="002302F2">
      <w:pPr>
        <w:spacing w:before="240" w:line="240" w:lineRule="auto"/>
        <w:rPr>
          <w:rFonts w:ascii="Times New Roman" w:hAnsi="Times New Roman" w:cs="Times New Roman"/>
          <w:sz w:val="24"/>
          <w:szCs w:val="24"/>
        </w:rPr>
      </w:pPr>
      <w:r w:rsidRPr="00C70FA9">
        <w:rPr>
          <w:rFonts w:ascii="Times New Roman" w:hAnsi="Times New Roman" w:cs="Times New Roman"/>
          <w:color w:val="222222"/>
          <w:sz w:val="24"/>
          <w:szCs w:val="24"/>
          <w:shd w:val="clear" w:color="auto" w:fill="FFFFFF"/>
        </w:rPr>
        <w:t>Nelson, R.R.2003</w:t>
      </w:r>
      <w:proofErr w:type="gramStart"/>
      <w:r w:rsidRPr="00C70FA9">
        <w:rPr>
          <w:rFonts w:ascii="Times New Roman" w:hAnsi="Times New Roman" w:cs="Times New Roman"/>
          <w:color w:val="222222"/>
          <w:sz w:val="24"/>
          <w:szCs w:val="24"/>
          <w:shd w:val="clear" w:color="auto" w:fill="FFFFFF"/>
        </w:rPr>
        <w:t>.“</w:t>
      </w:r>
      <w:proofErr w:type="gramEnd"/>
      <w:r w:rsidRPr="00C70FA9">
        <w:rPr>
          <w:rFonts w:ascii="Times New Roman" w:hAnsi="Times New Roman" w:cs="Times New Roman"/>
          <w:color w:val="222222"/>
          <w:sz w:val="24"/>
          <w:szCs w:val="24"/>
          <w:shd w:val="clear" w:color="auto" w:fill="FFFFFF"/>
        </w:rPr>
        <w:t>On the uneven evolution of human know-how”, Research Policy, 32: 909-922.</w:t>
      </w:r>
    </w:p>
    <w:p w14:paraId="3FD7DC91" w14:textId="77777777" w:rsidR="002302F2" w:rsidRPr="00C70FA9" w:rsidRDefault="002302F2" w:rsidP="002302F2">
      <w:pPr>
        <w:autoSpaceDE w:val="0"/>
        <w:autoSpaceDN w:val="0"/>
        <w:adjustRightInd w:val="0"/>
        <w:spacing w:after="0" w:line="240" w:lineRule="auto"/>
        <w:rPr>
          <w:rFonts w:ascii="Times New Roman" w:hAnsi="Times New Roman" w:cs="Times New Roman"/>
          <w:sz w:val="24"/>
          <w:szCs w:val="24"/>
        </w:rPr>
      </w:pPr>
      <w:r w:rsidRPr="00C70FA9">
        <w:rPr>
          <w:rFonts w:ascii="Times New Roman" w:hAnsi="Times New Roman" w:cs="Times New Roman"/>
          <w:sz w:val="24"/>
          <w:szCs w:val="24"/>
        </w:rPr>
        <w:t xml:space="preserve">Nightingale, P. 1998.  “A Cognitive Model of Innovation,” </w:t>
      </w:r>
      <w:r w:rsidRPr="00C70FA9">
        <w:rPr>
          <w:rFonts w:ascii="Times New Roman" w:hAnsi="Times New Roman" w:cs="Times New Roman"/>
          <w:i/>
          <w:sz w:val="24"/>
          <w:szCs w:val="24"/>
        </w:rPr>
        <w:t>Research Policy</w:t>
      </w:r>
      <w:r w:rsidRPr="00C70FA9">
        <w:rPr>
          <w:rFonts w:ascii="Times New Roman" w:hAnsi="Times New Roman" w:cs="Times New Roman"/>
          <w:sz w:val="24"/>
          <w:szCs w:val="24"/>
        </w:rPr>
        <w:t xml:space="preserve"> 27 (7):689–709. </w:t>
      </w:r>
      <w:hyperlink r:id="rId16" w:tgtFrame="doilink" w:history="1">
        <w:proofErr w:type="gramStart"/>
        <w:r w:rsidRPr="00C70FA9">
          <w:rPr>
            <w:rStyle w:val="Hyperlink"/>
            <w:rFonts w:ascii="Times New Roman" w:hAnsi="Times New Roman" w:cs="Times New Roman"/>
            <w:color w:val="auto"/>
            <w:sz w:val="24"/>
            <w:szCs w:val="24"/>
            <w:bdr w:val="none" w:sz="0" w:space="0" w:color="auto" w:frame="1"/>
            <w:shd w:val="clear" w:color="auto" w:fill="FFFFFF"/>
          </w:rPr>
          <w:t>doi:</w:t>
        </w:r>
        <w:proofErr w:type="gramEnd"/>
        <w:r w:rsidRPr="00C70FA9">
          <w:rPr>
            <w:rStyle w:val="Hyperlink"/>
            <w:rFonts w:ascii="Times New Roman" w:hAnsi="Times New Roman" w:cs="Times New Roman"/>
            <w:color w:val="auto"/>
            <w:sz w:val="24"/>
            <w:szCs w:val="24"/>
            <w:bdr w:val="none" w:sz="0" w:space="0" w:color="auto" w:frame="1"/>
            <w:shd w:val="clear" w:color="auto" w:fill="FFFFFF"/>
          </w:rPr>
          <w:t>10.1016/S0048-7333(98)00078-X</w:t>
        </w:r>
      </w:hyperlink>
    </w:p>
    <w:p w14:paraId="57358C0D" w14:textId="77777777" w:rsidR="002302F2" w:rsidRPr="00C70FA9" w:rsidRDefault="002302F2" w:rsidP="002302F2">
      <w:pPr>
        <w:spacing w:before="120" w:line="240" w:lineRule="auto"/>
        <w:rPr>
          <w:rFonts w:ascii="Times New Roman" w:hAnsi="Times New Roman" w:cs="Times New Roman"/>
          <w:sz w:val="24"/>
          <w:szCs w:val="24"/>
        </w:rPr>
      </w:pPr>
      <w:r w:rsidRPr="00C70FA9">
        <w:rPr>
          <w:rFonts w:ascii="Times New Roman" w:hAnsi="Times New Roman" w:cs="Times New Roman"/>
          <w:sz w:val="24"/>
          <w:szCs w:val="24"/>
        </w:rPr>
        <w:t xml:space="preserve">Nightingale, P. 2004.   “Technological capabilities, invisible infrastructure, and the unsocial construction of predictability: the overlooked fixed cost of useful research”, </w:t>
      </w:r>
      <w:r w:rsidRPr="00C70FA9">
        <w:rPr>
          <w:rFonts w:ascii="Times New Roman" w:hAnsi="Times New Roman" w:cs="Times New Roman"/>
          <w:i/>
          <w:sz w:val="24"/>
          <w:szCs w:val="24"/>
        </w:rPr>
        <w:t>Research Policy</w:t>
      </w:r>
      <w:r w:rsidRPr="00C70FA9">
        <w:rPr>
          <w:rFonts w:ascii="Times New Roman" w:hAnsi="Times New Roman" w:cs="Times New Roman"/>
          <w:sz w:val="24"/>
          <w:szCs w:val="24"/>
        </w:rPr>
        <w:t xml:space="preserve">, 33(9): 1259-1284. </w:t>
      </w:r>
      <w:hyperlink r:id="rId17" w:tgtFrame="doilink" w:history="1">
        <w:r w:rsidRPr="00C70FA9">
          <w:rPr>
            <w:rStyle w:val="Hyperlink"/>
            <w:rFonts w:ascii="Times New Roman" w:hAnsi="Times New Roman" w:cs="Times New Roman"/>
            <w:color w:val="auto"/>
            <w:sz w:val="24"/>
            <w:szCs w:val="24"/>
            <w:bdr w:val="none" w:sz="0" w:space="0" w:color="auto" w:frame="1"/>
            <w:shd w:val="clear" w:color="auto" w:fill="FFFFFF"/>
          </w:rPr>
          <w:t>doi:10.1016/j.respol.2004.08.008</w:t>
        </w:r>
      </w:hyperlink>
    </w:p>
    <w:p w14:paraId="3C4AC5B6" w14:textId="708F00B9"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Rees, J</w:t>
      </w:r>
      <w:r w:rsidR="009271CF" w:rsidRPr="00C70FA9">
        <w:rPr>
          <w:rFonts w:ascii="Times New Roman" w:hAnsi="Times New Roman" w:cs="Times New Roman"/>
          <w:sz w:val="24"/>
          <w:szCs w:val="24"/>
        </w:rPr>
        <w:t>.2002a</w:t>
      </w:r>
      <w:proofErr w:type="gramStart"/>
      <w:r w:rsidR="009271CF" w:rsidRPr="00C70FA9">
        <w:rPr>
          <w:rFonts w:ascii="Times New Roman" w:hAnsi="Times New Roman" w:cs="Times New Roman"/>
          <w:sz w:val="24"/>
          <w:szCs w:val="24"/>
        </w:rPr>
        <w:t>,</w:t>
      </w:r>
      <w:r w:rsidRPr="00C70FA9">
        <w:rPr>
          <w:rFonts w:ascii="Times New Roman" w:hAnsi="Times New Roman" w:cs="Times New Roman"/>
          <w:sz w:val="24"/>
          <w:szCs w:val="24"/>
        </w:rPr>
        <w:t>“</w:t>
      </w:r>
      <w:proofErr w:type="gramEnd"/>
      <w:r w:rsidRPr="00C70FA9">
        <w:rPr>
          <w:rFonts w:ascii="Times New Roman" w:hAnsi="Times New Roman" w:cs="Times New Roman"/>
          <w:sz w:val="24"/>
          <w:szCs w:val="24"/>
        </w:rPr>
        <w:t xml:space="preserve">Complex Disease and the New Clinical Sciences,” </w:t>
      </w:r>
      <w:r w:rsidRPr="00C70FA9">
        <w:rPr>
          <w:rFonts w:ascii="Times New Roman" w:hAnsi="Times New Roman" w:cs="Times New Roman"/>
          <w:i/>
          <w:sz w:val="24"/>
          <w:szCs w:val="24"/>
        </w:rPr>
        <w:t>Science</w:t>
      </w:r>
      <w:r w:rsidRPr="00C70FA9">
        <w:rPr>
          <w:rFonts w:ascii="Times New Roman" w:hAnsi="Times New Roman" w:cs="Times New Roman"/>
          <w:sz w:val="24"/>
          <w:szCs w:val="24"/>
        </w:rPr>
        <w:t>, 295:698-701.</w:t>
      </w:r>
    </w:p>
    <w:p w14:paraId="1B8F9BAE" w14:textId="789ED7B6"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lastRenderedPageBreak/>
        <w:t>Rees, J. 2002b</w:t>
      </w:r>
      <w:r w:rsidR="009271CF" w:rsidRPr="00C70FA9">
        <w:rPr>
          <w:rFonts w:ascii="Times New Roman" w:hAnsi="Times New Roman" w:cs="Times New Roman"/>
          <w:sz w:val="24"/>
          <w:szCs w:val="24"/>
        </w:rPr>
        <w:t>,</w:t>
      </w:r>
      <w:r w:rsidRPr="00C70FA9">
        <w:rPr>
          <w:rFonts w:ascii="Times New Roman" w:hAnsi="Times New Roman" w:cs="Times New Roman"/>
          <w:sz w:val="24"/>
          <w:szCs w:val="24"/>
        </w:rPr>
        <w:t xml:space="preserve"> “Two Cultures?” </w:t>
      </w:r>
      <w:r w:rsidRPr="00C70FA9">
        <w:rPr>
          <w:rFonts w:ascii="Times New Roman" w:hAnsi="Times New Roman" w:cs="Times New Roman"/>
          <w:i/>
          <w:sz w:val="24"/>
          <w:szCs w:val="24"/>
        </w:rPr>
        <w:t>Journal of the American Academy of Dermatology</w:t>
      </w:r>
      <w:r w:rsidRPr="00C70FA9">
        <w:rPr>
          <w:rFonts w:ascii="Times New Roman" w:hAnsi="Times New Roman" w:cs="Times New Roman"/>
          <w:sz w:val="24"/>
          <w:szCs w:val="24"/>
        </w:rPr>
        <w:t>, 46:313-6.</w:t>
      </w:r>
    </w:p>
    <w:p w14:paraId="09F02EBF" w14:textId="77777777" w:rsidR="001D0C5B" w:rsidRPr="00C70FA9" w:rsidRDefault="001D0C5B" w:rsidP="001D0C5B">
      <w:pPr>
        <w:autoSpaceDE w:val="0"/>
        <w:autoSpaceDN w:val="0"/>
        <w:adjustRightInd w:val="0"/>
        <w:spacing w:after="0" w:line="240" w:lineRule="auto"/>
        <w:rPr>
          <w:rFonts w:ascii="Times New Roman" w:hAnsi="Times New Roman" w:cs="Times New Roman"/>
          <w:sz w:val="24"/>
          <w:szCs w:val="24"/>
        </w:rPr>
      </w:pPr>
      <w:r w:rsidRPr="00C70FA9">
        <w:rPr>
          <w:rFonts w:ascii="Times New Roman" w:hAnsi="Times New Roman" w:cs="Times New Roman"/>
          <w:sz w:val="24"/>
          <w:szCs w:val="24"/>
        </w:rPr>
        <w:t>Robbins, C. (2006), ‘Measuring payments for the supply and use of intellectual property,’ Bureau of Economic Analysis, U.S. Department of Commerce: Washington, DC.</w:t>
      </w:r>
    </w:p>
    <w:p w14:paraId="0F6812BB" w14:textId="45EC34AE" w:rsidR="00C70FA9" w:rsidRPr="00C70FA9" w:rsidRDefault="001D0C5B" w:rsidP="002302F2">
      <w:pPr>
        <w:spacing w:before="240" w:line="240" w:lineRule="auto"/>
        <w:rPr>
          <w:rFonts w:ascii="Times New Roman" w:hAnsi="Times New Roman" w:cs="Times New Roman"/>
          <w:sz w:val="24"/>
          <w:szCs w:val="24"/>
        </w:rPr>
      </w:pPr>
      <w:proofErr w:type="spellStart"/>
      <w:r>
        <w:rPr>
          <w:rFonts w:ascii="Times New Roman" w:hAnsi="Times New Roman" w:cs="Times New Roman"/>
          <w:color w:val="222222"/>
          <w:sz w:val="24"/>
          <w:szCs w:val="24"/>
          <w:shd w:val="clear" w:color="auto" w:fill="FFFFFF"/>
        </w:rPr>
        <w:t>R</w:t>
      </w:r>
      <w:r w:rsidR="00C70FA9" w:rsidRPr="00C70FA9">
        <w:rPr>
          <w:rFonts w:ascii="Times New Roman" w:hAnsi="Times New Roman" w:cs="Times New Roman"/>
          <w:color w:val="222222"/>
          <w:sz w:val="24"/>
          <w:szCs w:val="24"/>
          <w:shd w:val="clear" w:color="auto" w:fill="FFFFFF"/>
        </w:rPr>
        <w:t>othermel</w:t>
      </w:r>
      <w:proofErr w:type="spellEnd"/>
      <w:r w:rsidR="00C70FA9" w:rsidRPr="00C70FA9">
        <w:rPr>
          <w:rFonts w:ascii="Times New Roman" w:hAnsi="Times New Roman" w:cs="Times New Roman"/>
          <w:color w:val="222222"/>
          <w:sz w:val="24"/>
          <w:szCs w:val="24"/>
          <w:shd w:val="clear" w:color="auto" w:fill="FFFFFF"/>
        </w:rPr>
        <w:t>, F. and A. Hess. 2007</w:t>
      </w:r>
      <w:proofErr w:type="gramStart"/>
      <w:r w:rsidR="00C70FA9" w:rsidRPr="00C70FA9">
        <w:rPr>
          <w:rFonts w:ascii="Times New Roman" w:hAnsi="Times New Roman" w:cs="Times New Roman"/>
          <w:color w:val="222222"/>
          <w:sz w:val="24"/>
          <w:szCs w:val="24"/>
          <w:shd w:val="clear" w:color="auto" w:fill="FFFFFF"/>
        </w:rPr>
        <w:t>.“</w:t>
      </w:r>
      <w:proofErr w:type="gramEnd"/>
      <w:r w:rsidR="00C70FA9" w:rsidRPr="00C70FA9">
        <w:rPr>
          <w:rFonts w:ascii="Times New Roman" w:hAnsi="Times New Roman" w:cs="Times New Roman"/>
          <w:color w:val="222222"/>
          <w:sz w:val="24"/>
          <w:szCs w:val="24"/>
          <w:shd w:val="clear" w:color="auto" w:fill="FFFFFF"/>
        </w:rPr>
        <w:t>Building Dynamic Capabilities: Innovation Driven by Individual-, Firm-, and Network-Level Effects”, Organization Science, 18(6):898-921</w:t>
      </w:r>
    </w:p>
    <w:p w14:paraId="6F541D67" w14:textId="25C59AB6"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Rosenberg, N</w:t>
      </w:r>
      <w:r w:rsidR="0076505E" w:rsidRPr="00C70FA9">
        <w:rPr>
          <w:rFonts w:ascii="Times New Roman" w:hAnsi="Times New Roman" w:cs="Times New Roman"/>
          <w:sz w:val="24"/>
          <w:szCs w:val="24"/>
        </w:rPr>
        <w:t>. 1974,</w:t>
      </w:r>
      <w:r w:rsidRPr="00C70FA9">
        <w:rPr>
          <w:rFonts w:ascii="Times New Roman" w:hAnsi="Times New Roman" w:cs="Times New Roman"/>
          <w:sz w:val="24"/>
          <w:szCs w:val="24"/>
        </w:rPr>
        <w:t xml:space="preserve"> “Science Invention and Economic Growth,” </w:t>
      </w:r>
      <w:r w:rsidRPr="00C70FA9">
        <w:rPr>
          <w:rFonts w:ascii="Times New Roman" w:hAnsi="Times New Roman" w:cs="Times New Roman"/>
          <w:i/>
          <w:sz w:val="24"/>
          <w:szCs w:val="24"/>
        </w:rPr>
        <w:t>The Economic Journal</w:t>
      </w:r>
      <w:r w:rsidR="0076505E" w:rsidRPr="00C70FA9">
        <w:rPr>
          <w:rFonts w:ascii="Times New Roman" w:hAnsi="Times New Roman" w:cs="Times New Roman"/>
          <w:sz w:val="24"/>
          <w:szCs w:val="24"/>
        </w:rPr>
        <w:t xml:space="preserve">, </w:t>
      </w:r>
      <w:r w:rsidRPr="00C70FA9">
        <w:rPr>
          <w:rFonts w:ascii="Times New Roman" w:hAnsi="Times New Roman" w:cs="Times New Roman"/>
          <w:sz w:val="24"/>
          <w:szCs w:val="24"/>
        </w:rPr>
        <w:t>84(333): 90-108.</w:t>
      </w:r>
    </w:p>
    <w:p w14:paraId="08F8E54B" w14:textId="17D0C446" w:rsidR="002302F2" w:rsidRPr="00C70FA9" w:rsidRDefault="002302F2" w:rsidP="002302F2">
      <w:pPr>
        <w:spacing w:after="0" w:line="276" w:lineRule="auto"/>
        <w:rPr>
          <w:rFonts w:ascii="Times New Roman" w:hAnsi="Times New Roman" w:cs="Times New Roman"/>
          <w:sz w:val="24"/>
          <w:szCs w:val="24"/>
        </w:rPr>
      </w:pPr>
      <w:r w:rsidRPr="00C70FA9">
        <w:rPr>
          <w:rFonts w:ascii="Times New Roman" w:hAnsi="Times New Roman" w:cs="Times New Roman"/>
          <w:sz w:val="24"/>
          <w:szCs w:val="24"/>
        </w:rPr>
        <w:t>Rosenberg</w:t>
      </w:r>
      <w:r w:rsidR="0076505E" w:rsidRPr="00C70FA9">
        <w:rPr>
          <w:rFonts w:ascii="Times New Roman" w:hAnsi="Times New Roman" w:cs="Times New Roman"/>
          <w:sz w:val="24"/>
          <w:szCs w:val="24"/>
        </w:rPr>
        <w:t>, N.</w:t>
      </w:r>
      <w:r w:rsidRPr="00C70FA9">
        <w:rPr>
          <w:rFonts w:ascii="Times New Roman" w:hAnsi="Times New Roman" w:cs="Times New Roman"/>
          <w:sz w:val="24"/>
          <w:szCs w:val="24"/>
        </w:rPr>
        <w:t>,</w:t>
      </w:r>
      <w:r w:rsidR="0076505E" w:rsidRPr="00C70FA9">
        <w:rPr>
          <w:rFonts w:ascii="Times New Roman" w:hAnsi="Times New Roman" w:cs="Times New Roman"/>
          <w:sz w:val="24"/>
          <w:szCs w:val="24"/>
        </w:rPr>
        <w:t xml:space="preserve"> 1990, </w:t>
      </w:r>
      <w:r w:rsidRPr="00C70FA9">
        <w:rPr>
          <w:rFonts w:ascii="Times New Roman" w:hAnsi="Times New Roman" w:cs="Times New Roman"/>
          <w:sz w:val="24"/>
          <w:szCs w:val="24"/>
        </w:rPr>
        <w:t xml:space="preserve">“Why do firms do basic research (with their own money)?”  </w:t>
      </w:r>
      <w:r w:rsidRPr="00C70FA9">
        <w:rPr>
          <w:rFonts w:ascii="Times New Roman" w:hAnsi="Times New Roman" w:cs="Times New Roman"/>
          <w:i/>
          <w:sz w:val="24"/>
          <w:szCs w:val="24"/>
        </w:rPr>
        <w:t>Research Policy</w:t>
      </w:r>
      <w:r w:rsidR="0076505E" w:rsidRPr="00C70FA9">
        <w:rPr>
          <w:rFonts w:ascii="Times New Roman" w:hAnsi="Times New Roman" w:cs="Times New Roman"/>
          <w:sz w:val="24"/>
          <w:szCs w:val="24"/>
        </w:rPr>
        <w:t xml:space="preserve"> 19:</w:t>
      </w:r>
      <w:r w:rsidRPr="00C70FA9">
        <w:rPr>
          <w:rFonts w:ascii="Times New Roman" w:hAnsi="Times New Roman" w:cs="Times New Roman"/>
          <w:sz w:val="24"/>
          <w:szCs w:val="24"/>
        </w:rPr>
        <w:t>165-174</w:t>
      </w:r>
    </w:p>
    <w:p w14:paraId="6B501A34" w14:textId="77777777" w:rsidR="005147E9" w:rsidRPr="00C70FA9" w:rsidRDefault="005147E9" w:rsidP="002302F2">
      <w:pPr>
        <w:spacing w:after="0" w:line="276" w:lineRule="auto"/>
        <w:rPr>
          <w:rFonts w:ascii="Times New Roman" w:hAnsi="Times New Roman" w:cs="Times New Roman"/>
          <w:sz w:val="24"/>
          <w:szCs w:val="24"/>
        </w:rPr>
      </w:pPr>
    </w:p>
    <w:p w14:paraId="32815013" w14:textId="77777777" w:rsidR="001D0C5B" w:rsidRPr="002B70C7" w:rsidRDefault="001D0C5B" w:rsidP="001D0C5B">
      <w:pPr>
        <w:shd w:val="clear" w:color="auto" w:fill="FFFFFF"/>
        <w:spacing w:after="0" w:line="240" w:lineRule="auto"/>
        <w:rPr>
          <w:rFonts w:ascii="Times New Roman" w:eastAsia="Times New Roman" w:hAnsi="Times New Roman" w:cs="Times New Roman"/>
          <w:color w:val="222222"/>
          <w:sz w:val="24"/>
          <w:szCs w:val="24"/>
        </w:rPr>
      </w:pPr>
      <w:r w:rsidRPr="00C70FA9">
        <w:rPr>
          <w:rFonts w:ascii="Times New Roman" w:eastAsia="Times New Roman" w:hAnsi="Times New Roman" w:cs="Times New Roman"/>
          <w:color w:val="222222"/>
          <w:sz w:val="24"/>
          <w:szCs w:val="24"/>
        </w:rPr>
        <w:t>Rosenberg, N</w:t>
      </w:r>
      <w:r w:rsidRPr="002B70C7">
        <w:rPr>
          <w:rFonts w:ascii="Times New Roman" w:eastAsia="Times New Roman" w:hAnsi="Times New Roman" w:cs="Times New Roman"/>
          <w:color w:val="222222"/>
          <w:sz w:val="24"/>
          <w:szCs w:val="24"/>
        </w:rPr>
        <w:t>. 2009. Some critical episodes in the progress of medical innovation:</w:t>
      </w:r>
    </w:p>
    <w:p w14:paraId="25E9B27C" w14:textId="77777777" w:rsidR="001D0C5B" w:rsidRDefault="001D0C5B" w:rsidP="001D0C5B">
      <w:pPr>
        <w:shd w:val="clear" w:color="auto" w:fill="FFFFFF"/>
        <w:spacing w:after="0" w:line="240" w:lineRule="auto"/>
        <w:rPr>
          <w:rFonts w:ascii="Times New Roman" w:eastAsia="Times New Roman" w:hAnsi="Times New Roman" w:cs="Times New Roman"/>
          <w:color w:val="222222"/>
          <w:sz w:val="24"/>
          <w:szCs w:val="24"/>
        </w:rPr>
      </w:pPr>
      <w:r w:rsidRPr="002B70C7">
        <w:rPr>
          <w:rFonts w:ascii="Times New Roman" w:eastAsia="Times New Roman" w:hAnsi="Times New Roman" w:cs="Times New Roman"/>
          <w:color w:val="222222"/>
          <w:sz w:val="24"/>
          <w:szCs w:val="24"/>
        </w:rPr>
        <w:t>An Anglo-American perspective, Research Policy 38: 234–242</w:t>
      </w:r>
    </w:p>
    <w:p w14:paraId="117100C3" w14:textId="77777777" w:rsidR="001D0C5B" w:rsidRDefault="001D0C5B" w:rsidP="001D0C5B">
      <w:pPr>
        <w:shd w:val="clear" w:color="auto" w:fill="FFFFFF"/>
        <w:spacing w:after="0" w:line="240" w:lineRule="auto"/>
        <w:rPr>
          <w:rFonts w:ascii="Times New Roman" w:eastAsia="Times New Roman" w:hAnsi="Times New Roman" w:cs="Times New Roman"/>
          <w:color w:val="222222"/>
          <w:sz w:val="24"/>
          <w:szCs w:val="24"/>
        </w:rPr>
      </w:pPr>
    </w:p>
    <w:p w14:paraId="590F35AE" w14:textId="227B5639" w:rsidR="0014423C" w:rsidRPr="002B70C7" w:rsidRDefault="0014423C" w:rsidP="0014423C">
      <w:pPr>
        <w:shd w:val="clear" w:color="auto" w:fill="FFFFFF"/>
        <w:spacing w:before="120" w:after="0" w:line="240" w:lineRule="auto"/>
        <w:rPr>
          <w:rFonts w:ascii="Times New Roman" w:eastAsia="Times New Roman" w:hAnsi="Times New Roman" w:cs="Times New Roman"/>
          <w:color w:val="222222"/>
          <w:sz w:val="24"/>
          <w:szCs w:val="24"/>
        </w:rPr>
      </w:pPr>
      <w:proofErr w:type="spellStart"/>
      <w:r w:rsidRPr="002B70C7">
        <w:rPr>
          <w:rFonts w:ascii="Times New Roman" w:eastAsia="Times New Roman" w:hAnsi="Times New Roman" w:cs="Times New Roman"/>
          <w:color w:val="222222"/>
          <w:sz w:val="24"/>
          <w:szCs w:val="24"/>
        </w:rPr>
        <w:t>Rothermel</w:t>
      </w:r>
      <w:proofErr w:type="spellEnd"/>
      <w:r w:rsidRPr="002B70C7">
        <w:rPr>
          <w:rFonts w:ascii="Times New Roman" w:eastAsia="Times New Roman" w:hAnsi="Times New Roman" w:cs="Times New Roman"/>
          <w:color w:val="222222"/>
          <w:sz w:val="24"/>
          <w:szCs w:val="24"/>
        </w:rPr>
        <w:t>, Frank and Andrew Hess. 2007</w:t>
      </w:r>
      <w:proofErr w:type="gramStart"/>
      <w:r w:rsidRPr="002B70C7">
        <w:rPr>
          <w:rFonts w:ascii="Times New Roman" w:eastAsia="Times New Roman" w:hAnsi="Times New Roman" w:cs="Times New Roman"/>
          <w:color w:val="222222"/>
          <w:sz w:val="24"/>
          <w:szCs w:val="24"/>
        </w:rPr>
        <w:t>.“</w:t>
      </w:r>
      <w:proofErr w:type="gramEnd"/>
      <w:r w:rsidRPr="002B70C7">
        <w:rPr>
          <w:rFonts w:ascii="Times New Roman" w:eastAsia="Times New Roman" w:hAnsi="Times New Roman" w:cs="Times New Roman"/>
          <w:color w:val="222222"/>
          <w:sz w:val="24"/>
          <w:szCs w:val="24"/>
        </w:rPr>
        <w:t>Building Dynamic Capabilities: Innovation Driven by Individual-, Firm-, and Network-Level Effects”, Organiz</w:t>
      </w:r>
      <w:r>
        <w:rPr>
          <w:rFonts w:ascii="Times New Roman" w:eastAsia="Times New Roman" w:hAnsi="Times New Roman" w:cs="Times New Roman"/>
          <w:color w:val="222222"/>
          <w:sz w:val="24"/>
          <w:szCs w:val="24"/>
        </w:rPr>
        <w:t xml:space="preserve">ation Science </w:t>
      </w:r>
      <w:proofErr w:type="spellStart"/>
      <w:r>
        <w:rPr>
          <w:rFonts w:ascii="Times New Roman" w:eastAsia="Times New Roman" w:hAnsi="Times New Roman" w:cs="Times New Roman"/>
          <w:color w:val="222222"/>
          <w:sz w:val="24"/>
          <w:szCs w:val="24"/>
        </w:rPr>
        <w:t>vol</w:t>
      </w:r>
      <w:proofErr w:type="spellEnd"/>
      <w:r>
        <w:rPr>
          <w:rFonts w:ascii="Times New Roman" w:eastAsia="Times New Roman" w:hAnsi="Times New Roman" w:cs="Times New Roman"/>
          <w:color w:val="222222"/>
          <w:sz w:val="24"/>
          <w:szCs w:val="24"/>
        </w:rPr>
        <w:t xml:space="preserve"> 18(6):898-921</w:t>
      </w:r>
    </w:p>
    <w:p w14:paraId="28D3D297" w14:textId="77777777" w:rsidR="002B70C7" w:rsidRPr="00C70FA9" w:rsidRDefault="002B70C7" w:rsidP="00D81C44">
      <w:pPr>
        <w:autoSpaceDE w:val="0"/>
        <w:autoSpaceDN w:val="0"/>
        <w:adjustRightInd w:val="0"/>
        <w:spacing w:after="0" w:line="240" w:lineRule="auto"/>
        <w:rPr>
          <w:rFonts w:ascii="Times New Roman" w:hAnsi="Times New Roman" w:cs="Times New Roman"/>
          <w:sz w:val="24"/>
          <w:szCs w:val="24"/>
        </w:rPr>
      </w:pPr>
    </w:p>
    <w:p w14:paraId="28275C4F" w14:textId="77777777" w:rsidR="00D81C44" w:rsidRPr="00C70FA9" w:rsidRDefault="00D81C44" w:rsidP="00D81C44">
      <w:pPr>
        <w:autoSpaceDE w:val="0"/>
        <w:autoSpaceDN w:val="0"/>
        <w:adjustRightInd w:val="0"/>
        <w:spacing w:after="0" w:line="240" w:lineRule="auto"/>
        <w:rPr>
          <w:rFonts w:ascii="Times New Roman" w:hAnsi="Times New Roman" w:cs="Times New Roman"/>
          <w:sz w:val="24"/>
          <w:szCs w:val="24"/>
        </w:rPr>
      </w:pPr>
      <w:r w:rsidRPr="00C70FA9">
        <w:rPr>
          <w:rFonts w:ascii="Times New Roman" w:hAnsi="Times New Roman" w:cs="Times New Roman"/>
          <w:sz w:val="24"/>
          <w:szCs w:val="24"/>
        </w:rPr>
        <w:t xml:space="preserve">Sheehan, J., C. Martinez and D. </w:t>
      </w:r>
      <w:proofErr w:type="spellStart"/>
      <w:r w:rsidRPr="00C70FA9">
        <w:rPr>
          <w:rFonts w:ascii="Times New Roman" w:hAnsi="Times New Roman" w:cs="Times New Roman"/>
          <w:sz w:val="24"/>
          <w:szCs w:val="24"/>
        </w:rPr>
        <w:t>Guellec</w:t>
      </w:r>
      <w:proofErr w:type="spellEnd"/>
      <w:r w:rsidRPr="00C70FA9">
        <w:rPr>
          <w:rFonts w:ascii="Times New Roman" w:hAnsi="Times New Roman" w:cs="Times New Roman"/>
          <w:sz w:val="24"/>
          <w:szCs w:val="24"/>
        </w:rPr>
        <w:t xml:space="preserve"> (2004), ‘Understanding business patenting and licensing: results of a survey,’ OECD: Paris.</w:t>
      </w:r>
    </w:p>
    <w:p w14:paraId="7B0A3586" w14:textId="77777777" w:rsidR="005147E9" w:rsidRPr="00C70FA9" w:rsidRDefault="005147E9" w:rsidP="002302F2">
      <w:pPr>
        <w:spacing w:after="0" w:line="276" w:lineRule="auto"/>
        <w:rPr>
          <w:rFonts w:ascii="Times New Roman" w:hAnsi="Times New Roman" w:cs="Times New Roman"/>
          <w:sz w:val="24"/>
          <w:szCs w:val="24"/>
        </w:rPr>
      </w:pPr>
    </w:p>
    <w:p w14:paraId="4F811EE0" w14:textId="77777777" w:rsidR="002302F2" w:rsidRPr="00C70FA9" w:rsidRDefault="002302F2" w:rsidP="002302F2">
      <w:pPr>
        <w:spacing w:after="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Sauermann</w:t>
      </w:r>
      <w:proofErr w:type="spellEnd"/>
      <w:r w:rsidRPr="00C70FA9">
        <w:rPr>
          <w:rFonts w:ascii="Times New Roman" w:hAnsi="Times New Roman" w:cs="Times New Roman"/>
          <w:sz w:val="24"/>
          <w:szCs w:val="24"/>
        </w:rPr>
        <w:t xml:space="preserve">, H.  </w:t>
      </w:r>
      <w:proofErr w:type="gramStart"/>
      <w:r w:rsidRPr="00C70FA9">
        <w:rPr>
          <w:rFonts w:ascii="Times New Roman" w:hAnsi="Times New Roman" w:cs="Times New Roman"/>
          <w:sz w:val="24"/>
          <w:szCs w:val="24"/>
        </w:rPr>
        <w:t>and</w:t>
      </w:r>
      <w:proofErr w:type="gramEnd"/>
      <w:r w:rsidRPr="00C70FA9">
        <w:rPr>
          <w:rFonts w:ascii="Times New Roman" w:hAnsi="Times New Roman" w:cs="Times New Roman"/>
          <w:sz w:val="24"/>
          <w:szCs w:val="24"/>
        </w:rPr>
        <w:t xml:space="preserve"> M. Roach. 2014. “Not All Scientists Pay to Be Scientists: PhDs’ Preferences for Publishing in Industrial Employment,” </w:t>
      </w:r>
      <w:r w:rsidRPr="00C70FA9">
        <w:rPr>
          <w:rFonts w:ascii="Times New Roman" w:hAnsi="Times New Roman" w:cs="Times New Roman"/>
          <w:i/>
          <w:sz w:val="24"/>
          <w:szCs w:val="24"/>
        </w:rPr>
        <w:t>Research Policy</w:t>
      </w:r>
      <w:r w:rsidRPr="00C70FA9">
        <w:rPr>
          <w:rFonts w:ascii="Times New Roman" w:hAnsi="Times New Roman" w:cs="Times New Roman"/>
          <w:sz w:val="24"/>
          <w:szCs w:val="24"/>
        </w:rPr>
        <w:t>, 43(1): 32-47</w:t>
      </w:r>
    </w:p>
    <w:p w14:paraId="278A4CCC" w14:textId="77777777" w:rsidR="002302F2" w:rsidRPr="00C70FA9" w:rsidRDefault="002302F2" w:rsidP="002302F2">
      <w:pPr>
        <w:spacing w:after="0" w:line="240" w:lineRule="auto"/>
        <w:rPr>
          <w:rFonts w:ascii="Times New Roman" w:hAnsi="Times New Roman" w:cs="Times New Roman"/>
          <w:sz w:val="24"/>
          <w:szCs w:val="24"/>
        </w:rPr>
      </w:pPr>
    </w:p>
    <w:p w14:paraId="7FB0E447" w14:textId="77777777" w:rsidR="002302F2" w:rsidRPr="00C70FA9" w:rsidRDefault="002302F2" w:rsidP="002302F2">
      <w:pPr>
        <w:spacing w:after="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Sauermann</w:t>
      </w:r>
      <w:proofErr w:type="spellEnd"/>
      <w:r w:rsidRPr="00C70FA9">
        <w:rPr>
          <w:rFonts w:ascii="Times New Roman" w:hAnsi="Times New Roman" w:cs="Times New Roman"/>
          <w:sz w:val="24"/>
          <w:szCs w:val="24"/>
        </w:rPr>
        <w:t xml:space="preserve">, H. and </w:t>
      </w:r>
      <w:proofErr w:type="spellStart"/>
      <w:r w:rsidRPr="00C70FA9">
        <w:rPr>
          <w:rFonts w:ascii="Times New Roman" w:hAnsi="Times New Roman" w:cs="Times New Roman"/>
          <w:sz w:val="24"/>
          <w:szCs w:val="24"/>
        </w:rPr>
        <w:t>P.Stephan</w:t>
      </w:r>
      <w:proofErr w:type="spellEnd"/>
      <w:r w:rsidRPr="00C70FA9">
        <w:rPr>
          <w:rFonts w:ascii="Times New Roman" w:hAnsi="Times New Roman" w:cs="Times New Roman"/>
          <w:sz w:val="24"/>
          <w:szCs w:val="24"/>
        </w:rPr>
        <w:t xml:space="preserve">, 2013. “Conflicting Logics? A Multidimensional View of Industrial and Academic Science,” </w:t>
      </w:r>
      <w:r w:rsidRPr="00C70FA9">
        <w:rPr>
          <w:rFonts w:ascii="Times New Roman" w:hAnsi="Times New Roman" w:cs="Times New Roman"/>
          <w:i/>
          <w:sz w:val="24"/>
          <w:szCs w:val="24"/>
        </w:rPr>
        <w:t>Organization Science</w:t>
      </w:r>
      <w:r w:rsidRPr="00C70FA9">
        <w:rPr>
          <w:rFonts w:ascii="Times New Roman" w:hAnsi="Times New Roman" w:cs="Times New Roman"/>
          <w:sz w:val="24"/>
          <w:szCs w:val="24"/>
        </w:rPr>
        <w:t xml:space="preserve"> 24(3): 889-909</w:t>
      </w:r>
    </w:p>
    <w:p w14:paraId="40328482" w14:textId="77777777" w:rsidR="002302F2" w:rsidRPr="00C70FA9" w:rsidRDefault="002302F2" w:rsidP="002302F2">
      <w:pPr>
        <w:spacing w:after="0" w:line="240" w:lineRule="auto"/>
        <w:rPr>
          <w:rFonts w:ascii="Times New Roman" w:hAnsi="Times New Roman" w:cs="Times New Roman"/>
          <w:sz w:val="24"/>
          <w:szCs w:val="24"/>
        </w:rPr>
      </w:pPr>
    </w:p>
    <w:p w14:paraId="6D124DDC" w14:textId="77777777" w:rsidR="002302F2" w:rsidRPr="00C70FA9" w:rsidRDefault="002302F2" w:rsidP="002302F2">
      <w:pPr>
        <w:spacing w:after="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Sampat</w:t>
      </w:r>
      <w:proofErr w:type="spellEnd"/>
      <w:r w:rsidRPr="00C70FA9">
        <w:rPr>
          <w:rFonts w:ascii="Times New Roman" w:hAnsi="Times New Roman" w:cs="Times New Roman"/>
          <w:sz w:val="24"/>
          <w:szCs w:val="24"/>
        </w:rPr>
        <w:t>, B.N., 2006. Patenting and US academic research in the 20</w:t>
      </w:r>
      <w:r w:rsidRPr="00C70FA9">
        <w:rPr>
          <w:rFonts w:ascii="Times New Roman" w:hAnsi="Times New Roman" w:cs="Times New Roman"/>
          <w:sz w:val="24"/>
          <w:szCs w:val="24"/>
          <w:vertAlign w:val="superscript"/>
        </w:rPr>
        <w:t>th</w:t>
      </w:r>
      <w:r w:rsidRPr="00C70FA9">
        <w:rPr>
          <w:rFonts w:ascii="Times New Roman" w:hAnsi="Times New Roman" w:cs="Times New Roman"/>
          <w:sz w:val="24"/>
          <w:szCs w:val="24"/>
        </w:rPr>
        <w:t xml:space="preserve"> century: the world before and after Bayh-Dole. </w:t>
      </w:r>
      <w:r w:rsidRPr="00C70FA9">
        <w:rPr>
          <w:rFonts w:ascii="Times New Roman" w:hAnsi="Times New Roman" w:cs="Times New Roman"/>
          <w:i/>
          <w:sz w:val="24"/>
          <w:szCs w:val="24"/>
        </w:rPr>
        <w:t>Research Policy</w:t>
      </w:r>
      <w:r w:rsidRPr="00C70FA9">
        <w:rPr>
          <w:rFonts w:ascii="Times New Roman" w:hAnsi="Times New Roman" w:cs="Times New Roman"/>
          <w:sz w:val="24"/>
          <w:szCs w:val="24"/>
        </w:rPr>
        <w:t xml:space="preserve"> 35 (6):772–789.</w:t>
      </w:r>
    </w:p>
    <w:p w14:paraId="7241DA91" w14:textId="77777777" w:rsidR="002302F2" w:rsidRPr="00C70FA9" w:rsidRDefault="002302F2" w:rsidP="002302F2">
      <w:pPr>
        <w:spacing w:before="12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Scannell</w:t>
      </w:r>
      <w:proofErr w:type="spellEnd"/>
      <w:r w:rsidRPr="00C70FA9">
        <w:rPr>
          <w:rFonts w:ascii="Times New Roman" w:hAnsi="Times New Roman" w:cs="Times New Roman"/>
          <w:sz w:val="24"/>
          <w:szCs w:val="24"/>
        </w:rPr>
        <w:t xml:space="preserve">, J. W., </w:t>
      </w:r>
      <w:proofErr w:type="spellStart"/>
      <w:r w:rsidRPr="00C70FA9">
        <w:rPr>
          <w:rFonts w:ascii="Times New Roman" w:hAnsi="Times New Roman" w:cs="Times New Roman"/>
          <w:sz w:val="24"/>
          <w:szCs w:val="24"/>
        </w:rPr>
        <w:t>Blanckley</w:t>
      </w:r>
      <w:proofErr w:type="spellEnd"/>
      <w:r w:rsidRPr="00C70FA9">
        <w:rPr>
          <w:rFonts w:ascii="Times New Roman" w:hAnsi="Times New Roman" w:cs="Times New Roman"/>
          <w:sz w:val="24"/>
          <w:szCs w:val="24"/>
        </w:rPr>
        <w:t>, A.</w:t>
      </w:r>
      <w:proofErr w:type="gramStart"/>
      <w:r w:rsidRPr="00C70FA9">
        <w:rPr>
          <w:rFonts w:ascii="Times New Roman" w:hAnsi="Times New Roman" w:cs="Times New Roman"/>
          <w:sz w:val="24"/>
          <w:szCs w:val="24"/>
        </w:rPr>
        <w:t xml:space="preserve">,  </w:t>
      </w:r>
      <w:proofErr w:type="spellStart"/>
      <w:r w:rsidRPr="00C70FA9">
        <w:rPr>
          <w:rFonts w:ascii="Times New Roman" w:hAnsi="Times New Roman" w:cs="Times New Roman"/>
          <w:sz w:val="24"/>
          <w:szCs w:val="24"/>
        </w:rPr>
        <w:t>Boldon</w:t>
      </w:r>
      <w:proofErr w:type="spellEnd"/>
      <w:proofErr w:type="gramEnd"/>
      <w:r w:rsidRPr="00C70FA9">
        <w:rPr>
          <w:rFonts w:ascii="Times New Roman" w:hAnsi="Times New Roman" w:cs="Times New Roman"/>
          <w:sz w:val="24"/>
          <w:szCs w:val="24"/>
        </w:rPr>
        <w:t xml:space="preserve">, H. and B. Warrington. 2012.  “Diagnosing the decline in pharmaceutical R&amp;D efficiency,” </w:t>
      </w:r>
      <w:r w:rsidRPr="00C70FA9">
        <w:rPr>
          <w:rFonts w:ascii="Times New Roman" w:hAnsi="Times New Roman" w:cs="Times New Roman"/>
          <w:i/>
          <w:sz w:val="24"/>
          <w:szCs w:val="24"/>
        </w:rPr>
        <w:t>Nature Review Drug Discovery</w:t>
      </w:r>
      <w:proofErr w:type="gramStart"/>
      <w:r w:rsidRPr="00C70FA9">
        <w:rPr>
          <w:rFonts w:ascii="Times New Roman" w:hAnsi="Times New Roman" w:cs="Times New Roman"/>
          <w:sz w:val="24"/>
          <w:szCs w:val="24"/>
        </w:rPr>
        <w:t>,  11</w:t>
      </w:r>
      <w:proofErr w:type="gramEnd"/>
      <w:r w:rsidRPr="00C70FA9">
        <w:rPr>
          <w:rFonts w:ascii="Times New Roman" w:hAnsi="Times New Roman" w:cs="Times New Roman"/>
          <w:sz w:val="24"/>
          <w:szCs w:val="24"/>
        </w:rPr>
        <w:t>:</w:t>
      </w:r>
      <w:r w:rsidRPr="00C70FA9">
        <w:rPr>
          <w:rStyle w:val="apple-converted-space"/>
          <w:rFonts w:ascii="Times New Roman" w:hAnsi="Times New Roman" w:cs="Times New Roman"/>
          <w:sz w:val="24"/>
          <w:szCs w:val="24"/>
          <w:shd w:val="clear" w:color="auto" w:fill="FFFFFF"/>
        </w:rPr>
        <w:t> </w:t>
      </w:r>
      <w:r w:rsidRPr="00C70FA9">
        <w:rPr>
          <w:rStyle w:val="cite-pages"/>
          <w:rFonts w:ascii="Times New Roman" w:hAnsi="Times New Roman" w:cs="Times New Roman"/>
          <w:sz w:val="24"/>
          <w:szCs w:val="24"/>
          <w:shd w:val="clear" w:color="auto" w:fill="FFFFFF"/>
        </w:rPr>
        <w:t>191-200</w:t>
      </w:r>
      <w:r w:rsidRPr="00C70FA9">
        <w:rPr>
          <w:rStyle w:val="apple-converted-space"/>
          <w:rFonts w:ascii="Times New Roman" w:hAnsi="Times New Roman" w:cs="Times New Roman"/>
          <w:sz w:val="24"/>
          <w:szCs w:val="24"/>
          <w:shd w:val="clear" w:color="auto" w:fill="FFFFFF"/>
        </w:rPr>
        <w:t> </w:t>
      </w:r>
      <w:r w:rsidRPr="00C70FA9">
        <w:rPr>
          <w:rStyle w:val="doi"/>
          <w:rFonts w:ascii="Times New Roman" w:hAnsi="Times New Roman" w:cs="Times New Roman"/>
          <w:sz w:val="24"/>
          <w:szCs w:val="24"/>
          <w:shd w:val="clear" w:color="auto" w:fill="FFFFFF"/>
        </w:rPr>
        <w:t>doi:10.1038/nrd3681</w:t>
      </w:r>
    </w:p>
    <w:p w14:paraId="636AF15F" w14:textId="77777777" w:rsidR="002302F2" w:rsidRPr="00C70FA9" w:rsidRDefault="002302F2" w:rsidP="002302F2">
      <w:pPr>
        <w:spacing w:before="120" w:line="240" w:lineRule="auto"/>
        <w:rPr>
          <w:rFonts w:ascii="Times New Roman" w:hAnsi="Times New Roman" w:cs="Times New Roman"/>
          <w:sz w:val="24"/>
          <w:szCs w:val="24"/>
        </w:rPr>
      </w:pPr>
      <w:r w:rsidRPr="00C70FA9">
        <w:rPr>
          <w:rFonts w:ascii="Times New Roman" w:hAnsi="Times New Roman" w:cs="Times New Roman"/>
          <w:sz w:val="24"/>
          <w:szCs w:val="24"/>
        </w:rPr>
        <w:t xml:space="preserve">Stokes, D. 1997.  </w:t>
      </w:r>
      <w:r w:rsidRPr="00C70FA9">
        <w:rPr>
          <w:rFonts w:ascii="Times New Roman" w:hAnsi="Times New Roman" w:cs="Times New Roman"/>
          <w:i/>
          <w:sz w:val="24"/>
          <w:szCs w:val="24"/>
        </w:rPr>
        <w:t>Pasteur’s Quadrant: Basic Science and Technological Innovation</w:t>
      </w:r>
      <w:r w:rsidRPr="00C70FA9">
        <w:rPr>
          <w:rFonts w:ascii="Times New Roman" w:hAnsi="Times New Roman" w:cs="Times New Roman"/>
          <w:sz w:val="24"/>
          <w:szCs w:val="24"/>
        </w:rPr>
        <w:t>. Washington DC: Brookings Institute.</w:t>
      </w:r>
    </w:p>
    <w:p w14:paraId="18BABDBA" w14:textId="77777777" w:rsidR="002302F2" w:rsidRPr="00C70FA9" w:rsidRDefault="002302F2" w:rsidP="002302F2">
      <w:pPr>
        <w:spacing w:after="0" w:line="240" w:lineRule="auto"/>
        <w:rPr>
          <w:rFonts w:ascii="Times New Roman" w:hAnsi="Times New Roman" w:cs="Times New Roman"/>
          <w:sz w:val="24"/>
          <w:szCs w:val="24"/>
        </w:rPr>
      </w:pPr>
      <w:r w:rsidRPr="00C70FA9">
        <w:rPr>
          <w:rFonts w:ascii="Times New Roman" w:hAnsi="Times New Roman" w:cs="Times New Roman"/>
          <w:sz w:val="24"/>
          <w:szCs w:val="24"/>
        </w:rPr>
        <w:t xml:space="preserve">Stuart, T., </w:t>
      </w:r>
      <w:proofErr w:type="spellStart"/>
      <w:r w:rsidRPr="00C70FA9">
        <w:rPr>
          <w:rFonts w:ascii="Times New Roman" w:hAnsi="Times New Roman" w:cs="Times New Roman"/>
          <w:sz w:val="24"/>
          <w:szCs w:val="24"/>
        </w:rPr>
        <w:t>Ozdemir</w:t>
      </w:r>
      <w:proofErr w:type="spellEnd"/>
      <w:r w:rsidRPr="00C70FA9">
        <w:rPr>
          <w:rFonts w:ascii="Times New Roman" w:hAnsi="Times New Roman" w:cs="Times New Roman"/>
          <w:sz w:val="24"/>
          <w:szCs w:val="24"/>
        </w:rPr>
        <w:t xml:space="preserve"> S.Z. and W.W. Ding, 2007. “Vertical alliance networks: The case of</w:t>
      </w:r>
    </w:p>
    <w:p w14:paraId="4F0D57D8" w14:textId="77777777" w:rsidR="002302F2" w:rsidRPr="00C70FA9" w:rsidRDefault="002302F2" w:rsidP="002302F2">
      <w:pPr>
        <w:spacing w:after="0" w:line="240" w:lineRule="auto"/>
        <w:rPr>
          <w:rFonts w:ascii="Times New Roman" w:hAnsi="Times New Roman" w:cs="Times New Roman"/>
          <w:sz w:val="24"/>
          <w:szCs w:val="24"/>
        </w:rPr>
      </w:pPr>
      <w:proofErr w:type="gramStart"/>
      <w:r w:rsidRPr="00C70FA9">
        <w:rPr>
          <w:rFonts w:ascii="Times New Roman" w:hAnsi="Times New Roman" w:cs="Times New Roman"/>
          <w:sz w:val="24"/>
          <w:szCs w:val="24"/>
        </w:rPr>
        <w:t>university–biotechnology–pharmaceutical</w:t>
      </w:r>
      <w:proofErr w:type="gramEnd"/>
      <w:r w:rsidRPr="00C70FA9">
        <w:rPr>
          <w:rFonts w:ascii="Times New Roman" w:hAnsi="Times New Roman" w:cs="Times New Roman"/>
          <w:sz w:val="24"/>
          <w:szCs w:val="24"/>
        </w:rPr>
        <w:t xml:space="preserve"> alliance chains,” </w:t>
      </w:r>
      <w:r w:rsidRPr="00C70FA9">
        <w:rPr>
          <w:rFonts w:ascii="Times New Roman" w:hAnsi="Times New Roman" w:cs="Times New Roman"/>
          <w:i/>
          <w:sz w:val="24"/>
          <w:szCs w:val="24"/>
        </w:rPr>
        <w:t>Research Policy</w:t>
      </w:r>
      <w:r w:rsidRPr="00C70FA9">
        <w:rPr>
          <w:rFonts w:ascii="Times New Roman" w:hAnsi="Times New Roman" w:cs="Times New Roman"/>
          <w:sz w:val="24"/>
          <w:szCs w:val="24"/>
        </w:rPr>
        <w:t xml:space="preserve"> 36 (4): 477–498.</w:t>
      </w:r>
    </w:p>
    <w:p w14:paraId="094D3D05" w14:textId="77777777" w:rsidR="00050EC3" w:rsidRPr="00C70FA9" w:rsidRDefault="00050EC3" w:rsidP="002302F2">
      <w:pPr>
        <w:spacing w:after="0" w:line="240" w:lineRule="auto"/>
        <w:rPr>
          <w:rFonts w:ascii="Times New Roman" w:hAnsi="Times New Roman" w:cs="Times New Roman"/>
          <w:sz w:val="24"/>
          <w:szCs w:val="24"/>
        </w:rPr>
      </w:pPr>
    </w:p>
    <w:p w14:paraId="3B8BA416" w14:textId="073B3B2A" w:rsidR="00050EC3" w:rsidRPr="00050EC3" w:rsidRDefault="00050EC3" w:rsidP="00050EC3">
      <w:pPr>
        <w:shd w:val="clear" w:color="auto" w:fill="FFFFFF"/>
        <w:spacing w:after="0" w:line="240" w:lineRule="auto"/>
        <w:rPr>
          <w:rFonts w:ascii="Times New Roman" w:eastAsia="Times New Roman" w:hAnsi="Times New Roman" w:cs="Times New Roman"/>
          <w:color w:val="222222"/>
          <w:sz w:val="24"/>
          <w:szCs w:val="24"/>
        </w:rPr>
      </w:pPr>
      <w:r w:rsidRPr="00050EC3">
        <w:rPr>
          <w:rFonts w:ascii="Times New Roman" w:eastAsia="Times New Roman" w:hAnsi="Times New Roman" w:cs="Times New Roman"/>
          <w:color w:val="222222"/>
          <w:sz w:val="24"/>
          <w:szCs w:val="24"/>
        </w:rPr>
        <w:t>Subramanian,</w:t>
      </w:r>
      <w:r w:rsidRPr="00C70FA9">
        <w:rPr>
          <w:rFonts w:ascii="Times New Roman" w:eastAsia="Times New Roman" w:hAnsi="Times New Roman" w:cs="Times New Roman"/>
          <w:color w:val="222222"/>
          <w:sz w:val="24"/>
          <w:szCs w:val="24"/>
        </w:rPr>
        <w:t xml:space="preserve"> A.M. </w:t>
      </w:r>
      <w:proofErr w:type="gramStart"/>
      <w:r w:rsidRPr="00C70FA9">
        <w:rPr>
          <w:rFonts w:ascii="Times New Roman" w:eastAsia="Times New Roman" w:hAnsi="Times New Roman" w:cs="Times New Roman"/>
          <w:color w:val="222222"/>
          <w:sz w:val="24"/>
          <w:szCs w:val="24"/>
        </w:rPr>
        <w:t xml:space="preserve">and </w:t>
      </w:r>
      <w:r w:rsidRPr="00050EC3">
        <w:rPr>
          <w:rFonts w:ascii="Times New Roman" w:eastAsia="Times New Roman" w:hAnsi="Times New Roman" w:cs="Times New Roman"/>
          <w:color w:val="222222"/>
          <w:sz w:val="24"/>
          <w:szCs w:val="24"/>
        </w:rPr>
        <w:t xml:space="preserve"> K</w:t>
      </w:r>
      <w:proofErr w:type="gramEnd"/>
      <w:r w:rsidRPr="00C70FA9">
        <w:rPr>
          <w:rFonts w:ascii="Times New Roman" w:eastAsia="Times New Roman" w:hAnsi="Times New Roman" w:cs="Times New Roman"/>
          <w:color w:val="222222"/>
          <w:sz w:val="24"/>
          <w:szCs w:val="24"/>
        </w:rPr>
        <w:t>.</w:t>
      </w:r>
      <w:r w:rsidRPr="00050EC3">
        <w:rPr>
          <w:rFonts w:ascii="Times New Roman" w:eastAsia="Times New Roman" w:hAnsi="Times New Roman" w:cs="Times New Roman"/>
          <w:color w:val="222222"/>
          <w:sz w:val="24"/>
          <w:szCs w:val="24"/>
        </w:rPr>
        <w:t xml:space="preserve"> Lim.  2013. </w:t>
      </w:r>
      <w:proofErr w:type="spellStart"/>
      <w:r w:rsidRPr="00050EC3">
        <w:rPr>
          <w:rFonts w:ascii="Times New Roman" w:eastAsia="Times New Roman" w:hAnsi="Times New Roman" w:cs="Times New Roman"/>
          <w:color w:val="222222"/>
          <w:sz w:val="24"/>
          <w:szCs w:val="24"/>
        </w:rPr>
        <w:t>Pek-Hooi</w:t>
      </w:r>
      <w:proofErr w:type="spellEnd"/>
      <w:r w:rsidRPr="00050EC3">
        <w:rPr>
          <w:rFonts w:ascii="Times New Roman" w:eastAsia="Times New Roman" w:hAnsi="Times New Roman" w:cs="Times New Roman"/>
          <w:color w:val="222222"/>
          <w:sz w:val="24"/>
          <w:szCs w:val="24"/>
        </w:rPr>
        <w:t xml:space="preserve"> </w:t>
      </w:r>
      <w:proofErr w:type="spellStart"/>
      <w:r w:rsidRPr="00050EC3">
        <w:rPr>
          <w:rFonts w:ascii="Times New Roman" w:eastAsia="Times New Roman" w:hAnsi="Times New Roman" w:cs="Times New Roman"/>
          <w:color w:val="222222"/>
          <w:sz w:val="24"/>
          <w:szCs w:val="24"/>
        </w:rPr>
        <w:t>Soh</w:t>
      </w:r>
      <w:proofErr w:type="spellEnd"/>
      <w:r w:rsidRPr="00050EC3">
        <w:rPr>
          <w:rFonts w:ascii="Times New Roman" w:eastAsia="Times New Roman" w:hAnsi="Times New Roman" w:cs="Times New Roman"/>
          <w:color w:val="222222"/>
          <w:sz w:val="24"/>
          <w:szCs w:val="24"/>
        </w:rPr>
        <w:t>. When birds of a feather don’t flock together: Different scientists and the roles they play in biotech R&amp;D alliances.  Research Policy 42: 595– 612</w:t>
      </w:r>
    </w:p>
    <w:p w14:paraId="732A9924" w14:textId="77777777" w:rsidR="00050EC3" w:rsidRPr="00C70FA9" w:rsidRDefault="00050EC3" w:rsidP="002302F2">
      <w:pPr>
        <w:spacing w:after="0" w:line="240" w:lineRule="auto"/>
        <w:rPr>
          <w:rFonts w:ascii="Times New Roman" w:hAnsi="Times New Roman" w:cs="Times New Roman"/>
          <w:sz w:val="24"/>
          <w:szCs w:val="24"/>
        </w:rPr>
      </w:pPr>
    </w:p>
    <w:p w14:paraId="4DEFDA0D" w14:textId="77777777" w:rsidR="002302F2" w:rsidRPr="00C70FA9" w:rsidRDefault="002302F2" w:rsidP="002302F2">
      <w:pPr>
        <w:spacing w:before="12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Swazey</w:t>
      </w:r>
      <w:proofErr w:type="spellEnd"/>
      <w:r w:rsidRPr="00C70FA9">
        <w:rPr>
          <w:rFonts w:ascii="Times New Roman" w:hAnsi="Times New Roman" w:cs="Times New Roman"/>
          <w:sz w:val="24"/>
          <w:szCs w:val="24"/>
        </w:rPr>
        <w:t xml:space="preserve">, J. and R. Fox. 2004. “Remembering the “Golden Years” of patient-oriented </w:t>
      </w:r>
      <w:proofErr w:type="spellStart"/>
      <w:r w:rsidRPr="00C70FA9">
        <w:rPr>
          <w:rFonts w:ascii="Times New Roman" w:hAnsi="Times New Roman" w:cs="Times New Roman"/>
          <w:sz w:val="24"/>
          <w:szCs w:val="24"/>
        </w:rPr>
        <w:t>Clnical</w:t>
      </w:r>
      <w:proofErr w:type="spellEnd"/>
      <w:r w:rsidRPr="00C70FA9">
        <w:rPr>
          <w:rFonts w:ascii="Times New Roman" w:hAnsi="Times New Roman" w:cs="Times New Roman"/>
          <w:sz w:val="24"/>
          <w:szCs w:val="24"/>
        </w:rPr>
        <w:t xml:space="preserve"> research,” </w:t>
      </w:r>
      <w:r w:rsidRPr="00C70FA9">
        <w:rPr>
          <w:rFonts w:ascii="Times New Roman" w:hAnsi="Times New Roman" w:cs="Times New Roman"/>
          <w:i/>
          <w:sz w:val="24"/>
          <w:szCs w:val="24"/>
        </w:rPr>
        <w:t>Perspectives in Biology and Medicine</w:t>
      </w:r>
      <w:r w:rsidRPr="00C70FA9">
        <w:rPr>
          <w:rFonts w:ascii="Times New Roman" w:hAnsi="Times New Roman" w:cs="Times New Roman"/>
          <w:sz w:val="24"/>
          <w:szCs w:val="24"/>
        </w:rPr>
        <w:t>, 47(4</w:t>
      </w:r>
      <w:r w:rsidRPr="00C70FA9">
        <w:rPr>
          <w:rFonts w:ascii="Times New Roman" w:hAnsi="Times New Roman" w:cs="Times New Roman"/>
          <w:sz w:val="24"/>
          <w:szCs w:val="24"/>
          <w:shd w:val="clear" w:color="auto" w:fill="FFFFFF"/>
        </w:rPr>
        <w:t>):487-504. Doi:10.1353/pbm.2004.0073</w:t>
      </w:r>
    </w:p>
    <w:p w14:paraId="4A1E73FA" w14:textId="6918FE6A" w:rsidR="009D483E" w:rsidRPr="00C70FA9" w:rsidRDefault="00D81C44" w:rsidP="009D483E">
      <w:pPr>
        <w:spacing w:before="12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lastRenderedPageBreak/>
        <w:t>Thursby</w:t>
      </w:r>
      <w:proofErr w:type="spellEnd"/>
      <w:r w:rsidRPr="00C70FA9">
        <w:rPr>
          <w:rFonts w:ascii="Times New Roman" w:hAnsi="Times New Roman" w:cs="Times New Roman"/>
          <w:sz w:val="24"/>
          <w:szCs w:val="24"/>
        </w:rPr>
        <w:t xml:space="preserve">, M and J. </w:t>
      </w:r>
      <w:proofErr w:type="spellStart"/>
      <w:r w:rsidRPr="00C70FA9">
        <w:rPr>
          <w:rFonts w:ascii="Times New Roman" w:hAnsi="Times New Roman" w:cs="Times New Roman"/>
          <w:sz w:val="24"/>
          <w:szCs w:val="24"/>
        </w:rPr>
        <w:t>Thursby</w:t>
      </w:r>
      <w:proofErr w:type="spellEnd"/>
      <w:r w:rsidR="009D483E" w:rsidRPr="00C70FA9">
        <w:rPr>
          <w:rFonts w:ascii="Times New Roman" w:hAnsi="Times New Roman" w:cs="Times New Roman"/>
          <w:sz w:val="24"/>
          <w:szCs w:val="24"/>
        </w:rPr>
        <w:t>, 2004</w:t>
      </w:r>
      <w:r w:rsidRPr="00C70FA9">
        <w:rPr>
          <w:rFonts w:ascii="Times New Roman" w:hAnsi="Times New Roman" w:cs="Times New Roman"/>
          <w:sz w:val="24"/>
          <w:szCs w:val="24"/>
        </w:rPr>
        <w:t xml:space="preserve">, “Are Faculty Critical? Their Role in University-Industry Licensing,” Contemporary </w:t>
      </w:r>
      <w:r w:rsidR="009D483E" w:rsidRPr="00C70FA9">
        <w:rPr>
          <w:rFonts w:ascii="Times New Roman" w:hAnsi="Times New Roman" w:cs="Times New Roman"/>
          <w:sz w:val="24"/>
          <w:szCs w:val="24"/>
        </w:rPr>
        <w:t xml:space="preserve">Economic Policy, </w:t>
      </w:r>
      <w:proofErr w:type="spellStart"/>
      <w:r w:rsidR="009D483E" w:rsidRPr="00C70FA9">
        <w:rPr>
          <w:rFonts w:ascii="Times New Roman" w:hAnsi="Times New Roman" w:cs="Times New Roman"/>
          <w:sz w:val="24"/>
          <w:szCs w:val="24"/>
        </w:rPr>
        <w:t>vol</w:t>
      </w:r>
      <w:proofErr w:type="spellEnd"/>
      <w:r w:rsidR="009D483E" w:rsidRPr="00C70FA9">
        <w:rPr>
          <w:rFonts w:ascii="Times New Roman" w:hAnsi="Times New Roman" w:cs="Times New Roman"/>
          <w:sz w:val="24"/>
          <w:szCs w:val="24"/>
        </w:rPr>
        <w:t xml:space="preserve"> 22. 162-17</w:t>
      </w:r>
    </w:p>
    <w:p w14:paraId="7CF279C6" w14:textId="77777777" w:rsidR="009D483E" w:rsidRPr="00C70FA9" w:rsidRDefault="009D483E" w:rsidP="009D483E">
      <w:pPr>
        <w:shd w:val="clear" w:color="auto" w:fill="FFFFFF"/>
        <w:spacing w:line="270" w:lineRule="atLeast"/>
        <w:rPr>
          <w:rFonts w:ascii="Times New Roman" w:hAnsi="Times New Roman" w:cs="Times New Roman"/>
          <w:sz w:val="24"/>
          <w:szCs w:val="24"/>
        </w:rPr>
      </w:pPr>
      <w:r w:rsidRPr="00C70FA9">
        <w:rPr>
          <w:rFonts w:ascii="Times New Roman" w:hAnsi="Times New Roman" w:cs="Times New Roman"/>
          <w:sz w:val="24"/>
          <w:szCs w:val="24"/>
        </w:rPr>
        <w:t xml:space="preserve">Tsai, KH and JC Wang, 2009, “External Technology Sourcing and Innovation Performance in LMT Sectors: An Analysis </w:t>
      </w:r>
      <w:proofErr w:type="gramStart"/>
      <w:r w:rsidRPr="00C70FA9">
        <w:rPr>
          <w:rFonts w:ascii="Times New Roman" w:hAnsi="Times New Roman" w:cs="Times New Roman"/>
          <w:sz w:val="24"/>
          <w:szCs w:val="24"/>
        </w:rPr>
        <w:t>Based  on</w:t>
      </w:r>
      <w:proofErr w:type="gramEnd"/>
      <w:r w:rsidRPr="00C70FA9">
        <w:rPr>
          <w:rFonts w:ascii="Times New Roman" w:hAnsi="Times New Roman" w:cs="Times New Roman"/>
          <w:sz w:val="24"/>
          <w:szCs w:val="24"/>
        </w:rPr>
        <w:t xml:space="preserve"> the Taiwanese Technological Innovation Survey,” </w:t>
      </w:r>
      <w:r w:rsidRPr="00C70FA9">
        <w:rPr>
          <w:rFonts w:ascii="Times New Roman" w:hAnsi="Times New Roman" w:cs="Times New Roman"/>
          <w:i/>
          <w:sz w:val="24"/>
          <w:szCs w:val="24"/>
        </w:rPr>
        <w:t xml:space="preserve">Research Policy, </w:t>
      </w:r>
      <w:r w:rsidRPr="00C70FA9">
        <w:rPr>
          <w:rFonts w:ascii="Times New Roman" w:hAnsi="Times New Roman" w:cs="Times New Roman"/>
          <w:sz w:val="24"/>
          <w:szCs w:val="24"/>
        </w:rPr>
        <w:t>38(3):518-526. DOI: 10.1016/j.respol.2008.10.007</w:t>
      </w:r>
    </w:p>
    <w:p w14:paraId="058D03BC" w14:textId="360EBE10" w:rsidR="002302F2" w:rsidRPr="00C70FA9" w:rsidRDefault="002302F2" w:rsidP="002302F2">
      <w:pPr>
        <w:spacing w:before="12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Vincenti</w:t>
      </w:r>
      <w:proofErr w:type="spellEnd"/>
      <w:r w:rsidRPr="00C70FA9">
        <w:rPr>
          <w:rFonts w:ascii="Times New Roman" w:hAnsi="Times New Roman" w:cs="Times New Roman"/>
          <w:sz w:val="24"/>
          <w:szCs w:val="24"/>
        </w:rPr>
        <w:t xml:space="preserve">, Walter. 1990. </w:t>
      </w:r>
      <w:r w:rsidRPr="00C70FA9">
        <w:rPr>
          <w:rFonts w:ascii="Times New Roman" w:hAnsi="Times New Roman" w:cs="Times New Roman"/>
          <w:i/>
          <w:sz w:val="24"/>
          <w:szCs w:val="24"/>
        </w:rPr>
        <w:t>What Engineers Know and How They Know It</w:t>
      </w:r>
      <w:r w:rsidRPr="00C70FA9">
        <w:rPr>
          <w:rFonts w:ascii="Times New Roman" w:hAnsi="Times New Roman" w:cs="Times New Roman"/>
          <w:sz w:val="24"/>
          <w:szCs w:val="24"/>
        </w:rPr>
        <w:t>. Johns Hopkins University Press: Baltimore</w:t>
      </w:r>
    </w:p>
    <w:p w14:paraId="0DD50310" w14:textId="77777777" w:rsidR="002302F2" w:rsidRPr="00C70FA9" w:rsidRDefault="002302F2" w:rsidP="002302F2">
      <w:pPr>
        <w:spacing w:before="120"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Vos</w:t>
      </w:r>
      <w:proofErr w:type="spellEnd"/>
      <w:r w:rsidRPr="00C70FA9">
        <w:rPr>
          <w:rFonts w:ascii="Times New Roman" w:hAnsi="Times New Roman" w:cs="Times New Roman"/>
          <w:sz w:val="24"/>
          <w:szCs w:val="24"/>
        </w:rPr>
        <w:t xml:space="preserve">, R. 1991.  “Drugs Looking for Diseases: Innovative drug research and the development of the beta blockers and the calcium antagonists” </w:t>
      </w:r>
      <w:r w:rsidRPr="00C70FA9">
        <w:rPr>
          <w:rFonts w:ascii="Times New Roman" w:hAnsi="Times New Roman" w:cs="Times New Roman"/>
          <w:i/>
          <w:sz w:val="24"/>
          <w:szCs w:val="24"/>
        </w:rPr>
        <w:t>Developments in Cardiovascular Medicine,</w:t>
      </w:r>
      <w:r w:rsidRPr="00C70FA9">
        <w:rPr>
          <w:rFonts w:ascii="Times New Roman" w:hAnsi="Times New Roman" w:cs="Times New Roman"/>
          <w:sz w:val="24"/>
          <w:szCs w:val="24"/>
        </w:rPr>
        <w:t xml:space="preserve"> </w:t>
      </w:r>
      <w:proofErr w:type="spellStart"/>
      <w:r w:rsidRPr="00C70FA9">
        <w:rPr>
          <w:rFonts w:ascii="Times New Roman" w:hAnsi="Times New Roman" w:cs="Times New Roman"/>
          <w:sz w:val="24"/>
          <w:szCs w:val="24"/>
        </w:rPr>
        <w:t>vol</w:t>
      </w:r>
      <w:proofErr w:type="spellEnd"/>
      <w:r w:rsidRPr="00C70FA9">
        <w:rPr>
          <w:rFonts w:ascii="Times New Roman" w:hAnsi="Times New Roman" w:cs="Times New Roman"/>
          <w:sz w:val="24"/>
          <w:szCs w:val="24"/>
        </w:rPr>
        <w:t xml:space="preserve"> 120: Springer.</w:t>
      </w:r>
      <w:r w:rsidRPr="00C70FA9">
        <w:rPr>
          <w:rStyle w:val="Emphasis"/>
          <w:rFonts w:ascii="Times New Roman" w:hAnsi="Times New Roman" w:cs="Times New Roman"/>
          <w:sz w:val="24"/>
          <w:szCs w:val="24"/>
          <w:shd w:val="clear" w:color="auto" w:fill="FFFFFF"/>
        </w:rPr>
        <w:t xml:space="preserve"> </w:t>
      </w:r>
      <w:r w:rsidRPr="00C70FA9">
        <w:rPr>
          <w:rStyle w:val="a-size-base"/>
          <w:rFonts w:ascii="Times New Roman" w:hAnsi="Times New Roman" w:cs="Times New Roman"/>
          <w:sz w:val="24"/>
          <w:szCs w:val="24"/>
          <w:shd w:val="clear" w:color="auto" w:fill="FFFFFF"/>
        </w:rPr>
        <w:t>ISBN-13:</w:t>
      </w:r>
      <w:r w:rsidRPr="00C70FA9">
        <w:rPr>
          <w:rStyle w:val="apple-converted-space"/>
          <w:rFonts w:ascii="Times New Roman" w:hAnsi="Times New Roman" w:cs="Times New Roman"/>
          <w:sz w:val="24"/>
          <w:szCs w:val="24"/>
          <w:shd w:val="clear" w:color="auto" w:fill="FFFFFF"/>
        </w:rPr>
        <w:t> </w:t>
      </w:r>
      <w:r w:rsidRPr="00C70FA9">
        <w:rPr>
          <w:rStyle w:val="a-size-base"/>
          <w:rFonts w:ascii="Times New Roman" w:hAnsi="Times New Roman" w:cs="Times New Roman"/>
          <w:sz w:val="24"/>
          <w:szCs w:val="24"/>
          <w:shd w:val="clear" w:color="auto" w:fill="FFFFFF"/>
        </w:rPr>
        <w:t>978-0792309680</w:t>
      </w:r>
    </w:p>
    <w:p w14:paraId="3FE34664" w14:textId="77777777"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 xml:space="preserve">Weiner, D. and M. </w:t>
      </w:r>
      <w:proofErr w:type="spellStart"/>
      <w:r w:rsidRPr="00C70FA9">
        <w:rPr>
          <w:rFonts w:ascii="Times New Roman" w:hAnsi="Times New Roman" w:cs="Times New Roman"/>
          <w:sz w:val="24"/>
          <w:szCs w:val="24"/>
        </w:rPr>
        <w:t>Sauter</w:t>
      </w:r>
      <w:proofErr w:type="spellEnd"/>
      <w:r w:rsidRPr="00C70FA9">
        <w:rPr>
          <w:rFonts w:ascii="Times New Roman" w:hAnsi="Times New Roman" w:cs="Times New Roman"/>
          <w:sz w:val="24"/>
          <w:szCs w:val="24"/>
        </w:rPr>
        <w:t xml:space="preserve">, 2003. “The City of Paris and the Rise of Clinical Medicine”, </w:t>
      </w:r>
      <w:r w:rsidRPr="00C70FA9">
        <w:rPr>
          <w:rFonts w:ascii="Times New Roman" w:hAnsi="Times New Roman" w:cs="Times New Roman"/>
          <w:i/>
          <w:sz w:val="24"/>
          <w:szCs w:val="24"/>
        </w:rPr>
        <w:t xml:space="preserve">Osiris, </w:t>
      </w:r>
      <w:r w:rsidRPr="00C70FA9">
        <w:rPr>
          <w:rFonts w:ascii="Times New Roman" w:hAnsi="Times New Roman" w:cs="Times New Roman"/>
          <w:sz w:val="24"/>
          <w:szCs w:val="24"/>
        </w:rPr>
        <w:t>vol. 18, Science in the City pp.</w:t>
      </w:r>
      <w:r w:rsidRPr="00C70FA9">
        <w:rPr>
          <w:rFonts w:ascii="Times New Roman" w:hAnsi="Times New Roman" w:cs="Times New Roman"/>
          <w:sz w:val="24"/>
          <w:szCs w:val="24"/>
          <w:shd w:val="clear" w:color="auto" w:fill="FFFFFF"/>
        </w:rPr>
        <w:t xml:space="preserve"> 23-42</w:t>
      </w:r>
    </w:p>
    <w:p w14:paraId="0D105268" w14:textId="646F49D8"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 xml:space="preserve">Williams, M. 2005. “Systems and integrative biology as alternative guises for pharmacology: Prime time for an </w:t>
      </w:r>
      <w:proofErr w:type="spellStart"/>
      <w:r w:rsidRPr="00C70FA9">
        <w:rPr>
          <w:rFonts w:ascii="Times New Roman" w:hAnsi="Times New Roman" w:cs="Times New Roman"/>
          <w:sz w:val="24"/>
          <w:szCs w:val="24"/>
        </w:rPr>
        <w:t>iPharm</w:t>
      </w:r>
      <w:proofErr w:type="spellEnd"/>
      <w:r w:rsidRPr="00C70FA9">
        <w:rPr>
          <w:rFonts w:ascii="Times New Roman" w:hAnsi="Times New Roman" w:cs="Times New Roman"/>
          <w:sz w:val="24"/>
          <w:szCs w:val="24"/>
        </w:rPr>
        <w:t xml:space="preserve"> concept?” </w:t>
      </w:r>
      <w:r w:rsidRPr="00C70FA9">
        <w:rPr>
          <w:rFonts w:ascii="Times New Roman" w:hAnsi="Times New Roman" w:cs="Times New Roman"/>
          <w:i/>
          <w:sz w:val="24"/>
          <w:szCs w:val="24"/>
        </w:rPr>
        <w:t>Biochemical Pharmacology</w:t>
      </w:r>
      <w:r w:rsidRPr="00C70FA9">
        <w:rPr>
          <w:rFonts w:ascii="Times New Roman" w:hAnsi="Times New Roman" w:cs="Times New Roman"/>
          <w:sz w:val="24"/>
          <w:szCs w:val="24"/>
        </w:rPr>
        <w:t xml:space="preserve"> 70:1707–1716</w:t>
      </w:r>
    </w:p>
    <w:p w14:paraId="46361EB9" w14:textId="1C70CFF8" w:rsidR="002302F2" w:rsidRPr="00C70FA9" w:rsidRDefault="002302F2" w:rsidP="002302F2">
      <w:pPr>
        <w:spacing w:before="240" w:line="240" w:lineRule="auto"/>
        <w:rPr>
          <w:rFonts w:ascii="Times New Roman" w:hAnsi="Times New Roman" w:cs="Times New Roman"/>
          <w:sz w:val="24"/>
          <w:szCs w:val="24"/>
        </w:rPr>
      </w:pPr>
      <w:r w:rsidRPr="00C70FA9">
        <w:rPr>
          <w:rFonts w:ascii="Times New Roman" w:hAnsi="Times New Roman" w:cs="Times New Roman"/>
          <w:sz w:val="24"/>
          <w:szCs w:val="24"/>
        </w:rPr>
        <w:t>Woolf, S., 2008. “The Meaning of Translational Research and Why It Matters”, JAMA. 299(2):211-213.</w:t>
      </w:r>
    </w:p>
    <w:p w14:paraId="7D4C86E3" w14:textId="77777777" w:rsidR="005147E9" w:rsidRPr="00C70FA9" w:rsidRDefault="002302F2" w:rsidP="002302F2">
      <w:pPr>
        <w:spacing w:line="240" w:lineRule="auto"/>
        <w:rPr>
          <w:rFonts w:ascii="Times New Roman" w:hAnsi="Times New Roman" w:cs="Times New Roman"/>
          <w:sz w:val="24"/>
          <w:szCs w:val="24"/>
        </w:rPr>
      </w:pPr>
      <w:proofErr w:type="spellStart"/>
      <w:r w:rsidRPr="00C70FA9">
        <w:rPr>
          <w:rFonts w:ascii="Times New Roman" w:hAnsi="Times New Roman" w:cs="Times New Roman"/>
          <w:sz w:val="24"/>
          <w:szCs w:val="24"/>
        </w:rPr>
        <w:t>Wuchty</w:t>
      </w:r>
      <w:proofErr w:type="spellEnd"/>
      <w:r w:rsidRPr="00C70FA9">
        <w:rPr>
          <w:rFonts w:ascii="Times New Roman" w:hAnsi="Times New Roman" w:cs="Times New Roman"/>
          <w:sz w:val="24"/>
          <w:szCs w:val="24"/>
        </w:rPr>
        <w:t xml:space="preserve">, S., Jones B., and B. </w:t>
      </w:r>
      <w:proofErr w:type="spellStart"/>
      <w:r w:rsidRPr="00C70FA9">
        <w:rPr>
          <w:rFonts w:ascii="Times New Roman" w:hAnsi="Times New Roman" w:cs="Times New Roman"/>
          <w:sz w:val="24"/>
          <w:szCs w:val="24"/>
        </w:rPr>
        <w:t>Uzzi</w:t>
      </w:r>
      <w:proofErr w:type="spellEnd"/>
      <w:r w:rsidRPr="00C70FA9">
        <w:rPr>
          <w:rFonts w:ascii="Times New Roman" w:hAnsi="Times New Roman" w:cs="Times New Roman"/>
          <w:sz w:val="24"/>
          <w:szCs w:val="24"/>
        </w:rPr>
        <w:t>. 2007. “The Increasing Dominance of Teams in the Production of Knowledge</w:t>
      </w:r>
      <w:r w:rsidR="000C00BD" w:rsidRPr="00C70FA9">
        <w:rPr>
          <w:rFonts w:ascii="Times New Roman" w:hAnsi="Times New Roman" w:cs="Times New Roman"/>
          <w:sz w:val="24"/>
          <w:szCs w:val="24"/>
        </w:rPr>
        <w:t>,</w:t>
      </w:r>
      <w:r w:rsidRPr="00C70FA9">
        <w:rPr>
          <w:rFonts w:ascii="Times New Roman" w:hAnsi="Times New Roman" w:cs="Times New Roman"/>
          <w:sz w:val="24"/>
          <w:szCs w:val="24"/>
        </w:rPr>
        <w:t xml:space="preserve">” </w:t>
      </w:r>
      <w:r w:rsidRPr="00C70FA9">
        <w:rPr>
          <w:rFonts w:ascii="Times New Roman" w:hAnsi="Times New Roman" w:cs="Times New Roman"/>
          <w:i/>
          <w:sz w:val="24"/>
          <w:szCs w:val="24"/>
        </w:rPr>
        <w:t>Science</w:t>
      </w:r>
      <w:r w:rsidRPr="00C70FA9">
        <w:rPr>
          <w:rFonts w:ascii="Times New Roman" w:hAnsi="Times New Roman" w:cs="Times New Roman"/>
          <w:sz w:val="24"/>
          <w:szCs w:val="24"/>
        </w:rPr>
        <w:t xml:space="preserve">, 316:1036-1039 </w:t>
      </w:r>
    </w:p>
    <w:p w14:paraId="55F30F7B" w14:textId="77777777" w:rsidR="00D81C44" w:rsidRPr="00C70FA9" w:rsidRDefault="00D81C44" w:rsidP="00D81C44">
      <w:pPr>
        <w:autoSpaceDE w:val="0"/>
        <w:autoSpaceDN w:val="0"/>
        <w:adjustRightInd w:val="0"/>
        <w:spacing w:after="0" w:line="240" w:lineRule="auto"/>
        <w:rPr>
          <w:rFonts w:ascii="Times New Roman" w:hAnsi="Times New Roman" w:cs="Times New Roman"/>
          <w:sz w:val="24"/>
          <w:szCs w:val="24"/>
        </w:rPr>
      </w:pPr>
      <w:r w:rsidRPr="00C70FA9">
        <w:rPr>
          <w:rFonts w:ascii="Times New Roman" w:hAnsi="Times New Roman" w:cs="Times New Roman"/>
          <w:sz w:val="24"/>
          <w:szCs w:val="24"/>
        </w:rPr>
        <w:t xml:space="preserve">Zuniga, M. P. and D. </w:t>
      </w:r>
      <w:proofErr w:type="spellStart"/>
      <w:r w:rsidRPr="00C70FA9">
        <w:rPr>
          <w:rFonts w:ascii="Times New Roman" w:hAnsi="Times New Roman" w:cs="Times New Roman"/>
          <w:sz w:val="24"/>
          <w:szCs w:val="24"/>
        </w:rPr>
        <w:t>Guellec</w:t>
      </w:r>
      <w:proofErr w:type="spellEnd"/>
      <w:r w:rsidRPr="00C70FA9">
        <w:rPr>
          <w:rFonts w:ascii="Times New Roman" w:hAnsi="Times New Roman" w:cs="Times New Roman"/>
          <w:sz w:val="24"/>
          <w:szCs w:val="24"/>
        </w:rPr>
        <w:t xml:space="preserve"> (2008), ‘Survey on patent licensing: initial results from Europe and Japan,’ OECD: Paris.</w:t>
      </w:r>
    </w:p>
    <w:p w14:paraId="72D4AEF6" w14:textId="77777777" w:rsidR="002302F2" w:rsidRPr="00C70FA9" w:rsidRDefault="002302F2" w:rsidP="002302F2">
      <w:pPr>
        <w:spacing w:line="480" w:lineRule="auto"/>
        <w:rPr>
          <w:rFonts w:ascii="Times New Roman" w:hAnsi="Times New Roman" w:cs="Times New Roman"/>
          <w:sz w:val="24"/>
          <w:szCs w:val="24"/>
        </w:rPr>
      </w:pPr>
      <w:r w:rsidRPr="00C70FA9">
        <w:rPr>
          <w:rFonts w:ascii="Times New Roman" w:hAnsi="Times New Roman" w:cs="Times New Roman"/>
          <w:sz w:val="24"/>
          <w:szCs w:val="24"/>
        </w:rPr>
        <w:tab/>
      </w:r>
    </w:p>
    <w:p w14:paraId="64491AE9" w14:textId="77777777" w:rsidR="002302F2" w:rsidRPr="00C70FA9" w:rsidRDefault="002302F2" w:rsidP="002302F2">
      <w:pPr>
        <w:rPr>
          <w:rFonts w:ascii="Times New Roman" w:hAnsi="Times New Roman" w:cs="Times New Roman"/>
          <w:sz w:val="24"/>
          <w:szCs w:val="24"/>
        </w:rPr>
      </w:pPr>
    </w:p>
    <w:p w14:paraId="318D1DAA" w14:textId="6F712E92" w:rsidR="002302F2" w:rsidRPr="00C70FA9" w:rsidRDefault="002302F2" w:rsidP="002302F2">
      <w:pPr>
        <w:rPr>
          <w:rFonts w:ascii="Times New Roman" w:hAnsi="Times New Roman" w:cs="Times New Roman"/>
          <w:sz w:val="24"/>
          <w:szCs w:val="24"/>
        </w:rPr>
      </w:pPr>
      <w:r w:rsidRPr="00C70FA9">
        <w:rPr>
          <w:rFonts w:ascii="Times New Roman" w:hAnsi="Times New Roman" w:cs="Times New Roman"/>
          <w:sz w:val="24"/>
          <w:szCs w:val="24"/>
        </w:rPr>
        <w:br w:type="page"/>
      </w:r>
    </w:p>
    <w:tbl>
      <w:tblPr>
        <w:tblW w:w="10061" w:type="dxa"/>
        <w:tblInd w:w="-342" w:type="dxa"/>
        <w:tblLook w:val="04A0" w:firstRow="1" w:lastRow="0" w:firstColumn="1" w:lastColumn="0" w:noHBand="0" w:noVBand="1"/>
      </w:tblPr>
      <w:tblGrid>
        <w:gridCol w:w="2321"/>
        <w:gridCol w:w="1236"/>
        <w:gridCol w:w="1236"/>
        <w:gridCol w:w="1236"/>
        <w:gridCol w:w="1236"/>
        <w:gridCol w:w="1236"/>
        <w:gridCol w:w="1236"/>
        <w:gridCol w:w="1236"/>
      </w:tblGrid>
      <w:tr w:rsidR="00CC5D3D" w:rsidRPr="00C70FA9" w14:paraId="030DC901" w14:textId="77777777" w:rsidTr="00CC5D3D">
        <w:trPr>
          <w:trHeight w:val="293"/>
        </w:trPr>
        <w:tc>
          <w:tcPr>
            <w:tcW w:w="7741" w:type="dxa"/>
            <w:gridSpan w:val="6"/>
            <w:tcBorders>
              <w:top w:val="nil"/>
              <w:left w:val="nil"/>
              <w:bottom w:val="single" w:sz="8" w:space="0" w:color="auto"/>
              <w:right w:val="nil"/>
            </w:tcBorders>
            <w:shd w:val="clear" w:color="auto" w:fill="auto"/>
            <w:noWrap/>
            <w:vAlign w:val="center"/>
            <w:hideMark/>
          </w:tcPr>
          <w:p w14:paraId="5EFBC942" w14:textId="77777777" w:rsidR="00CC5D3D" w:rsidRPr="00C70FA9" w:rsidRDefault="00CC5D3D" w:rsidP="00576325">
            <w:pPr>
              <w:spacing w:after="0" w:line="240" w:lineRule="auto"/>
              <w:rPr>
                <w:rFonts w:ascii="Times New Roman" w:eastAsia="Times New Roman" w:hAnsi="Times New Roman" w:cs="Times New Roman"/>
                <w:b/>
                <w:bCs/>
                <w:sz w:val="24"/>
                <w:szCs w:val="24"/>
              </w:rPr>
            </w:pPr>
            <w:r w:rsidRPr="00C70FA9">
              <w:rPr>
                <w:rFonts w:ascii="Times New Roman" w:eastAsia="Times New Roman" w:hAnsi="Times New Roman" w:cs="Times New Roman"/>
                <w:b/>
                <w:bCs/>
                <w:sz w:val="24"/>
                <w:szCs w:val="24"/>
              </w:rPr>
              <w:lastRenderedPageBreak/>
              <w:t xml:space="preserve">Table 1: Estimates of the Hazard of Licensing, Cox Hazard Model </w:t>
            </w:r>
          </w:p>
        </w:tc>
        <w:tc>
          <w:tcPr>
            <w:tcW w:w="1160" w:type="dxa"/>
            <w:tcBorders>
              <w:top w:val="nil"/>
              <w:left w:val="nil"/>
              <w:bottom w:val="nil"/>
              <w:right w:val="nil"/>
            </w:tcBorders>
            <w:shd w:val="clear" w:color="auto" w:fill="auto"/>
            <w:noWrap/>
            <w:vAlign w:val="bottom"/>
            <w:hideMark/>
          </w:tcPr>
          <w:p w14:paraId="7C64BF5E" w14:textId="77777777" w:rsidR="00CC5D3D" w:rsidRPr="00C70FA9" w:rsidRDefault="00CC5D3D" w:rsidP="00576325">
            <w:pPr>
              <w:spacing w:after="0" w:line="240" w:lineRule="auto"/>
              <w:rPr>
                <w:rFonts w:ascii="Times New Roman" w:eastAsia="Times New Roman" w:hAnsi="Times New Roman" w:cs="Times New Roman"/>
                <w:b/>
                <w:bCs/>
                <w:sz w:val="24"/>
                <w:szCs w:val="24"/>
              </w:rPr>
            </w:pPr>
          </w:p>
        </w:tc>
        <w:tc>
          <w:tcPr>
            <w:tcW w:w="1160" w:type="dxa"/>
            <w:tcBorders>
              <w:top w:val="nil"/>
              <w:left w:val="nil"/>
              <w:bottom w:val="nil"/>
              <w:right w:val="nil"/>
            </w:tcBorders>
            <w:shd w:val="clear" w:color="auto" w:fill="auto"/>
            <w:noWrap/>
            <w:vAlign w:val="bottom"/>
            <w:hideMark/>
          </w:tcPr>
          <w:p w14:paraId="400E638C" w14:textId="77777777" w:rsidR="00CC5D3D" w:rsidRPr="00C70FA9" w:rsidRDefault="00CC5D3D" w:rsidP="00576325">
            <w:pPr>
              <w:spacing w:after="0" w:line="240" w:lineRule="auto"/>
              <w:rPr>
                <w:rFonts w:ascii="Times New Roman" w:eastAsia="Times New Roman" w:hAnsi="Times New Roman" w:cs="Times New Roman"/>
                <w:sz w:val="24"/>
                <w:szCs w:val="24"/>
              </w:rPr>
            </w:pPr>
          </w:p>
        </w:tc>
      </w:tr>
      <w:tr w:rsidR="00CC5D3D" w:rsidRPr="00C70FA9" w14:paraId="5840CFD9" w14:textId="77777777" w:rsidTr="00CC5D3D">
        <w:trPr>
          <w:trHeight w:val="293"/>
        </w:trPr>
        <w:tc>
          <w:tcPr>
            <w:tcW w:w="7741" w:type="dxa"/>
            <w:gridSpan w:val="6"/>
            <w:tcBorders>
              <w:top w:val="nil"/>
              <w:left w:val="nil"/>
              <w:bottom w:val="single" w:sz="8" w:space="0" w:color="auto"/>
              <w:right w:val="nil"/>
            </w:tcBorders>
            <w:shd w:val="clear" w:color="auto" w:fill="auto"/>
            <w:noWrap/>
            <w:vAlign w:val="center"/>
          </w:tcPr>
          <w:p w14:paraId="42E4E85B" w14:textId="77777777" w:rsidR="00CC5D3D" w:rsidRPr="00C70FA9" w:rsidRDefault="00CC5D3D" w:rsidP="00576325">
            <w:pPr>
              <w:spacing w:after="0" w:line="240" w:lineRule="auto"/>
              <w:rPr>
                <w:rFonts w:ascii="Times New Roman" w:eastAsia="Times New Roman" w:hAnsi="Times New Roman" w:cs="Times New Roman"/>
                <w:b/>
                <w:bCs/>
                <w:sz w:val="24"/>
                <w:szCs w:val="24"/>
              </w:rPr>
            </w:pPr>
          </w:p>
        </w:tc>
        <w:tc>
          <w:tcPr>
            <w:tcW w:w="1160" w:type="dxa"/>
            <w:tcBorders>
              <w:top w:val="nil"/>
              <w:left w:val="nil"/>
              <w:bottom w:val="nil"/>
              <w:right w:val="nil"/>
            </w:tcBorders>
            <w:shd w:val="clear" w:color="auto" w:fill="auto"/>
            <w:noWrap/>
            <w:vAlign w:val="bottom"/>
          </w:tcPr>
          <w:p w14:paraId="62B2BF5A" w14:textId="77777777" w:rsidR="00CC5D3D" w:rsidRPr="00C70FA9" w:rsidRDefault="00CC5D3D" w:rsidP="00576325">
            <w:pPr>
              <w:spacing w:after="0" w:line="240" w:lineRule="auto"/>
              <w:rPr>
                <w:rFonts w:ascii="Times New Roman" w:eastAsia="Times New Roman" w:hAnsi="Times New Roman" w:cs="Times New Roman"/>
                <w:b/>
                <w:bCs/>
                <w:sz w:val="24"/>
                <w:szCs w:val="24"/>
              </w:rPr>
            </w:pPr>
          </w:p>
        </w:tc>
        <w:tc>
          <w:tcPr>
            <w:tcW w:w="1160" w:type="dxa"/>
            <w:tcBorders>
              <w:top w:val="nil"/>
              <w:left w:val="nil"/>
              <w:bottom w:val="nil"/>
              <w:right w:val="nil"/>
            </w:tcBorders>
            <w:shd w:val="clear" w:color="auto" w:fill="auto"/>
            <w:noWrap/>
            <w:vAlign w:val="bottom"/>
          </w:tcPr>
          <w:p w14:paraId="7E63DDCC" w14:textId="77777777" w:rsidR="00CC5D3D" w:rsidRPr="00C70FA9" w:rsidRDefault="00CC5D3D" w:rsidP="00576325">
            <w:pPr>
              <w:spacing w:after="0" w:line="240" w:lineRule="auto"/>
              <w:rPr>
                <w:rFonts w:ascii="Times New Roman" w:eastAsia="Times New Roman" w:hAnsi="Times New Roman" w:cs="Times New Roman"/>
                <w:sz w:val="24"/>
                <w:szCs w:val="24"/>
              </w:rPr>
            </w:pPr>
          </w:p>
        </w:tc>
      </w:tr>
      <w:tr w:rsidR="00CC5D3D" w:rsidRPr="00C70FA9" w14:paraId="42CD8199" w14:textId="77777777" w:rsidTr="00CC5D3D">
        <w:trPr>
          <w:trHeight w:val="270"/>
        </w:trPr>
        <w:tc>
          <w:tcPr>
            <w:tcW w:w="2321" w:type="dxa"/>
            <w:tcBorders>
              <w:top w:val="nil"/>
              <w:left w:val="nil"/>
              <w:bottom w:val="single" w:sz="12" w:space="0" w:color="auto"/>
              <w:right w:val="nil"/>
            </w:tcBorders>
            <w:shd w:val="clear" w:color="auto" w:fill="auto"/>
            <w:noWrap/>
            <w:vAlign w:val="center"/>
            <w:hideMark/>
          </w:tcPr>
          <w:p w14:paraId="497291AC"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VARIABLES</w:t>
            </w:r>
          </w:p>
        </w:tc>
        <w:tc>
          <w:tcPr>
            <w:tcW w:w="1084" w:type="dxa"/>
            <w:tcBorders>
              <w:top w:val="nil"/>
              <w:left w:val="nil"/>
              <w:bottom w:val="single" w:sz="12" w:space="0" w:color="auto"/>
              <w:right w:val="nil"/>
            </w:tcBorders>
            <w:shd w:val="clear" w:color="auto" w:fill="auto"/>
            <w:noWrap/>
            <w:vAlign w:val="center"/>
            <w:hideMark/>
          </w:tcPr>
          <w:p w14:paraId="4B4B4528"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Model 1</w:t>
            </w:r>
          </w:p>
        </w:tc>
        <w:tc>
          <w:tcPr>
            <w:tcW w:w="1084" w:type="dxa"/>
            <w:tcBorders>
              <w:top w:val="nil"/>
              <w:left w:val="nil"/>
              <w:bottom w:val="single" w:sz="12" w:space="0" w:color="auto"/>
              <w:right w:val="nil"/>
            </w:tcBorders>
            <w:shd w:val="clear" w:color="auto" w:fill="auto"/>
            <w:noWrap/>
            <w:vAlign w:val="center"/>
            <w:hideMark/>
          </w:tcPr>
          <w:p w14:paraId="21A8E8EC"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Model 2</w:t>
            </w:r>
          </w:p>
        </w:tc>
        <w:tc>
          <w:tcPr>
            <w:tcW w:w="1084" w:type="dxa"/>
            <w:tcBorders>
              <w:top w:val="nil"/>
              <w:left w:val="nil"/>
              <w:bottom w:val="single" w:sz="12" w:space="0" w:color="auto"/>
              <w:right w:val="nil"/>
            </w:tcBorders>
            <w:shd w:val="clear" w:color="auto" w:fill="auto"/>
            <w:noWrap/>
            <w:vAlign w:val="center"/>
            <w:hideMark/>
          </w:tcPr>
          <w:p w14:paraId="67FC73F5"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Model 3</w:t>
            </w:r>
          </w:p>
        </w:tc>
        <w:tc>
          <w:tcPr>
            <w:tcW w:w="1084" w:type="dxa"/>
            <w:tcBorders>
              <w:top w:val="nil"/>
              <w:left w:val="nil"/>
              <w:bottom w:val="single" w:sz="12" w:space="0" w:color="auto"/>
              <w:right w:val="nil"/>
            </w:tcBorders>
            <w:shd w:val="clear" w:color="auto" w:fill="auto"/>
            <w:noWrap/>
            <w:vAlign w:val="center"/>
            <w:hideMark/>
          </w:tcPr>
          <w:p w14:paraId="5AF9701E"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Model 4</w:t>
            </w:r>
          </w:p>
        </w:tc>
        <w:tc>
          <w:tcPr>
            <w:tcW w:w="1084" w:type="dxa"/>
            <w:tcBorders>
              <w:top w:val="nil"/>
              <w:left w:val="nil"/>
              <w:bottom w:val="single" w:sz="12" w:space="0" w:color="auto"/>
              <w:right w:val="nil"/>
            </w:tcBorders>
            <w:shd w:val="clear" w:color="auto" w:fill="auto"/>
            <w:noWrap/>
            <w:vAlign w:val="center"/>
            <w:hideMark/>
          </w:tcPr>
          <w:p w14:paraId="2E4F213E"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Model 5</w:t>
            </w:r>
          </w:p>
        </w:tc>
        <w:tc>
          <w:tcPr>
            <w:tcW w:w="1160" w:type="dxa"/>
            <w:tcBorders>
              <w:top w:val="single" w:sz="8" w:space="0" w:color="auto"/>
              <w:left w:val="nil"/>
              <w:bottom w:val="single" w:sz="12" w:space="0" w:color="auto"/>
              <w:right w:val="nil"/>
            </w:tcBorders>
            <w:shd w:val="clear" w:color="auto" w:fill="auto"/>
            <w:noWrap/>
            <w:vAlign w:val="center"/>
            <w:hideMark/>
          </w:tcPr>
          <w:p w14:paraId="2CBB020B"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Model 6</w:t>
            </w:r>
          </w:p>
        </w:tc>
        <w:tc>
          <w:tcPr>
            <w:tcW w:w="1160" w:type="dxa"/>
            <w:tcBorders>
              <w:top w:val="single" w:sz="8" w:space="0" w:color="auto"/>
              <w:left w:val="nil"/>
              <w:bottom w:val="single" w:sz="12" w:space="0" w:color="auto"/>
              <w:right w:val="nil"/>
            </w:tcBorders>
            <w:shd w:val="clear" w:color="auto" w:fill="auto"/>
            <w:noWrap/>
            <w:vAlign w:val="center"/>
            <w:hideMark/>
          </w:tcPr>
          <w:p w14:paraId="1D4A3485"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Model 7</w:t>
            </w:r>
          </w:p>
        </w:tc>
      </w:tr>
      <w:tr w:rsidR="00CC5D3D" w:rsidRPr="00C70FA9" w14:paraId="46CD762C" w14:textId="77777777" w:rsidTr="00CC5D3D">
        <w:trPr>
          <w:trHeight w:val="270"/>
        </w:trPr>
        <w:tc>
          <w:tcPr>
            <w:tcW w:w="2321" w:type="dxa"/>
            <w:tcBorders>
              <w:top w:val="nil"/>
              <w:left w:val="nil"/>
              <w:bottom w:val="nil"/>
              <w:right w:val="nil"/>
            </w:tcBorders>
            <w:shd w:val="clear" w:color="auto" w:fill="auto"/>
            <w:noWrap/>
            <w:vAlign w:val="center"/>
            <w:hideMark/>
          </w:tcPr>
          <w:p w14:paraId="60F195A9"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 xml:space="preserve">Single Domain Clinical </w:t>
            </w:r>
          </w:p>
        </w:tc>
        <w:tc>
          <w:tcPr>
            <w:tcW w:w="1084" w:type="dxa"/>
            <w:tcBorders>
              <w:top w:val="nil"/>
              <w:left w:val="nil"/>
              <w:bottom w:val="nil"/>
              <w:right w:val="nil"/>
            </w:tcBorders>
            <w:shd w:val="clear" w:color="auto" w:fill="auto"/>
            <w:noWrap/>
            <w:vAlign w:val="bottom"/>
            <w:hideMark/>
          </w:tcPr>
          <w:p w14:paraId="2F074E63"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4656E53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0EA419C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0.515***</w:t>
            </w:r>
          </w:p>
        </w:tc>
        <w:tc>
          <w:tcPr>
            <w:tcW w:w="1084" w:type="dxa"/>
            <w:tcBorders>
              <w:top w:val="nil"/>
              <w:left w:val="nil"/>
              <w:bottom w:val="nil"/>
              <w:right w:val="nil"/>
            </w:tcBorders>
            <w:shd w:val="clear" w:color="auto" w:fill="auto"/>
            <w:noWrap/>
            <w:vAlign w:val="bottom"/>
            <w:hideMark/>
          </w:tcPr>
          <w:p w14:paraId="487D432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0887006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3E27F85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0.756***</w:t>
            </w:r>
          </w:p>
        </w:tc>
        <w:tc>
          <w:tcPr>
            <w:tcW w:w="1160" w:type="dxa"/>
            <w:tcBorders>
              <w:top w:val="nil"/>
              <w:left w:val="nil"/>
              <w:bottom w:val="nil"/>
              <w:right w:val="nil"/>
            </w:tcBorders>
            <w:shd w:val="clear" w:color="auto" w:fill="auto"/>
            <w:noWrap/>
            <w:vAlign w:val="bottom"/>
            <w:hideMark/>
          </w:tcPr>
          <w:p w14:paraId="1E6FEC6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r>
      <w:tr w:rsidR="00CC5D3D" w:rsidRPr="00C70FA9" w14:paraId="6F93C67E" w14:textId="77777777" w:rsidTr="00CC5D3D">
        <w:trPr>
          <w:trHeight w:val="285"/>
        </w:trPr>
        <w:tc>
          <w:tcPr>
            <w:tcW w:w="2321" w:type="dxa"/>
            <w:tcBorders>
              <w:top w:val="nil"/>
              <w:left w:val="nil"/>
              <w:bottom w:val="nil"/>
              <w:right w:val="nil"/>
            </w:tcBorders>
            <w:shd w:val="clear" w:color="auto" w:fill="auto"/>
            <w:noWrap/>
            <w:vAlign w:val="bottom"/>
            <w:hideMark/>
          </w:tcPr>
          <w:p w14:paraId="533B63C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286EC0ED"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BEC077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68E6F8A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(0.193)</w:t>
            </w:r>
          </w:p>
        </w:tc>
        <w:tc>
          <w:tcPr>
            <w:tcW w:w="1084" w:type="dxa"/>
            <w:tcBorders>
              <w:top w:val="nil"/>
              <w:left w:val="nil"/>
              <w:bottom w:val="nil"/>
              <w:right w:val="nil"/>
            </w:tcBorders>
            <w:shd w:val="clear" w:color="auto" w:fill="auto"/>
            <w:noWrap/>
            <w:vAlign w:val="bottom"/>
            <w:hideMark/>
          </w:tcPr>
          <w:p w14:paraId="7FDE271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088F547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7DA7ECE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(0.255)</w:t>
            </w:r>
          </w:p>
        </w:tc>
        <w:tc>
          <w:tcPr>
            <w:tcW w:w="1160" w:type="dxa"/>
            <w:tcBorders>
              <w:top w:val="nil"/>
              <w:left w:val="nil"/>
              <w:bottom w:val="nil"/>
              <w:right w:val="nil"/>
            </w:tcBorders>
            <w:shd w:val="clear" w:color="auto" w:fill="auto"/>
            <w:noWrap/>
            <w:vAlign w:val="bottom"/>
            <w:hideMark/>
          </w:tcPr>
          <w:p w14:paraId="2E39844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r>
      <w:tr w:rsidR="00CC5D3D" w:rsidRPr="00C70FA9" w14:paraId="23A30CDD" w14:textId="77777777" w:rsidTr="00CC5D3D">
        <w:trPr>
          <w:trHeight w:val="263"/>
        </w:trPr>
        <w:tc>
          <w:tcPr>
            <w:tcW w:w="2321" w:type="dxa"/>
            <w:tcBorders>
              <w:top w:val="nil"/>
              <w:left w:val="nil"/>
              <w:bottom w:val="nil"/>
              <w:right w:val="nil"/>
            </w:tcBorders>
            <w:shd w:val="clear" w:color="auto" w:fill="auto"/>
            <w:noWrap/>
            <w:vAlign w:val="center"/>
            <w:hideMark/>
          </w:tcPr>
          <w:p w14:paraId="1332CCE8"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Single Domain Research</w:t>
            </w:r>
          </w:p>
        </w:tc>
        <w:tc>
          <w:tcPr>
            <w:tcW w:w="1084" w:type="dxa"/>
            <w:tcBorders>
              <w:top w:val="nil"/>
              <w:left w:val="nil"/>
              <w:bottom w:val="nil"/>
              <w:right w:val="nil"/>
            </w:tcBorders>
            <w:shd w:val="clear" w:color="auto" w:fill="auto"/>
            <w:noWrap/>
            <w:vAlign w:val="bottom"/>
            <w:hideMark/>
          </w:tcPr>
          <w:p w14:paraId="1EEBA0F2"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508A346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610896F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2193D21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-0.544**</w:t>
            </w:r>
          </w:p>
        </w:tc>
        <w:tc>
          <w:tcPr>
            <w:tcW w:w="1084" w:type="dxa"/>
            <w:tcBorders>
              <w:top w:val="nil"/>
              <w:left w:val="nil"/>
              <w:bottom w:val="nil"/>
              <w:right w:val="nil"/>
            </w:tcBorders>
            <w:shd w:val="clear" w:color="auto" w:fill="auto"/>
            <w:noWrap/>
            <w:vAlign w:val="bottom"/>
            <w:hideMark/>
          </w:tcPr>
          <w:p w14:paraId="3EEF0F0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7420372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12F0316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r>
      <w:tr w:rsidR="00CC5D3D" w:rsidRPr="00C70FA9" w14:paraId="37AB4700" w14:textId="77777777" w:rsidTr="00CC5D3D">
        <w:trPr>
          <w:trHeight w:val="285"/>
        </w:trPr>
        <w:tc>
          <w:tcPr>
            <w:tcW w:w="2321" w:type="dxa"/>
            <w:tcBorders>
              <w:top w:val="nil"/>
              <w:left w:val="nil"/>
              <w:bottom w:val="nil"/>
              <w:right w:val="nil"/>
            </w:tcBorders>
            <w:shd w:val="clear" w:color="auto" w:fill="auto"/>
            <w:noWrap/>
            <w:vAlign w:val="bottom"/>
            <w:hideMark/>
          </w:tcPr>
          <w:p w14:paraId="41313DB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1919A7F8"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084D8CB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221B339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0897517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(0.230)</w:t>
            </w:r>
          </w:p>
        </w:tc>
        <w:tc>
          <w:tcPr>
            <w:tcW w:w="1084" w:type="dxa"/>
            <w:tcBorders>
              <w:top w:val="nil"/>
              <w:left w:val="nil"/>
              <w:bottom w:val="nil"/>
              <w:right w:val="nil"/>
            </w:tcBorders>
            <w:shd w:val="clear" w:color="auto" w:fill="auto"/>
            <w:noWrap/>
            <w:vAlign w:val="bottom"/>
            <w:hideMark/>
          </w:tcPr>
          <w:p w14:paraId="301E319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1161D13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70A2FC0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r>
      <w:tr w:rsidR="00CC5D3D" w:rsidRPr="00C70FA9" w14:paraId="5CC1E9FC" w14:textId="77777777" w:rsidTr="00CC5D3D">
        <w:trPr>
          <w:trHeight w:val="263"/>
        </w:trPr>
        <w:tc>
          <w:tcPr>
            <w:tcW w:w="2321" w:type="dxa"/>
            <w:tcBorders>
              <w:top w:val="nil"/>
              <w:left w:val="nil"/>
              <w:bottom w:val="nil"/>
              <w:right w:val="nil"/>
            </w:tcBorders>
            <w:shd w:val="clear" w:color="auto" w:fill="auto"/>
            <w:noWrap/>
            <w:vAlign w:val="center"/>
            <w:hideMark/>
          </w:tcPr>
          <w:p w14:paraId="40CF9627"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Cross Domain Integrated</w:t>
            </w:r>
          </w:p>
        </w:tc>
        <w:tc>
          <w:tcPr>
            <w:tcW w:w="1084" w:type="dxa"/>
            <w:tcBorders>
              <w:top w:val="nil"/>
              <w:left w:val="nil"/>
              <w:bottom w:val="nil"/>
              <w:right w:val="nil"/>
            </w:tcBorders>
            <w:shd w:val="clear" w:color="auto" w:fill="auto"/>
            <w:noWrap/>
            <w:vAlign w:val="bottom"/>
            <w:hideMark/>
          </w:tcPr>
          <w:p w14:paraId="76C0371F"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470FA21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DCB042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06A5EC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7BC2A44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-0.0570</w:t>
            </w:r>
          </w:p>
        </w:tc>
        <w:tc>
          <w:tcPr>
            <w:tcW w:w="1160" w:type="dxa"/>
            <w:tcBorders>
              <w:top w:val="nil"/>
              <w:left w:val="nil"/>
              <w:bottom w:val="nil"/>
              <w:right w:val="nil"/>
            </w:tcBorders>
            <w:shd w:val="clear" w:color="auto" w:fill="auto"/>
            <w:noWrap/>
            <w:vAlign w:val="bottom"/>
            <w:hideMark/>
          </w:tcPr>
          <w:p w14:paraId="7525032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0.396</w:t>
            </w:r>
          </w:p>
        </w:tc>
        <w:tc>
          <w:tcPr>
            <w:tcW w:w="1160" w:type="dxa"/>
            <w:tcBorders>
              <w:top w:val="nil"/>
              <w:left w:val="nil"/>
              <w:bottom w:val="nil"/>
              <w:right w:val="nil"/>
            </w:tcBorders>
            <w:shd w:val="clear" w:color="auto" w:fill="auto"/>
            <w:noWrap/>
            <w:vAlign w:val="bottom"/>
            <w:hideMark/>
          </w:tcPr>
          <w:p w14:paraId="27F77EA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-0.415</w:t>
            </w:r>
          </w:p>
        </w:tc>
      </w:tr>
      <w:tr w:rsidR="00CC5D3D" w:rsidRPr="00C70FA9" w14:paraId="1AE73606" w14:textId="77777777" w:rsidTr="00CC5D3D">
        <w:trPr>
          <w:trHeight w:val="285"/>
        </w:trPr>
        <w:tc>
          <w:tcPr>
            <w:tcW w:w="2321" w:type="dxa"/>
            <w:tcBorders>
              <w:top w:val="nil"/>
              <w:left w:val="nil"/>
              <w:bottom w:val="nil"/>
              <w:right w:val="nil"/>
            </w:tcBorders>
            <w:shd w:val="clear" w:color="auto" w:fill="auto"/>
            <w:noWrap/>
            <w:vAlign w:val="bottom"/>
            <w:hideMark/>
          </w:tcPr>
          <w:p w14:paraId="163A604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588C8E09"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2331CDF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48B7E07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512A02C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53B8665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(0.206)</w:t>
            </w:r>
          </w:p>
        </w:tc>
        <w:tc>
          <w:tcPr>
            <w:tcW w:w="1160" w:type="dxa"/>
            <w:tcBorders>
              <w:top w:val="nil"/>
              <w:left w:val="nil"/>
              <w:bottom w:val="nil"/>
              <w:right w:val="nil"/>
            </w:tcBorders>
            <w:shd w:val="clear" w:color="auto" w:fill="auto"/>
            <w:noWrap/>
            <w:vAlign w:val="bottom"/>
            <w:hideMark/>
          </w:tcPr>
          <w:p w14:paraId="643A718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(0.263)</w:t>
            </w:r>
          </w:p>
        </w:tc>
        <w:tc>
          <w:tcPr>
            <w:tcW w:w="1160" w:type="dxa"/>
            <w:tcBorders>
              <w:top w:val="nil"/>
              <w:left w:val="nil"/>
              <w:bottom w:val="nil"/>
              <w:right w:val="nil"/>
            </w:tcBorders>
            <w:shd w:val="clear" w:color="auto" w:fill="auto"/>
            <w:noWrap/>
            <w:vAlign w:val="bottom"/>
            <w:hideMark/>
          </w:tcPr>
          <w:p w14:paraId="3122B0D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(0.325)</w:t>
            </w:r>
          </w:p>
        </w:tc>
      </w:tr>
      <w:tr w:rsidR="00CC5D3D" w:rsidRPr="00C70FA9" w14:paraId="43FC6674" w14:textId="77777777" w:rsidTr="00CC5D3D">
        <w:trPr>
          <w:trHeight w:val="263"/>
        </w:trPr>
        <w:tc>
          <w:tcPr>
            <w:tcW w:w="2321" w:type="dxa"/>
            <w:tcBorders>
              <w:top w:val="nil"/>
              <w:left w:val="nil"/>
              <w:bottom w:val="nil"/>
              <w:right w:val="nil"/>
            </w:tcBorders>
            <w:shd w:val="clear" w:color="auto" w:fill="auto"/>
            <w:noWrap/>
            <w:vAlign w:val="center"/>
            <w:hideMark/>
          </w:tcPr>
          <w:p w14:paraId="331038B5"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Cross Domain Distributed</w:t>
            </w:r>
          </w:p>
        </w:tc>
        <w:tc>
          <w:tcPr>
            <w:tcW w:w="1084" w:type="dxa"/>
            <w:tcBorders>
              <w:top w:val="nil"/>
              <w:left w:val="nil"/>
              <w:bottom w:val="nil"/>
              <w:right w:val="nil"/>
            </w:tcBorders>
            <w:shd w:val="clear" w:color="auto" w:fill="auto"/>
            <w:noWrap/>
            <w:vAlign w:val="bottom"/>
            <w:hideMark/>
          </w:tcPr>
          <w:p w14:paraId="105C37E5"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CD9124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6E9DF4B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CC21E0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7E06844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-0.0977</w:t>
            </w:r>
          </w:p>
        </w:tc>
        <w:tc>
          <w:tcPr>
            <w:tcW w:w="1160" w:type="dxa"/>
            <w:tcBorders>
              <w:top w:val="nil"/>
              <w:left w:val="nil"/>
              <w:bottom w:val="nil"/>
              <w:right w:val="nil"/>
            </w:tcBorders>
            <w:shd w:val="clear" w:color="auto" w:fill="auto"/>
            <w:noWrap/>
            <w:vAlign w:val="bottom"/>
            <w:hideMark/>
          </w:tcPr>
          <w:p w14:paraId="5B0E59A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0.321</w:t>
            </w:r>
          </w:p>
        </w:tc>
        <w:tc>
          <w:tcPr>
            <w:tcW w:w="1160" w:type="dxa"/>
            <w:tcBorders>
              <w:top w:val="nil"/>
              <w:left w:val="nil"/>
              <w:bottom w:val="nil"/>
              <w:right w:val="nil"/>
            </w:tcBorders>
            <w:shd w:val="clear" w:color="auto" w:fill="auto"/>
            <w:noWrap/>
            <w:vAlign w:val="bottom"/>
            <w:hideMark/>
          </w:tcPr>
          <w:p w14:paraId="5093750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-0.146</w:t>
            </w:r>
          </w:p>
        </w:tc>
      </w:tr>
      <w:tr w:rsidR="00CC5D3D" w:rsidRPr="00C70FA9" w14:paraId="53D82558" w14:textId="77777777" w:rsidTr="00CC5D3D">
        <w:trPr>
          <w:trHeight w:val="285"/>
        </w:trPr>
        <w:tc>
          <w:tcPr>
            <w:tcW w:w="2321" w:type="dxa"/>
            <w:tcBorders>
              <w:top w:val="nil"/>
              <w:left w:val="nil"/>
              <w:bottom w:val="nil"/>
              <w:right w:val="nil"/>
            </w:tcBorders>
            <w:shd w:val="clear" w:color="auto" w:fill="auto"/>
            <w:noWrap/>
            <w:vAlign w:val="bottom"/>
            <w:hideMark/>
          </w:tcPr>
          <w:p w14:paraId="44F347B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4413B7BC"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437C893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1BA95F6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4BBE748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6489EF2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(0.244)</w:t>
            </w:r>
          </w:p>
        </w:tc>
        <w:tc>
          <w:tcPr>
            <w:tcW w:w="1160" w:type="dxa"/>
            <w:tcBorders>
              <w:top w:val="nil"/>
              <w:left w:val="nil"/>
              <w:bottom w:val="nil"/>
              <w:right w:val="nil"/>
            </w:tcBorders>
            <w:shd w:val="clear" w:color="auto" w:fill="auto"/>
            <w:noWrap/>
            <w:vAlign w:val="bottom"/>
            <w:hideMark/>
          </w:tcPr>
          <w:p w14:paraId="1AA9AD2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(0.291)</w:t>
            </w:r>
          </w:p>
        </w:tc>
        <w:tc>
          <w:tcPr>
            <w:tcW w:w="1160" w:type="dxa"/>
            <w:tcBorders>
              <w:top w:val="nil"/>
              <w:left w:val="nil"/>
              <w:bottom w:val="nil"/>
              <w:right w:val="nil"/>
            </w:tcBorders>
            <w:shd w:val="clear" w:color="auto" w:fill="auto"/>
            <w:noWrap/>
            <w:vAlign w:val="bottom"/>
            <w:hideMark/>
          </w:tcPr>
          <w:p w14:paraId="7A63704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(0.249)</w:t>
            </w:r>
          </w:p>
        </w:tc>
      </w:tr>
      <w:tr w:rsidR="00CC5D3D" w:rsidRPr="00C70FA9" w14:paraId="52E59E7C" w14:textId="77777777" w:rsidTr="00CC5D3D">
        <w:trPr>
          <w:trHeight w:val="263"/>
        </w:trPr>
        <w:tc>
          <w:tcPr>
            <w:tcW w:w="2321" w:type="dxa"/>
            <w:tcBorders>
              <w:top w:val="nil"/>
              <w:left w:val="nil"/>
              <w:bottom w:val="nil"/>
              <w:right w:val="nil"/>
            </w:tcBorders>
            <w:shd w:val="clear" w:color="auto" w:fill="auto"/>
            <w:noWrap/>
            <w:vAlign w:val="center"/>
            <w:hideMark/>
          </w:tcPr>
          <w:p w14:paraId="261D860D"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Lead MD</w:t>
            </w:r>
          </w:p>
        </w:tc>
        <w:tc>
          <w:tcPr>
            <w:tcW w:w="1084" w:type="dxa"/>
            <w:tcBorders>
              <w:top w:val="nil"/>
              <w:left w:val="nil"/>
              <w:bottom w:val="nil"/>
              <w:right w:val="nil"/>
            </w:tcBorders>
            <w:shd w:val="clear" w:color="auto" w:fill="auto"/>
            <w:noWrap/>
            <w:vAlign w:val="bottom"/>
            <w:hideMark/>
          </w:tcPr>
          <w:p w14:paraId="55AC5579"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4F57D80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7806580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266D0C0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4073DEA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3832AD8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0B36DDB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0.482**</w:t>
            </w:r>
          </w:p>
        </w:tc>
      </w:tr>
      <w:tr w:rsidR="00CC5D3D" w:rsidRPr="00C70FA9" w14:paraId="31129C3A" w14:textId="77777777" w:rsidTr="00CC5D3D">
        <w:trPr>
          <w:trHeight w:val="285"/>
        </w:trPr>
        <w:tc>
          <w:tcPr>
            <w:tcW w:w="2321" w:type="dxa"/>
            <w:tcBorders>
              <w:top w:val="nil"/>
              <w:left w:val="nil"/>
              <w:bottom w:val="nil"/>
              <w:right w:val="nil"/>
            </w:tcBorders>
            <w:shd w:val="clear" w:color="auto" w:fill="auto"/>
            <w:noWrap/>
            <w:vAlign w:val="center"/>
            <w:hideMark/>
          </w:tcPr>
          <w:p w14:paraId="4DFDDA6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1EB19092"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1D03E60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99BEB0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2D94B25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C8A163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1883CDD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137CAD5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(0.207)</w:t>
            </w:r>
          </w:p>
        </w:tc>
      </w:tr>
      <w:tr w:rsidR="00CC5D3D" w:rsidRPr="00C70FA9" w14:paraId="47A2FDCE" w14:textId="77777777" w:rsidTr="00CC5D3D">
        <w:trPr>
          <w:trHeight w:val="263"/>
        </w:trPr>
        <w:tc>
          <w:tcPr>
            <w:tcW w:w="2321" w:type="dxa"/>
            <w:tcBorders>
              <w:top w:val="nil"/>
              <w:left w:val="nil"/>
              <w:bottom w:val="nil"/>
              <w:right w:val="nil"/>
            </w:tcBorders>
            <w:shd w:val="clear" w:color="auto" w:fill="auto"/>
            <w:noWrap/>
            <w:vAlign w:val="center"/>
            <w:hideMark/>
          </w:tcPr>
          <w:p w14:paraId="32002AB2"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Lead MD-PhD</w:t>
            </w:r>
          </w:p>
        </w:tc>
        <w:tc>
          <w:tcPr>
            <w:tcW w:w="1084" w:type="dxa"/>
            <w:tcBorders>
              <w:top w:val="nil"/>
              <w:left w:val="nil"/>
              <w:bottom w:val="nil"/>
              <w:right w:val="nil"/>
            </w:tcBorders>
            <w:shd w:val="clear" w:color="auto" w:fill="auto"/>
            <w:noWrap/>
            <w:vAlign w:val="bottom"/>
            <w:hideMark/>
          </w:tcPr>
          <w:p w14:paraId="4B72CF65"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0E8B42A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0F88451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79CFC0C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2234CF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0F4C5BE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7F6E5AE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0.752**</w:t>
            </w:r>
          </w:p>
        </w:tc>
      </w:tr>
      <w:tr w:rsidR="00CC5D3D" w:rsidRPr="00C70FA9" w14:paraId="436587E4" w14:textId="77777777" w:rsidTr="00CC5D3D">
        <w:trPr>
          <w:trHeight w:val="285"/>
        </w:trPr>
        <w:tc>
          <w:tcPr>
            <w:tcW w:w="2321" w:type="dxa"/>
            <w:tcBorders>
              <w:top w:val="nil"/>
              <w:left w:val="nil"/>
              <w:bottom w:val="nil"/>
              <w:right w:val="nil"/>
            </w:tcBorders>
            <w:shd w:val="clear" w:color="auto" w:fill="auto"/>
            <w:noWrap/>
            <w:vAlign w:val="center"/>
            <w:hideMark/>
          </w:tcPr>
          <w:p w14:paraId="52EF9B3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4D2306A4"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53C2A41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6D1E9A8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4A1B8E3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1E2B344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7A81B4B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5CFF261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(0.350)</w:t>
            </w:r>
          </w:p>
        </w:tc>
      </w:tr>
      <w:tr w:rsidR="00CC5D3D" w:rsidRPr="00C70FA9" w14:paraId="1D49FE76" w14:textId="77777777" w:rsidTr="00CC5D3D">
        <w:trPr>
          <w:trHeight w:val="263"/>
        </w:trPr>
        <w:tc>
          <w:tcPr>
            <w:tcW w:w="2321" w:type="dxa"/>
            <w:tcBorders>
              <w:top w:val="nil"/>
              <w:left w:val="nil"/>
              <w:bottom w:val="nil"/>
              <w:right w:val="nil"/>
            </w:tcBorders>
            <w:shd w:val="clear" w:color="auto" w:fill="auto"/>
            <w:noWrap/>
            <w:vAlign w:val="center"/>
            <w:hideMark/>
          </w:tcPr>
          <w:p w14:paraId="291B0481"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Lead Other</w:t>
            </w:r>
          </w:p>
        </w:tc>
        <w:tc>
          <w:tcPr>
            <w:tcW w:w="1084" w:type="dxa"/>
            <w:tcBorders>
              <w:top w:val="nil"/>
              <w:left w:val="nil"/>
              <w:bottom w:val="nil"/>
              <w:right w:val="nil"/>
            </w:tcBorders>
            <w:shd w:val="clear" w:color="auto" w:fill="auto"/>
            <w:noWrap/>
            <w:vAlign w:val="bottom"/>
            <w:hideMark/>
          </w:tcPr>
          <w:p w14:paraId="0C889811"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6F3E776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4A7873B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09FC8C6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8A2F92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5F3C12D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1EAAE61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0.504</w:t>
            </w:r>
          </w:p>
        </w:tc>
      </w:tr>
      <w:tr w:rsidR="00CC5D3D" w:rsidRPr="00C70FA9" w14:paraId="47F02530" w14:textId="77777777" w:rsidTr="00CC5D3D">
        <w:trPr>
          <w:trHeight w:val="285"/>
        </w:trPr>
        <w:tc>
          <w:tcPr>
            <w:tcW w:w="2321" w:type="dxa"/>
            <w:tcBorders>
              <w:top w:val="nil"/>
              <w:left w:val="nil"/>
              <w:bottom w:val="nil"/>
              <w:right w:val="nil"/>
            </w:tcBorders>
            <w:shd w:val="clear" w:color="auto" w:fill="auto"/>
            <w:noWrap/>
            <w:vAlign w:val="bottom"/>
            <w:hideMark/>
          </w:tcPr>
          <w:p w14:paraId="3AB3C33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1D55FB37"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069330B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57C0BE1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184A2C0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708741E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0FF7704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hideMark/>
          </w:tcPr>
          <w:p w14:paraId="229BA40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(0.660)</w:t>
            </w:r>
          </w:p>
        </w:tc>
      </w:tr>
      <w:tr w:rsidR="00CC5D3D" w:rsidRPr="00C70FA9" w14:paraId="3EF4CCB9" w14:textId="77777777" w:rsidTr="00CC5D3D">
        <w:trPr>
          <w:trHeight w:val="263"/>
        </w:trPr>
        <w:tc>
          <w:tcPr>
            <w:tcW w:w="2321" w:type="dxa"/>
            <w:tcBorders>
              <w:top w:val="nil"/>
              <w:left w:val="nil"/>
              <w:bottom w:val="nil"/>
              <w:right w:val="nil"/>
            </w:tcBorders>
            <w:shd w:val="clear" w:color="auto" w:fill="auto"/>
            <w:noWrap/>
            <w:vAlign w:val="center"/>
            <w:hideMark/>
          </w:tcPr>
          <w:p w14:paraId="62CF8651"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Clinician Star Scientist</w:t>
            </w:r>
          </w:p>
        </w:tc>
        <w:tc>
          <w:tcPr>
            <w:tcW w:w="1084" w:type="dxa"/>
            <w:tcBorders>
              <w:top w:val="nil"/>
              <w:left w:val="nil"/>
              <w:bottom w:val="nil"/>
              <w:right w:val="nil"/>
            </w:tcBorders>
            <w:shd w:val="clear" w:color="auto" w:fill="auto"/>
            <w:noWrap/>
            <w:vAlign w:val="bottom"/>
            <w:hideMark/>
          </w:tcPr>
          <w:p w14:paraId="4E60B022"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6E51F8F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0.912*</w:t>
            </w:r>
          </w:p>
        </w:tc>
        <w:tc>
          <w:tcPr>
            <w:tcW w:w="1084" w:type="dxa"/>
            <w:tcBorders>
              <w:top w:val="nil"/>
              <w:left w:val="nil"/>
              <w:bottom w:val="nil"/>
              <w:right w:val="nil"/>
            </w:tcBorders>
            <w:shd w:val="clear" w:color="auto" w:fill="auto"/>
            <w:noWrap/>
            <w:vAlign w:val="bottom"/>
            <w:hideMark/>
          </w:tcPr>
          <w:p w14:paraId="59C91C2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0.710</w:t>
            </w:r>
          </w:p>
        </w:tc>
        <w:tc>
          <w:tcPr>
            <w:tcW w:w="1084" w:type="dxa"/>
            <w:tcBorders>
              <w:top w:val="nil"/>
              <w:left w:val="nil"/>
              <w:bottom w:val="nil"/>
              <w:right w:val="nil"/>
            </w:tcBorders>
            <w:shd w:val="clear" w:color="auto" w:fill="auto"/>
            <w:noWrap/>
            <w:vAlign w:val="bottom"/>
            <w:hideMark/>
          </w:tcPr>
          <w:p w14:paraId="134A114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0.624</w:t>
            </w:r>
          </w:p>
        </w:tc>
        <w:tc>
          <w:tcPr>
            <w:tcW w:w="1084" w:type="dxa"/>
            <w:tcBorders>
              <w:top w:val="nil"/>
              <w:left w:val="nil"/>
              <w:bottom w:val="nil"/>
              <w:right w:val="nil"/>
            </w:tcBorders>
            <w:shd w:val="clear" w:color="auto" w:fill="auto"/>
            <w:noWrap/>
            <w:vAlign w:val="bottom"/>
            <w:hideMark/>
          </w:tcPr>
          <w:p w14:paraId="1B84EBF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0.882*</w:t>
            </w:r>
          </w:p>
        </w:tc>
        <w:tc>
          <w:tcPr>
            <w:tcW w:w="1160" w:type="dxa"/>
            <w:tcBorders>
              <w:top w:val="nil"/>
              <w:left w:val="nil"/>
              <w:bottom w:val="nil"/>
              <w:right w:val="nil"/>
            </w:tcBorders>
            <w:shd w:val="clear" w:color="auto" w:fill="auto"/>
            <w:noWrap/>
            <w:vAlign w:val="bottom"/>
            <w:hideMark/>
          </w:tcPr>
          <w:p w14:paraId="555C43A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0.569</w:t>
            </w:r>
          </w:p>
        </w:tc>
        <w:tc>
          <w:tcPr>
            <w:tcW w:w="1160" w:type="dxa"/>
            <w:tcBorders>
              <w:top w:val="nil"/>
              <w:left w:val="nil"/>
              <w:bottom w:val="nil"/>
              <w:right w:val="nil"/>
            </w:tcBorders>
            <w:shd w:val="clear" w:color="auto" w:fill="auto"/>
            <w:noWrap/>
            <w:vAlign w:val="bottom"/>
            <w:hideMark/>
          </w:tcPr>
          <w:p w14:paraId="4F9C6C5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0.724</w:t>
            </w:r>
          </w:p>
        </w:tc>
      </w:tr>
      <w:tr w:rsidR="00CC5D3D" w:rsidRPr="00C70FA9" w14:paraId="23FE9290" w14:textId="77777777" w:rsidTr="00CC5D3D">
        <w:trPr>
          <w:trHeight w:val="285"/>
        </w:trPr>
        <w:tc>
          <w:tcPr>
            <w:tcW w:w="2321" w:type="dxa"/>
            <w:tcBorders>
              <w:top w:val="nil"/>
              <w:left w:val="nil"/>
              <w:bottom w:val="nil"/>
              <w:right w:val="nil"/>
            </w:tcBorders>
            <w:shd w:val="clear" w:color="auto" w:fill="auto"/>
            <w:noWrap/>
            <w:vAlign w:val="bottom"/>
            <w:hideMark/>
          </w:tcPr>
          <w:p w14:paraId="505EB8D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5CE6C017"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1B6408F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(0.484)</w:t>
            </w:r>
          </w:p>
        </w:tc>
        <w:tc>
          <w:tcPr>
            <w:tcW w:w="1084" w:type="dxa"/>
            <w:tcBorders>
              <w:top w:val="nil"/>
              <w:left w:val="nil"/>
              <w:bottom w:val="nil"/>
              <w:right w:val="nil"/>
            </w:tcBorders>
            <w:shd w:val="clear" w:color="auto" w:fill="auto"/>
            <w:noWrap/>
            <w:vAlign w:val="bottom"/>
            <w:hideMark/>
          </w:tcPr>
          <w:p w14:paraId="67B9116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(0.497)</w:t>
            </w:r>
          </w:p>
        </w:tc>
        <w:tc>
          <w:tcPr>
            <w:tcW w:w="1084" w:type="dxa"/>
            <w:tcBorders>
              <w:top w:val="nil"/>
              <w:left w:val="nil"/>
              <w:bottom w:val="nil"/>
              <w:right w:val="nil"/>
            </w:tcBorders>
            <w:shd w:val="clear" w:color="auto" w:fill="auto"/>
            <w:noWrap/>
            <w:vAlign w:val="bottom"/>
            <w:hideMark/>
          </w:tcPr>
          <w:p w14:paraId="41DD40D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(0.501)</w:t>
            </w:r>
          </w:p>
        </w:tc>
        <w:tc>
          <w:tcPr>
            <w:tcW w:w="1084" w:type="dxa"/>
            <w:tcBorders>
              <w:top w:val="nil"/>
              <w:left w:val="nil"/>
              <w:bottom w:val="nil"/>
              <w:right w:val="nil"/>
            </w:tcBorders>
            <w:shd w:val="clear" w:color="auto" w:fill="auto"/>
            <w:noWrap/>
            <w:vAlign w:val="bottom"/>
            <w:hideMark/>
          </w:tcPr>
          <w:p w14:paraId="600D0FD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(0.492)</w:t>
            </w:r>
          </w:p>
        </w:tc>
        <w:tc>
          <w:tcPr>
            <w:tcW w:w="1160" w:type="dxa"/>
            <w:tcBorders>
              <w:top w:val="nil"/>
              <w:left w:val="nil"/>
              <w:bottom w:val="nil"/>
              <w:right w:val="nil"/>
            </w:tcBorders>
            <w:shd w:val="clear" w:color="auto" w:fill="auto"/>
            <w:noWrap/>
            <w:vAlign w:val="bottom"/>
            <w:hideMark/>
          </w:tcPr>
          <w:p w14:paraId="702634A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(0.506)</w:t>
            </w:r>
          </w:p>
        </w:tc>
        <w:tc>
          <w:tcPr>
            <w:tcW w:w="1160" w:type="dxa"/>
            <w:tcBorders>
              <w:top w:val="nil"/>
              <w:left w:val="nil"/>
              <w:bottom w:val="nil"/>
              <w:right w:val="nil"/>
            </w:tcBorders>
            <w:shd w:val="clear" w:color="auto" w:fill="auto"/>
            <w:noWrap/>
            <w:vAlign w:val="bottom"/>
            <w:hideMark/>
          </w:tcPr>
          <w:p w14:paraId="04BEBA5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(0.504)</w:t>
            </w:r>
          </w:p>
        </w:tc>
      </w:tr>
      <w:tr w:rsidR="00CC5D3D" w:rsidRPr="00C70FA9" w14:paraId="4D8EDE27" w14:textId="77777777" w:rsidTr="00CC5D3D">
        <w:trPr>
          <w:trHeight w:val="263"/>
        </w:trPr>
        <w:tc>
          <w:tcPr>
            <w:tcW w:w="2321" w:type="dxa"/>
            <w:tcBorders>
              <w:top w:val="nil"/>
              <w:left w:val="nil"/>
              <w:bottom w:val="nil"/>
              <w:right w:val="nil"/>
            </w:tcBorders>
            <w:shd w:val="clear" w:color="auto" w:fill="auto"/>
            <w:noWrap/>
            <w:vAlign w:val="center"/>
            <w:hideMark/>
          </w:tcPr>
          <w:p w14:paraId="78496FAE"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Star Scientist on Team</w:t>
            </w:r>
          </w:p>
        </w:tc>
        <w:tc>
          <w:tcPr>
            <w:tcW w:w="1084" w:type="dxa"/>
            <w:tcBorders>
              <w:top w:val="nil"/>
              <w:left w:val="nil"/>
              <w:bottom w:val="nil"/>
              <w:right w:val="nil"/>
            </w:tcBorders>
            <w:shd w:val="clear" w:color="auto" w:fill="auto"/>
            <w:noWrap/>
            <w:vAlign w:val="bottom"/>
            <w:hideMark/>
          </w:tcPr>
          <w:p w14:paraId="344E707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0.0790</w:t>
            </w:r>
          </w:p>
        </w:tc>
        <w:tc>
          <w:tcPr>
            <w:tcW w:w="1084" w:type="dxa"/>
            <w:tcBorders>
              <w:top w:val="nil"/>
              <w:left w:val="nil"/>
              <w:bottom w:val="nil"/>
              <w:right w:val="nil"/>
            </w:tcBorders>
            <w:shd w:val="clear" w:color="auto" w:fill="auto"/>
            <w:noWrap/>
            <w:vAlign w:val="bottom"/>
            <w:hideMark/>
          </w:tcPr>
          <w:p w14:paraId="403CF0E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-0.619</w:t>
            </w:r>
          </w:p>
        </w:tc>
        <w:tc>
          <w:tcPr>
            <w:tcW w:w="1084" w:type="dxa"/>
            <w:tcBorders>
              <w:top w:val="nil"/>
              <w:left w:val="nil"/>
              <w:bottom w:val="nil"/>
              <w:right w:val="nil"/>
            </w:tcBorders>
            <w:shd w:val="clear" w:color="auto" w:fill="auto"/>
            <w:noWrap/>
            <w:vAlign w:val="bottom"/>
            <w:hideMark/>
          </w:tcPr>
          <w:p w14:paraId="7CF3855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-0.503</w:t>
            </w:r>
          </w:p>
        </w:tc>
        <w:tc>
          <w:tcPr>
            <w:tcW w:w="1084" w:type="dxa"/>
            <w:tcBorders>
              <w:top w:val="nil"/>
              <w:left w:val="nil"/>
              <w:bottom w:val="nil"/>
              <w:right w:val="nil"/>
            </w:tcBorders>
            <w:shd w:val="clear" w:color="auto" w:fill="auto"/>
            <w:noWrap/>
            <w:vAlign w:val="bottom"/>
            <w:hideMark/>
          </w:tcPr>
          <w:p w14:paraId="254E70B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-0.346</w:t>
            </w:r>
          </w:p>
        </w:tc>
        <w:tc>
          <w:tcPr>
            <w:tcW w:w="1084" w:type="dxa"/>
            <w:tcBorders>
              <w:top w:val="nil"/>
              <w:left w:val="nil"/>
              <w:bottom w:val="nil"/>
              <w:right w:val="nil"/>
            </w:tcBorders>
            <w:shd w:val="clear" w:color="auto" w:fill="auto"/>
            <w:noWrap/>
            <w:vAlign w:val="bottom"/>
            <w:hideMark/>
          </w:tcPr>
          <w:p w14:paraId="4D479CF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-0.581</w:t>
            </w:r>
          </w:p>
        </w:tc>
        <w:tc>
          <w:tcPr>
            <w:tcW w:w="1160" w:type="dxa"/>
            <w:tcBorders>
              <w:top w:val="nil"/>
              <w:left w:val="nil"/>
              <w:bottom w:val="nil"/>
              <w:right w:val="nil"/>
            </w:tcBorders>
            <w:shd w:val="clear" w:color="auto" w:fill="auto"/>
            <w:noWrap/>
            <w:vAlign w:val="bottom"/>
            <w:hideMark/>
          </w:tcPr>
          <w:p w14:paraId="4F5D59D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-0.367</w:t>
            </w:r>
          </w:p>
        </w:tc>
        <w:tc>
          <w:tcPr>
            <w:tcW w:w="1160" w:type="dxa"/>
            <w:tcBorders>
              <w:top w:val="nil"/>
              <w:left w:val="nil"/>
              <w:bottom w:val="nil"/>
              <w:right w:val="nil"/>
            </w:tcBorders>
            <w:shd w:val="clear" w:color="auto" w:fill="auto"/>
            <w:noWrap/>
            <w:vAlign w:val="bottom"/>
            <w:hideMark/>
          </w:tcPr>
          <w:p w14:paraId="4B4C6A1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-0.515</w:t>
            </w:r>
          </w:p>
        </w:tc>
      </w:tr>
      <w:tr w:rsidR="00CC5D3D" w:rsidRPr="00C70FA9" w14:paraId="45CBBD7E" w14:textId="77777777" w:rsidTr="00CC5D3D">
        <w:trPr>
          <w:trHeight w:val="285"/>
        </w:trPr>
        <w:tc>
          <w:tcPr>
            <w:tcW w:w="2321" w:type="dxa"/>
            <w:tcBorders>
              <w:top w:val="nil"/>
              <w:left w:val="nil"/>
              <w:bottom w:val="nil"/>
              <w:right w:val="nil"/>
            </w:tcBorders>
            <w:shd w:val="clear" w:color="auto" w:fill="auto"/>
            <w:noWrap/>
            <w:vAlign w:val="bottom"/>
            <w:hideMark/>
          </w:tcPr>
          <w:p w14:paraId="7CED6A4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B1376D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(0.245)</w:t>
            </w:r>
          </w:p>
        </w:tc>
        <w:tc>
          <w:tcPr>
            <w:tcW w:w="1084" w:type="dxa"/>
            <w:tcBorders>
              <w:top w:val="nil"/>
              <w:left w:val="nil"/>
              <w:bottom w:val="nil"/>
              <w:right w:val="nil"/>
            </w:tcBorders>
            <w:shd w:val="clear" w:color="auto" w:fill="auto"/>
            <w:noWrap/>
            <w:vAlign w:val="bottom"/>
            <w:hideMark/>
          </w:tcPr>
          <w:p w14:paraId="74C30DE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(0.455)</w:t>
            </w:r>
          </w:p>
        </w:tc>
        <w:tc>
          <w:tcPr>
            <w:tcW w:w="1084" w:type="dxa"/>
            <w:tcBorders>
              <w:top w:val="nil"/>
              <w:left w:val="nil"/>
              <w:bottom w:val="nil"/>
              <w:right w:val="nil"/>
            </w:tcBorders>
            <w:shd w:val="clear" w:color="auto" w:fill="auto"/>
            <w:noWrap/>
            <w:vAlign w:val="bottom"/>
            <w:hideMark/>
          </w:tcPr>
          <w:p w14:paraId="79F9B4D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(0.461)</w:t>
            </w:r>
          </w:p>
        </w:tc>
        <w:tc>
          <w:tcPr>
            <w:tcW w:w="1084" w:type="dxa"/>
            <w:tcBorders>
              <w:top w:val="nil"/>
              <w:left w:val="nil"/>
              <w:bottom w:val="nil"/>
              <w:right w:val="nil"/>
            </w:tcBorders>
            <w:shd w:val="clear" w:color="auto" w:fill="auto"/>
            <w:noWrap/>
            <w:vAlign w:val="bottom"/>
            <w:hideMark/>
          </w:tcPr>
          <w:p w14:paraId="7B9C104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(0.475)</w:t>
            </w:r>
          </w:p>
        </w:tc>
        <w:tc>
          <w:tcPr>
            <w:tcW w:w="1084" w:type="dxa"/>
            <w:tcBorders>
              <w:top w:val="nil"/>
              <w:left w:val="nil"/>
              <w:bottom w:val="nil"/>
              <w:right w:val="nil"/>
            </w:tcBorders>
            <w:shd w:val="clear" w:color="auto" w:fill="auto"/>
            <w:noWrap/>
            <w:vAlign w:val="bottom"/>
            <w:hideMark/>
          </w:tcPr>
          <w:p w14:paraId="2D2A0C4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(0.462)</w:t>
            </w:r>
          </w:p>
        </w:tc>
        <w:tc>
          <w:tcPr>
            <w:tcW w:w="1160" w:type="dxa"/>
            <w:tcBorders>
              <w:top w:val="nil"/>
              <w:left w:val="nil"/>
              <w:bottom w:val="nil"/>
              <w:right w:val="nil"/>
            </w:tcBorders>
            <w:shd w:val="clear" w:color="auto" w:fill="auto"/>
            <w:noWrap/>
            <w:vAlign w:val="bottom"/>
            <w:hideMark/>
          </w:tcPr>
          <w:p w14:paraId="4124C89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(0.473)</w:t>
            </w:r>
          </w:p>
        </w:tc>
        <w:tc>
          <w:tcPr>
            <w:tcW w:w="1160" w:type="dxa"/>
            <w:tcBorders>
              <w:top w:val="nil"/>
              <w:left w:val="nil"/>
              <w:bottom w:val="nil"/>
              <w:right w:val="nil"/>
            </w:tcBorders>
            <w:shd w:val="clear" w:color="auto" w:fill="auto"/>
            <w:noWrap/>
            <w:vAlign w:val="bottom"/>
            <w:hideMark/>
          </w:tcPr>
          <w:p w14:paraId="3B3044C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(0.471)</w:t>
            </w:r>
          </w:p>
        </w:tc>
      </w:tr>
      <w:tr w:rsidR="00CC5D3D" w:rsidRPr="00C70FA9" w14:paraId="6230D535" w14:textId="77777777" w:rsidTr="00CC5D3D">
        <w:trPr>
          <w:trHeight w:val="263"/>
        </w:trPr>
        <w:tc>
          <w:tcPr>
            <w:tcW w:w="2321" w:type="dxa"/>
            <w:tcBorders>
              <w:top w:val="nil"/>
              <w:left w:val="nil"/>
              <w:bottom w:val="nil"/>
              <w:right w:val="nil"/>
            </w:tcBorders>
            <w:shd w:val="clear" w:color="auto" w:fill="auto"/>
            <w:noWrap/>
            <w:vAlign w:val="center"/>
            <w:hideMark/>
          </w:tcPr>
          <w:p w14:paraId="343168E2"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Lead Inventor Experience</w:t>
            </w:r>
          </w:p>
        </w:tc>
        <w:tc>
          <w:tcPr>
            <w:tcW w:w="1084" w:type="dxa"/>
            <w:tcBorders>
              <w:top w:val="nil"/>
              <w:left w:val="nil"/>
              <w:bottom w:val="nil"/>
              <w:right w:val="nil"/>
            </w:tcBorders>
            <w:shd w:val="clear" w:color="auto" w:fill="auto"/>
            <w:noWrap/>
            <w:vAlign w:val="bottom"/>
            <w:hideMark/>
          </w:tcPr>
          <w:p w14:paraId="6691855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0.0503***</w:t>
            </w:r>
          </w:p>
        </w:tc>
        <w:tc>
          <w:tcPr>
            <w:tcW w:w="1084" w:type="dxa"/>
            <w:tcBorders>
              <w:top w:val="nil"/>
              <w:left w:val="nil"/>
              <w:bottom w:val="nil"/>
              <w:right w:val="nil"/>
            </w:tcBorders>
            <w:shd w:val="clear" w:color="auto" w:fill="auto"/>
            <w:noWrap/>
            <w:vAlign w:val="bottom"/>
            <w:hideMark/>
          </w:tcPr>
          <w:p w14:paraId="77B508E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0.0511***</w:t>
            </w:r>
          </w:p>
        </w:tc>
        <w:tc>
          <w:tcPr>
            <w:tcW w:w="1084" w:type="dxa"/>
            <w:tcBorders>
              <w:top w:val="nil"/>
              <w:left w:val="nil"/>
              <w:bottom w:val="nil"/>
              <w:right w:val="nil"/>
            </w:tcBorders>
            <w:shd w:val="clear" w:color="auto" w:fill="auto"/>
            <w:noWrap/>
            <w:vAlign w:val="bottom"/>
            <w:hideMark/>
          </w:tcPr>
          <w:p w14:paraId="7723B63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0.0497***</w:t>
            </w:r>
          </w:p>
        </w:tc>
        <w:tc>
          <w:tcPr>
            <w:tcW w:w="1084" w:type="dxa"/>
            <w:tcBorders>
              <w:top w:val="nil"/>
              <w:left w:val="nil"/>
              <w:bottom w:val="nil"/>
              <w:right w:val="nil"/>
            </w:tcBorders>
            <w:shd w:val="clear" w:color="auto" w:fill="auto"/>
            <w:noWrap/>
            <w:vAlign w:val="bottom"/>
            <w:hideMark/>
          </w:tcPr>
          <w:p w14:paraId="301291F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0.0524***</w:t>
            </w:r>
          </w:p>
        </w:tc>
        <w:tc>
          <w:tcPr>
            <w:tcW w:w="1084" w:type="dxa"/>
            <w:tcBorders>
              <w:top w:val="nil"/>
              <w:left w:val="nil"/>
              <w:bottom w:val="nil"/>
              <w:right w:val="nil"/>
            </w:tcBorders>
            <w:shd w:val="clear" w:color="auto" w:fill="auto"/>
            <w:noWrap/>
            <w:vAlign w:val="bottom"/>
            <w:hideMark/>
          </w:tcPr>
          <w:p w14:paraId="53772BF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0.0498***</w:t>
            </w:r>
          </w:p>
        </w:tc>
        <w:tc>
          <w:tcPr>
            <w:tcW w:w="1160" w:type="dxa"/>
            <w:tcBorders>
              <w:top w:val="nil"/>
              <w:left w:val="nil"/>
              <w:bottom w:val="nil"/>
              <w:right w:val="nil"/>
            </w:tcBorders>
            <w:shd w:val="clear" w:color="auto" w:fill="auto"/>
            <w:noWrap/>
            <w:vAlign w:val="bottom"/>
            <w:hideMark/>
          </w:tcPr>
          <w:p w14:paraId="1DDE7E2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0.0502***</w:t>
            </w:r>
          </w:p>
        </w:tc>
        <w:tc>
          <w:tcPr>
            <w:tcW w:w="1160" w:type="dxa"/>
            <w:tcBorders>
              <w:top w:val="nil"/>
              <w:left w:val="nil"/>
              <w:bottom w:val="nil"/>
              <w:right w:val="nil"/>
            </w:tcBorders>
            <w:shd w:val="clear" w:color="auto" w:fill="auto"/>
            <w:noWrap/>
            <w:vAlign w:val="bottom"/>
            <w:hideMark/>
          </w:tcPr>
          <w:p w14:paraId="7B9A1BF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0.0553***</w:t>
            </w:r>
          </w:p>
        </w:tc>
      </w:tr>
      <w:tr w:rsidR="00CC5D3D" w:rsidRPr="00C70FA9" w14:paraId="04862196" w14:textId="77777777" w:rsidTr="00CC5D3D">
        <w:trPr>
          <w:trHeight w:val="285"/>
        </w:trPr>
        <w:tc>
          <w:tcPr>
            <w:tcW w:w="2321" w:type="dxa"/>
            <w:tcBorders>
              <w:top w:val="nil"/>
              <w:left w:val="nil"/>
              <w:bottom w:val="nil"/>
              <w:right w:val="nil"/>
            </w:tcBorders>
            <w:shd w:val="clear" w:color="auto" w:fill="auto"/>
            <w:noWrap/>
            <w:vAlign w:val="bottom"/>
            <w:hideMark/>
          </w:tcPr>
          <w:p w14:paraId="06704ED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1D8E2A6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(0.0152)</w:t>
            </w:r>
          </w:p>
        </w:tc>
        <w:tc>
          <w:tcPr>
            <w:tcW w:w="1084" w:type="dxa"/>
            <w:tcBorders>
              <w:top w:val="nil"/>
              <w:left w:val="nil"/>
              <w:bottom w:val="nil"/>
              <w:right w:val="nil"/>
            </w:tcBorders>
            <w:shd w:val="clear" w:color="auto" w:fill="auto"/>
            <w:noWrap/>
            <w:vAlign w:val="bottom"/>
            <w:hideMark/>
          </w:tcPr>
          <w:p w14:paraId="71FCD0F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(0.0153)</w:t>
            </w:r>
          </w:p>
        </w:tc>
        <w:tc>
          <w:tcPr>
            <w:tcW w:w="1084" w:type="dxa"/>
            <w:tcBorders>
              <w:top w:val="nil"/>
              <w:left w:val="nil"/>
              <w:bottom w:val="nil"/>
              <w:right w:val="nil"/>
            </w:tcBorders>
            <w:shd w:val="clear" w:color="auto" w:fill="auto"/>
            <w:noWrap/>
            <w:vAlign w:val="bottom"/>
            <w:hideMark/>
          </w:tcPr>
          <w:p w14:paraId="0AEA362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(0.0151)</w:t>
            </w:r>
          </w:p>
        </w:tc>
        <w:tc>
          <w:tcPr>
            <w:tcW w:w="1084" w:type="dxa"/>
            <w:tcBorders>
              <w:top w:val="nil"/>
              <w:left w:val="nil"/>
              <w:bottom w:val="nil"/>
              <w:right w:val="nil"/>
            </w:tcBorders>
            <w:shd w:val="clear" w:color="auto" w:fill="auto"/>
            <w:noWrap/>
            <w:vAlign w:val="bottom"/>
            <w:hideMark/>
          </w:tcPr>
          <w:p w14:paraId="562C518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(0.0153)</w:t>
            </w:r>
          </w:p>
        </w:tc>
        <w:tc>
          <w:tcPr>
            <w:tcW w:w="1084" w:type="dxa"/>
            <w:tcBorders>
              <w:top w:val="nil"/>
              <w:left w:val="nil"/>
              <w:bottom w:val="nil"/>
              <w:right w:val="nil"/>
            </w:tcBorders>
            <w:shd w:val="clear" w:color="auto" w:fill="auto"/>
            <w:noWrap/>
            <w:vAlign w:val="bottom"/>
            <w:hideMark/>
          </w:tcPr>
          <w:p w14:paraId="7D3FABC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(0.0154)</w:t>
            </w:r>
          </w:p>
        </w:tc>
        <w:tc>
          <w:tcPr>
            <w:tcW w:w="1160" w:type="dxa"/>
            <w:tcBorders>
              <w:top w:val="nil"/>
              <w:left w:val="nil"/>
              <w:bottom w:val="nil"/>
              <w:right w:val="nil"/>
            </w:tcBorders>
            <w:shd w:val="clear" w:color="auto" w:fill="auto"/>
            <w:noWrap/>
            <w:vAlign w:val="bottom"/>
            <w:hideMark/>
          </w:tcPr>
          <w:p w14:paraId="0EAF1E4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(0.0153)</w:t>
            </w:r>
          </w:p>
        </w:tc>
        <w:tc>
          <w:tcPr>
            <w:tcW w:w="1160" w:type="dxa"/>
            <w:tcBorders>
              <w:top w:val="nil"/>
              <w:left w:val="nil"/>
              <w:bottom w:val="nil"/>
              <w:right w:val="nil"/>
            </w:tcBorders>
            <w:shd w:val="clear" w:color="auto" w:fill="auto"/>
            <w:noWrap/>
            <w:vAlign w:val="bottom"/>
            <w:hideMark/>
          </w:tcPr>
          <w:p w14:paraId="6F289FC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(0.0158)</w:t>
            </w:r>
          </w:p>
        </w:tc>
      </w:tr>
      <w:tr w:rsidR="00CC5D3D" w:rsidRPr="00C70FA9" w14:paraId="6E11183A" w14:textId="77777777" w:rsidTr="00CC5D3D">
        <w:trPr>
          <w:trHeight w:val="263"/>
        </w:trPr>
        <w:tc>
          <w:tcPr>
            <w:tcW w:w="2321" w:type="dxa"/>
            <w:tcBorders>
              <w:top w:val="nil"/>
              <w:left w:val="nil"/>
              <w:bottom w:val="nil"/>
              <w:right w:val="nil"/>
            </w:tcBorders>
            <w:shd w:val="clear" w:color="auto" w:fill="auto"/>
            <w:noWrap/>
            <w:vAlign w:val="center"/>
            <w:hideMark/>
          </w:tcPr>
          <w:p w14:paraId="28C322E1"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Forward Cites per Year</w:t>
            </w:r>
          </w:p>
        </w:tc>
        <w:tc>
          <w:tcPr>
            <w:tcW w:w="1084" w:type="dxa"/>
            <w:tcBorders>
              <w:top w:val="nil"/>
              <w:left w:val="nil"/>
              <w:bottom w:val="nil"/>
              <w:right w:val="nil"/>
            </w:tcBorders>
            <w:shd w:val="clear" w:color="auto" w:fill="auto"/>
            <w:noWrap/>
            <w:vAlign w:val="bottom"/>
            <w:hideMark/>
          </w:tcPr>
          <w:p w14:paraId="611DCBB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1.122***</w:t>
            </w:r>
          </w:p>
        </w:tc>
        <w:tc>
          <w:tcPr>
            <w:tcW w:w="1084" w:type="dxa"/>
            <w:tcBorders>
              <w:top w:val="nil"/>
              <w:left w:val="nil"/>
              <w:bottom w:val="nil"/>
              <w:right w:val="nil"/>
            </w:tcBorders>
            <w:shd w:val="clear" w:color="auto" w:fill="auto"/>
            <w:noWrap/>
            <w:vAlign w:val="bottom"/>
            <w:hideMark/>
          </w:tcPr>
          <w:p w14:paraId="4F1DB56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1.069***</w:t>
            </w:r>
          </w:p>
        </w:tc>
        <w:tc>
          <w:tcPr>
            <w:tcW w:w="1084" w:type="dxa"/>
            <w:tcBorders>
              <w:top w:val="nil"/>
              <w:left w:val="nil"/>
              <w:bottom w:val="nil"/>
              <w:right w:val="nil"/>
            </w:tcBorders>
            <w:shd w:val="clear" w:color="auto" w:fill="auto"/>
            <w:noWrap/>
            <w:vAlign w:val="bottom"/>
            <w:hideMark/>
          </w:tcPr>
          <w:p w14:paraId="41C4FC8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1.062***</w:t>
            </w:r>
          </w:p>
        </w:tc>
        <w:tc>
          <w:tcPr>
            <w:tcW w:w="1084" w:type="dxa"/>
            <w:tcBorders>
              <w:top w:val="nil"/>
              <w:left w:val="nil"/>
              <w:bottom w:val="nil"/>
              <w:right w:val="nil"/>
            </w:tcBorders>
            <w:shd w:val="clear" w:color="auto" w:fill="auto"/>
            <w:noWrap/>
            <w:vAlign w:val="bottom"/>
            <w:hideMark/>
          </w:tcPr>
          <w:p w14:paraId="3D194F5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1.032***</w:t>
            </w:r>
          </w:p>
        </w:tc>
        <w:tc>
          <w:tcPr>
            <w:tcW w:w="1084" w:type="dxa"/>
            <w:tcBorders>
              <w:top w:val="nil"/>
              <w:left w:val="nil"/>
              <w:bottom w:val="nil"/>
              <w:right w:val="nil"/>
            </w:tcBorders>
            <w:shd w:val="clear" w:color="auto" w:fill="auto"/>
            <w:noWrap/>
            <w:vAlign w:val="bottom"/>
            <w:hideMark/>
          </w:tcPr>
          <w:p w14:paraId="0F04A2B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1.070***</w:t>
            </w:r>
          </w:p>
        </w:tc>
        <w:tc>
          <w:tcPr>
            <w:tcW w:w="1160" w:type="dxa"/>
            <w:tcBorders>
              <w:top w:val="nil"/>
              <w:left w:val="nil"/>
              <w:bottom w:val="nil"/>
              <w:right w:val="nil"/>
            </w:tcBorders>
            <w:shd w:val="clear" w:color="auto" w:fill="auto"/>
            <w:noWrap/>
            <w:vAlign w:val="bottom"/>
            <w:hideMark/>
          </w:tcPr>
          <w:p w14:paraId="3FE2A9C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1.051***</w:t>
            </w:r>
          </w:p>
        </w:tc>
        <w:tc>
          <w:tcPr>
            <w:tcW w:w="1160" w:type="dxa"/>
            <w:tcBorders>
              <w:top w:val="nil"/>
              <w:left w:val="nil"/>
              <w:bottom w:val="nil"/>
              <w:right w:val="nil"/>
            </w:tcBorders>
            <w:shd w:val="clear" w:color="auto" w:fill="auto"/>
            <w:noWrap/>
            <w:vAlign w:val="bottom"/>
            <w:hideMark/>
          </w:tcPr>
          <w:p w14:paraId="7598480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1.008***</w:t>
            </w:r>
          </w:p>
        </w:tc>
      </w:tr>
      <w:tr w:rsidR="00CC5D3D" w:rsidRPr="00C70FA9" w14:paraId="0BE80402" w14:textId="77777777" w:rsidTr="00CC5D3D">
        <w:trPr>
          <w:trHeight w:val="285"/>
        </w:trPr>
        <w:tc>
          <w:tcPr>
            <w:tcW w:w="2321" w:type="dxa"/>
            <w:tcBorders>
              <w:top w:val="nil"/>
              <w:left w:val="nil"/>
              <w:bottom w:val="nil"/>
              <w:right w:val="nil"/>
            </w:tcBorders>
            <w:shd w:val="clear" w:color="auto" w:fill="auto"/>
            <w:noWrap/>
            <w:vAlign w:val="bottom"/>
            <w:hideMark/>
          </w:tcPr>
          <w:p w14:paraId="20DB4C8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1812A5D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(0.282)</w:t>
            </w:r>
          </w:p>
        </w:tc>
        <w:tc>
          <w:tcPr>
            <w:tcW w:w="1084" w:type="dxa"/>
            <w:tcBorders>
              <w:top w:val="nil"/>
              <w:left w:val="nil"/>
              <w:bottom w:val="nil"/>
              <w:right w:val="nil"/>
            </w:tcBorders>
            <w:shd w:val="clear" w:color="auto" w:fill="auto"/>
            <w:noWrap/>
            <w:vAlign w:val="bottom"/>
            <w:hideMark/>
          </w:tcPr>
          <w:p w14:paraId="1E70ECB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(0.283)</w:t>
            </w:r>
          </w:p>
        </w:tc>
        <w:tc>
          <w:tcPr>
            <w:tcW w:w="1084" w:type="dxa"/>
            <w:tcBorders>
              <w:top w:val="nil"/>
              <w:left w:val="nil"/>
              <w:bottom w:val="nil"/>
              <w:right w:val="nil"/>
            </w:tcBorders>
            <w:shd w:val="clear" w:color="auto" w:fill="auto"/>
            <w:noWrap/>
            <w:vAlign w:val="bottom"/>
            <w:hideMark/>
          </w:tcPr>
          <w:p w14:paraId="6D3515F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(0.284)</w:t>
            </w:r>
          </w:p>
        </w:tc>
        <w:tc>
          <w:tcPr>
            <w:tcW w:w="1084" w:type="dxa"/>
            <w:tcBorders>
              <w:top w:val="nil"/>
              <w:left w:val="nil"/>
              <w:bottom w:val="nil"/>
              <w:right w:val="nil"/>
            </w:tcBorders>
            <w:shd w:val="clear" w:color="auto" w:fill="auto"/>
            <w:noWrap/>
            <w:vAlign w:val="bottom"/>
            <w:hideMark/>
          </w:tcPr>
          <w:p w14:paraId="2899AD5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(0.284)</w:t>
            </w:r>
          </w:p>
        </w:tc>
        <w:tc>
          <w:tcPr>
            <w:tcW w:w="1084" w:type="dxa"/>
            <w:tcBorders>
              <w:top w:val="nil"/>
              <w:left w:val="nil"/>
              <w:bottom w:val="nil"/>
              <w:right w:val="nil"/>
            </w:tcBorders>
            <w:shd w:val="clear" w:color="auto" w:fill="auto"/>
            <w:noWrap/>
            <w:vAlign w:val="bottom"/>
            <w:hideMark/>
          </w:tcPr>
          <w:p w14:paraId="2A9C4E1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(0.285)</w:t>
            </w:r>
          </w:p>
        </w:tc>
        <w:tc>
          <w:tcPr>
            <w:tcW w:w="1160" w:type="dxa"/>
            <w:tcBorders>
              <w:top w:val="nil"/>
              <w:left w:val="nil"/>
              <w:bottom w:val="nil"/>
              <w:right w:val="nil"/>
            </w:tcBorders>
            <w:shd w:val="clear" w:color="auto" w:fill="auto"/>
            <w:noWrap/>
            <w:vAlign w:val="bottom"/>
            <w:hideMark/>
          </w:tcPr>
          <w:p w14:paraId="496D37A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(0.285)</w:t>
            </w:r>
          </w:p>
        </w:tc>
        <w:tc>
          <w:tcPr>
            <w:tcW w:w="1160" w:type="dxa"/>
            <w:tcBorders>
              <w:top w:val="nil"/>
              <w:left w:val="nil"/>
              <w:bottom w:val="nil"/>
              <w:right w:val="nil"/>
            </w:tcBorders>
            <w:shd w:val="clear" w:color="auto" w:fill="auto"/>
            <w:noWrap/>
            <w:vAlign w:val="bottom"/>
            <w:hideMark/>
          </w:tcPr>
          <w:p w14:paraId="7DFDC7D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(0.289)</w:t>
            </w:r>
          </w:p>
        </w:tc>
      </w:tr>
      <w:tr w:rsidR="00CC5D3D" w:rsidRPr="00C70FA9" w14:paraId="7E33DB31" w14:textId="77777777" w:rsidTr="00CC5D3D">
        <w:trPr>
          <w:trHeight w:val="263"/>
        </w:trPr>
        <w:tc>
          <w:tcPr>
            <w:tcW w:w="2321" w:type="dxa"/>
            <w:tcBorders>
              <w:top w:val="nil"/>
              <w:left w:val="nil"/>
              <w:bottom w:val="nil"/>
              <w:right w:val="nil"/>
            </w:tcBorders>
            <w:shd w:val="clear" w:color="auto" w:fill="auto"/>
            <w:noWrap/>
            <w:vAlign w:val="center"/>
            <w:hideMark/>
          </w:tcPr>
          <w:p w14:paraId="5EEE7B18"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 xml:space="preserve">Prior Art </w:t>
            </w:r>
          </w:p>
        </w:tc>
        <w:tc>
          <w:tcPr>
            <w:tcW w:w="1084" w:type="dxa"/>
            <w:tcBorders>
              <w:top w:val="nil"/>
              <w:left w:val="nil"/>
              <w:bottom w:val="nil"/>
              <w:right w:val="nil"/>
            </w:tcBorders>
            <w:shd w:val="clear" w:color="auto" w:fill="auto"/>
            <w:noWrap/>
            <w:vAlign w:val="bottom"/>
            <w:hideMark/>
          </w:tcPr>
          <w:p w14:paraId="7DF534A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-0.000327</w:t>
            </w:r>
          </w:p>
        </w:tc>
        <w:tc>
          <w:tcPr>
            <w:tcW w:w="1084" w:type="dxa"/>
            <w:tcBorders>
              <w:top w:val="nil"/>
              <w:left w:val="nil"/>
              <w:bottom w:val="nil"/>
              <w:right w:val="nil"/>
            </w:tcBorders>
            <w:shd w:val="clear" w:color="auto" w:fill="auto"/>
            <w:noWrap/>
            <w:vAlign w:val="bottom"/>
            <w:hideMark/>
          </w:tcPr>
          <w:p w14:paraId="42F23BA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0.000268</w:t>
            </w:r>
          </w:p>
        </w:tc>
        <w:tc>
          <w:tcPr>
            <w:tcW w:w="1084" w:type="dxa"/>
            <w:tcBorders>
              <w:top w:val="nil"/>
              <w:left w:val="nil"/>
              <w:bottom w:val="nil"/>
              <w:right w:val="nil"/>
            </w:tcBorders>
            <w:shd w:val="clear" w:color="auto" w:fill="auto"/>
            <w:noWrap/>
            <w:vAlign w:val="bottom"/>
            <w:hideMark/>
          </w:tcPr>
          <w:p w14:paraId="61E6F35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0.000921</w:t>
            </w:r>
          </w:p>
        </w:tc>
        <w:tc>
          <w:tcPr>
            <w:tcW w:w="1084" w:type="dxa"/>
            <w:tcBorders>
              <w:top w:val="nil"/>
              <w:left w:val="nil"/>
              <w:bottom w:val="nil"/>
              <w:right w:val="nil"/>
            </w:tcBorders>
            <w:shd w:val="clear" w:color="auto" w:fill="auto"/>
            <w:noWrap/>
            <w:vAlign w:val="bottom"/>
            <w:hideMark/>
          </w:tcPr>
          <w:p w14:paraId="74125EF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0.000322</w:t>
            </w:r>
          </w:p>
        </w:tc>
        <w:tc>
          <w:tcPr>
            <w:tcW w:w="1084" w:type="dxa"/>
            <w:tcBorders>
              <w:top w:val="nil"/>
              <w:left w:val="nil"/>
              <w:bottom w:val="nil"/>
              <w:right w:val="nil"/>
            </w:tcBorders>
            <w:shd w:val="clear" w:color="auto" w:fill="auto"/>
            <w:noWrap/>
            <w:vAlign w:val="bottom"/>
            <w:hideMark/>
          </w:tcPr>
          <w:p w14:paraId="7FD22E6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0.000308</w:t>
            </w:r>
          </w:p>
        </w:tc>
        <w:tc>
          <w:tcPr>
            <w:tcW w:w="1160" w:type="dxa"/>
            <w:tcBorders>
              <w:top w:val="nil"/>
              <w:left w:val="nil"/>
              <w:bottom w:val="nil"/>
              <w:right w:val="nil"/>
            </w:tcBorders>
            <w:shd w:val="clear" w:color="auto" w:fill="auto"/>
            <w:noWrap/>
            <w:vAlign w:val="bottom"/>
            <w:hideMark/>
          </w:tcPr>
          <w:p w14:paraId="3D4BFFD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0.000356</w:t>
            </w:r>
          </w:p>
        </w:tc>
        <w:tc>
          <w:tcPr>
            <w:tcW w:w="1160" w:type="dxa"/>
            <w:tcBorders>
              <w:top w:val="nil"/>
              <w:left w:val="nil"/>
              <w:bottom w:val="nil"/>
              <w:right w:val="nil"/>
            </w:tcBorders>
            <w:shd w:val="clear" w:color="auto" w:fill="auto"/>
            <w:noWrap/>
            <w:vAlign w:val="bottom"/>
            <w:hideMark/>
          </w:tcPr>
          <w:p w14:paraId="27A19DE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0.000442</w:t>
            </w:r>
          </w:p>
        </w:tc>
      </w:tr>
      <w:tr w:rsidR="00CC5D3D" w:rsidRPr="00C70FA9" w14:paraId="09EE2226" w14:textId="77777777" w:rsidTr="00CC5D3D">
        <w:trPr>
          <w:trHeight w:val="285"/>
        </w:trPr>
        <w:tc>
          <w:tcPr>
            <w:tcW w:w="2321" w:type="dxa"/>
            <w:tcBorders>
              <w:top w:val="nil"/>
              <w:left w:val="nil"/>
              <w:bottom w:val="nil"/>
              <w:right w:val="nil"/>
            </w:tcBorders>
            <w:shd w:val="clear" w:color="auto" w:fill="auto"/>
            <w:noWrap/>
            <w:vAlign w:val="bottom"/>
            <w:hideMark/>
          </w:tcPr>
          <w:p w14:paraId="266CE80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B0F214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(0.00565)</w:t>
            </w:r>
          </w:p>
        </w:tc>
        <w:tc>
          <w:tcPr>
            <w:tcW w:w="1084" w:type="dxa"/>
            <w:tcBorders>
              <w:top w:val="nil"/>
              <w:left w:val="nil"/>
              <w:bottom w:val="nil"/>
              <w:right w:val="nil"/>
            </w:tcBorders>
            <w:shd w:val="clear" w:color="auto" w:fill="auto"/>
            <w:noWrap/>
            <w:vAlign w:val="bottom"/>
            <w:hideMark/>
          </w:tcPr>
          <w:p w14:paraId="4E7D540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(0.00565)</w:t>
            </w:r>
          </w:p>
        </w:tc>
        <w:tc>
          <w:tcPr>
            <w:tcW w:w="1084" w:type="dxa"/>
            <w:tcBorders>
              <w:top w:val="nil"/>
              <w:left w:val="nil"/>
              <w:bottom w:val="nil"/>
              <w:right w:val="nil"/>
            </w:tcBorders>
            <w:shd w:val="clear" w:color="auto" w:fill="auto"/>
            <w:noWrap/>
            <w:vAlign w:val="bottom"/>
            <w:hideMark/>
          </w:tcPr>
          <w:p w14:paraId="390C535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(0.00573)</w:t>
            </w:r>
          </w:p>
        </w:tc>
        <w:tc>
          <w:tcPr>
            <w:tcW w:w="1084" w:type="dxa"/>
            <w:tcBorders>
              <w:top w:val="nil"/>
              <w:left w:val="nil"/>
              <w:bottom w:val="nil"/>
              <w:right w:val="nil"/>
            </w:tcBorders>
            <w:shd w:val="clear" w:color="auto" w:fill="auto"/>
            <w:noWrap/>
            <w:vAlign w:val="bottom"/>
            <w:hideMark/>
          </w:tcPr>
          <w:p w14:paraId="28E664E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(0.00572)</w:t>
            </w:r>
          </w:p>
        </w:tc>
        <w:tc>
          <w:tcPr>
            <w:tcW w:w="1084" w:type="dxa"/>
            <w:tcBorders>
              <w:top w:val="nil"/>
              <w:left w:val="nil"/>
              <w:bottom w:val="nil"/>
              <w:right w:val="nil"/>
            </w:tcBorders>
            <w:shd w:val="clear" w:color="auto" w:fill="auto"/>
            <w:noWrap/>
            <w:vAlign w:val="bottom"/>
            <w:hideMark/>
          </w:tcPr>
          <w:p w14:paraId="29B90CF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(0.00578)</w:t>
            </w:r>
          </w:p>
        </w:tc>
        <w:tc>
          <w:tcPr>
            <w:tcW w:w="1160" w:type="dxa"/>
            <w:tcBorders>
              <w:top w:val="nil"/>
              <w:left w:val="nil"/>
              <w:bottom w:val="nil"/>
              <w:right w:val="nil"/>
            </w:tcBorders>
            <w:shd w:val="clear" w:color="auto" w:fill="auto"/>
            <w:noWrap/>
            <w:vAlign w:val="bottom"/>
            <w:hideMark/>
          </w:tcPr>
          <w:p w14:paraId="3B342C6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(0.00588)</w:t>
            </w:r>
          </w:p>
        </w:tc>
        <w:tc>
          <w:tcPr>
            <w:tcW w:w="1160" w:type="dxa"/>
            <w:tcBorders>
              <w:top w:val="nil"/>
              <w:left w:val="nil"/>
              <w:bottom w:val="nil"/>
              <w:right w:val="nil"/>
            </w:tcBorders>
            <w:shd w:val="clear" w:color="auto" w:fill="auto"/>
            <w:noWrap/>
            <w:vAlign w:val="bottom"/>
            <w:hideMark/>
          </w:tcPr>
          <w:p w14:paraId="5B98A49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(0.00586)</w:t>
            </w:r>
          </w:p>
        </w:tc>
      </w:tr>
      <w:tr w:rsidR="00CC5D3D" w:rsidRPr="00C70FA9" w14:paraId="0C2798B9" w14:textId="77777777" w:rsidTr="00CC5D3D">
        <w:trPr>
          <w:trHeight w:val="263"/>
        </w:trPr>
        <w:tc>
          <w:tcPr>
            <w:tcW w:w="2321" w:type="dxa"/>
            <w:tcBorders>
              <w:top w:val="nil"/>
              <w:left w:val="nil"/>
              <w:bottom w:val="nil"/>
              <w:right w:val="nil"/>
            </w:tcBorders>
            <w:shd w:val="clear" w:color="auto" w:fill="auto"/>
            <w:noWrap/>
            <w:vAlign w:val="center"/>
            <w:hideMark/>
          </w:tcPr>
          <w:p w14:paraId="0FA0CC9F" w14:textId="77777777" w:rsidR="00CC5D3D" w:rsidRPr="00C70FA9" w:rsidRDefault="00CC5D3D" w:rsidP="00576325">
            <w:pPr>
              <w:spacing w:after="0" w:line="240" w:lineRule="auto"/>
              <w:rPr>
                <w:rFonts w:ascii="Times New Roman" w:eastAsia="Times New Roman" w:hAnsi="Times New Roman" w:cs="Times New Roman"/>
                <w:sz w:val="24"/>
                <w:szCs w:val="24"/>
              </w:rPr>
            </w:pPr>
            <w:proofErr w:type="spellStart"/>
            <w:r w:rsidRPr="00C70FA9">
              <w:rPr>
                <w:rFonts w:ascii="Times New Roman" w:eastAsia="Times New Roman" w:hAnsi="Times New Roman" w:cs="Times New Roman"/>
                <w:sz w:val="24"/>
                <w:szCs w:val="24"/>
              </w:rPr>
              <w:t>Num</w:t>
            </w:r>
            <w:proofErr w:type="spellEnd"/>
            <w:r w:rsidRPr="00C70FA9">
              <w:rPr>
                <w:rFonts w:ascii="Times New Roman" w:eastAsia="Times New Roman" w:hAnsi="Times New Roman" w:cs="Times New Roman"/>
                <w:sz w:val="24"/>
                <w:szCs w:val="24"/>
              </w:rPr>
              <w:t xml:space="preserve"> Patents on Case</w:t>
            </w:r>
          </w:p>
        </w:tc>
        <w:tc>
          <w:tcPr>
            <w:tcW w:w="1084" w:type="dxa"/>
            <w:tcBorders>
              <w:top w:val="nil"/>
              <w:left w:val="nil"/>
              <w:bottom w:val="nil"/>
              <w:right w:val="nil"/>
            </w:tcBorders>
            <w:shd w:val="clear" w:color="auto" w:fill="auto"/>
            <w:noWrap/>
            <w:vAlign w:val="bottom"/>
            <w:hideMark/>
          </w:tcPr>
          <w:p w14:paraId="26D6A7C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0.223***</w:t>
            </w:r>
          </w:p>
        </w:tc>
        <w:tc>
          <w:tcPr>
            <w:tcW w:w="1084" w:type="dxa"/>
            <w:tcBorders>
              <w:top w:val="nil"/>
              <w:left w:val="nil"/>
              <w:bottom w:val="nil"/>
              <w:right w:val="nil"/>
            </w:tcBorders>
            <w:shd w:val="clear" w:color="auto" w:fill="auto"/>
            <w:noWrap/>
            <w:vAlign w:val="bottom"/>
            <w:hideMark/>
          </w:tcPr>
          <w:p w14:paraId="13F084F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0.225***</w:t>
            </w:r>
          </w:p>
        </w:tc>
        <w:tc>
          <w:tcPr>
            <w:tcW w:w="1084" w:type="dxa"/>
            <w:tcBorders>
              <w:top w:val="nil"/>
              <w:left w:val="nil"/>
              <w:bottom w:val="nil"/>
              <w:right w:val="nil"/>
            </w:tcBorders>
            <w:shd w:val="clear" w:color="auto" w:fill="auto"/>
            <w:noWrap/>
            <w:vAlign w:val="bottom"/>
            <w:hideMark/>
          </w:tcPr>
          <w:p w14:paraId="0D28FC1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0.231***</w:t>
            </w:r>
          </w:p>
        </w:tc>
        <w:tc>
          <w:tcPr>
            <w:tcW w:w="1084" w:type="dxa"/>
            <w:tcBorders>
              <w:top w:val="nil"/>
              <w:left w:val="nil"/>
              <w:bottom w:val="nil"/>
              <w:right w:val="nil"/>
            </w:tcBorders>
            <w:shd w:val="clear" w:color="auto" w:fill="auto"/>
            <w:noWrap/>
            <w:vAlign w:val="bottom"/>
            <w:hideMark/>
          </w:tcPr>
          <w:p w14:paraId="785C302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0.252***</w:t>
            </w:r>
          </w:p>
        </w:tc>
        <w:tc>
          <w:tcPr>
            <w:tcW w:w="1084" w:type="dxa"/>
            <w:tcBorders>
              <w:top w:val="nil"/>
              <w:left w:val="nil"/>
              <w:bottom w:val="nil"/>
              <w:right w:val="nil"/>
            </w:tcBorders>
            <w:shd w:val="clear" w:color="auto" w:fill="auto"/>
            <w:noWrap/>
            <w:vAlign w:val="bottom"/>
            <w:hideMark/>
          </w:tcPr>
          <w:p w14:paraId="03B0700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0.220***</w:t>
            </w:r>
          </w:p>
        </w:tc>
        <w:tc>
          <w:tcPr>
            <w:tcW w:w="1160" w:type="dxa"/>
            <w:tcBorders>
              <w:top w:val="nil"/>
              <w:left w:val="nil"/>
              <w:bottom w:val="nil"/>
              <w:right w:val="nil"/>
            </w:tcBorders>
            <w:shd w:val="clear" w:color="auto" w:fill="auto"/>
            <w:noWrap/>
            <w:vAlign w:val="bottom"/>
            <w:hideMark/>
          </w:tcPr>
          <w:p w14:paraId="22C5D1C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0.249***</w:t>
            </w:r>
          </w:p>
        </w:tc>
        <w:tc>
          <w:tcPr>
            <w:tcW w:w="1160" w:type="dxa"/>
            <w:tcBorders>
              <w:top w:val="nil"/>
              <w:left w:val="nil"/>
              <w:bottom w:val="nil"/>
              <w:right w:val="nil"/>
            </w:tcBorders>
            <w:shd w:val="clear" w:color="auto" w:fill="auto"/>
            <w:noWrap/>
            <w:vAlign w:val="bottom"/>
            <w:hideMark/>
          </w:tcPr>
          <w:p w14:paraId="1A0D52A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0.242***</w:t>
            </w:r>
          </w:p>
        </w:tc>
      </w:tr>
      <w:tr w:rsidR="00CC5D3D" w:rsidRPr="00C70FA9" w14:paraId="054A9EE6" w14:textId="77777777" w:rsidTr="00CC5D3D">
        <w:trPr>
          <w:trHeight w:val="285"/>
        </w:trPr>
        <w:tc>
          <w:tcPr>
            <w:tcW w:w="2321" w:type="dxa"/>
            <w:tcBorders>
              <w:top w:val="nil"/>
              <w:left w:val="nil"/>
              <w:bottom w:val="nil"/>
              <w:right w:val="nil"/>
            </w:tcBorders>
            <w:shd w:val="clear" w:color="auto" w:fill="auto"/>
            <w:noWrap/>
            <w:vAlign w:val="bottom"/>
            <w:hideMark/>
          </w:tcPr>
          <w:p w14:paraId="661AA77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2796FA7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(0.0527)</w:t>
            </w:r>
          </w:p>
        </w:tc>
        <w:tc>
          <w:tcPr>
            <w:tcW w:w="1084" w:type="dxa"/>
            <w:tcBorders>
              <w:top w:val="nil"/>
              <w:left w:val="nil"/>
              <w:bottom w:val="nil"/>
              <w:right w:val="nil"/>
            </w:tcBorders>
            <w:shd w:val="clear" w:color="auto" w:fill="auto"/>
            <w:noWrap/>
            <w:vAlign w:val="bottom"/>
            <w:hideMark/>
          </w:tcPr>
          <w:p w14:paraId="66135B3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(0.0530)</w:t>
            </w:r>
          </w:p>
        </w:tc>
        <w:tc>
          <w:tcPr>
            <w:tcW w:w="1084" w:type="dxa"/>
            <w:tcBorders>
              <w:top w:val="nil"/>
              <w:left w:val="nil"/>
              <w:bottom w:val="nil"/>
              <w:right w:val="nil"/>
            </w:tcBorders>
            <w:shd w:val="clear" w:color="auto" w:fill="auto"/>
            <w:noWrap/>
            <w:vAlign w:val="bottom"/>
            <w:hideMark/>
          </w:tcPr>
          <w:p w14:paraId="0F9FC28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(0.0533)</w:t>
            </w:r>
          </w:p>
        </w:tc>
        <w:tc>
          <w:tcPr>
            <w:tcW w:w="1084" w:type="dxa"/>
            <w:tcBorders>
              <w:top w:val="nil"/>
              <w:left w:val="nil"/>
              <w:bottom w:val="nil"/>
              <w:right w:val="nil"/>
            </w:tcBorders>
            <w:shd w:val="clear" w:color="auto" w:fill="auto"/>
            <w:noWrap/>
            <w:vAlign w:val="bottom"/>
            <w:hideMark/>
          </w:tcPr>
          <w:p w14:paraId="7EF64B3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(0.0555)</w:t>
            </w:r>
          </w:p>
        </w:tc>
        <w:tc>
          <w:tcPr>
            <w:tcW w:w="1084" w:type="dxa"/>
            <w:tcBorders>
              <w:top w:val="nil"/>
              <w:left w:val="nil"/>
              <w:bottom w:val="nil"/>
              <w:right w:val="nil"/>
            </w:tcBorders>
            <w:shd w:val="clear" w:color="auto" w:fill="auto"/>
            <w:noWrap/>
            <w:vAlign w:val="bottom"/>
            <w:hideMark/>
          </w:tcPr>
          <w:p w14:paraId="49B09A8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(0.0537)</w:t>
            </w:r>
          </w:p>
        </w:tc>
        <w:tc>
          <w:tcPr>
            <w:tcW w:w="1160" w:type="dxa"/>
            <w:tcBorders>
              <w:top w:val="nil"/>
              <w:left w:val="nil"/>
              <w:bottom w:val="nil"/>
              <w:right w:val="nil"/>
            </w:tcBorders>
            <w:shd w:val="clear" w:color="auto" w:fill="auto"/>
            <w:noWrap/>
            <w:vAlign w:val="bottom"/>
            <w:hideMark/>
          </w:tcPr>
          <w:p w14:paraId="1726132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(0.0552)</w:t>
            </w:r>
          </w:p>
        </w:tc>
        <w:tc>
          <w:tcPr>
            <w:tcW w:w="1160" w:type="dxa"/>
            <w:tcBorders>
              <w:top w:val="nil"/>
              <w:left w:val="nil"/>
              <w:bottom w:val="nil"/>
              <w:right w:val="nil"/>
            </w:tcBorders>
            <w:shd w:val="clear" w:color="auto" w:fill="auto"/>
            <w:noWrap/>
            <w:vAlign w:val="bottom"/>
            <w:hideMark/>
          </w:tcPr>
          <w:p w14:paraId="2AB88EC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(0.0550)</w:t>
            </w:r>
          </w:p>
        </w:tc>
      </w:tr>
      <w:tr w:rsidR="00CC5D3D" w:rsidRPr="00C70FA9" w14:paraId="3F2592DC" w14:textId="77777777" w:rsidTr="00CC5D3D">
        <w:trPr>
          <w:trHeight w:val="263"/>
        </w:trPr>
        <w:tc>
          <w:tcPr>
            <w:tcW w:w="2321" w:type="dxa"/>
            <w:tcBorders>
              <w:top w:val="nil"/>
              <w:left w:val="nil"/>
              <w:bottom w:val="nil"/>
              <w:right w:val="nil"/>
            </w:tcBorders>
            <w:shd w:val="clear" w:color="auto" w:fill="auto"/>
            <w:noWrap/>
            <w:vAlign w:val="center"/>
            <w:hideMark/>
          </w:tcPr>
          <w:p w14:paraId="1ABE83EC" w14:textId="77777777" w:rsidR="00CC5D3D" w:rsidRPr="00C70FA9" w:rsidRDefault="00CC5D3D" w:rsidP="00576325">
            <w:pPr>
              <w:spacing w:after="0" w:line="240" w:lineRule="auto"/>
              <w:rPr>
                <w:rFonts w:ascii="Times New Roman" w:eastAsia="Times New Roman" w:hAnsi="Times New Roman" w:cs="Times New Roman"/>
                <w:sz w:val="24"/>
                <w:szCs w:val="24"/>
              </w:rPr>
            </w:pPr>
            <w:proofErr w:type="spellStart"/>
            <w:r w:rsidRPr="00C70FA9">
              <w:rPr>
                <w:rFonts w:ascii="Times New Roman" w:eastAsia="Times New Roman" w:hAnsi="Times New Roman" w:cs="Times New Roman"/>
                <w:sz w:val="24"/>
                <w:szCs w:val="24"/>
              </w:rPr>
              <w:t>Num</w:t>
            </w:r>
            <w:proofErr w:type="spellEnd"/>
            <w:r w:rsidRPr="00C70FA9">
              <w:rPr>
                <w:rFonts w:ascii="Times New Roman" w:eastAsia="Times New Roman" w:hAnsi="Times New Roman" w:cs="Times New Roman"/>
                <w:sz w:val="24"/>
                <w:szCs w:val="24"/>
              </w:rPr>
              <w:t xml:space="preserve"> Inventors on Case</w:t>
            </w:r>
          </w:p>
        </w:tc>
        <w:tc>
          <w:tcPr>
            <w:tcW w:w="1084" w:type="dxa"/>
            <w:tcBorders>
              <w:top w:val="nil"/>
              <w:left w:val="nil"/>
              <w:bottom w:val="nil"/>
              <w:right w:val="nil"/>
            </w:tcBorders>
            <w:shd w:val="clear" w:color="auto" w:fill="auto"/>
            <w:noWrap/>
            <w:vAlign w:val="bottom"/>
            <w:hideMark/>
          </w:tcPr>
          <w:p w14:paraId="19D7A83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0.0366</w:t>
            </w:r>
          </w:p>
        </w:tc>
        <w:tc>
          <w:tcPr>
            <w:tcW w:w="1084" w:type="dxa"/>
            <w:tcBorders>
              <w:top w:val="nil"/>
              <w:left w:val="nil"/>
              <w:bottom w:val="nil"/>
              <w:right w:val="nil"/>
            </w:tcBorders>
            <w:shd w:val="clear" w:color="auto" w:fill="auto"/>
            <w:noWrap/>
            <w:vAlign w:val="bottom"/>
            <w:hideMark/>
          </w:tcPr>
          <w:p w14:paraId="015CF14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0.0205</w:t>
            </w:r>
          </w:p>
        </w:tc>
        <w:tc>
          <w:tcPr>
            <w:tcW w:w="1084" w:type="dxa"/>
            <w:tcBorders>
              <w:top w:val="nil"/>
              <w:left w:val="nil"/>
              <w:bottom w:val="nil"/>
              <w:right w:val="nil"/>
            </w:tcBorders>
            <w:shd w:val="clear" w:color="auto" w:fill="auto"/>
            <w:noWrap/>
            <w:vAlign w:val="bottom"/>
            <w:hideMark/>
          </w:tcPr>
          <w:p w14:paraId="65A17D4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0.0922</w:t>
            </w:r>
          </w:p>
        </w:tc>
        <w:tc>
          <w:tcPr>
            <w:tcW w:w="1084" w:type="dxa"/>
            <w:tcBorders>
              <w:top w:val="nil"/>
              <w:left w:val="nil"/>
              <w:bottom w:val="nil"/>
              <w:right w:val="nil"/>
            </w:tcBorders>
            <w:shd w:val="clear" w:color="auto" w:fill="auto"/>
            <w:noWrap/>
            <w:vAlign w:val="bottom"/>
            <w:hideMark/>
          </w:tcPr>
          <w:p w14:paraId="7F4FB4A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0.0420</w:t>
            </w:r>
          </w:p>
        </w:tc>
        <w:tc>
          <w:tcPr>
            <w:tcW w:w="1084" w:type="dxa"/>
            <w:tcBorders>
              <w:top w:val="nil"/>
              <w:left w:val="nil"/>
              <w:bottom w:val="nil"/>
              <w:right w:val="nil"/>
            </w:tcBorders>
            <w:shd w:val="clear" w:color="auto" w:fill="auto"/>
            <w:noWrap/>
            <w:vAlign w:val="bottom"/>
            <w:hideMark/>
          </w:tcPr>
          <w:p w14:paraId="2FD2684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0.0606</w:t>
            </w:r>
          </w:p>
        </w:tc>
        <w:tc>
          <w:tcPr>
            <w:tcW w:w="1160" w:type="dxa"/>
            <w:tcBorders>
              <w:top w:val="nil"/>
              <w:left w:val="nil"/>
              <w:bottom w:val="nil"/>
              <w:right w:val="nil"/>
            </w:tcBorders>
            <w:shd w:val="clear" w:color="auto" w:fill="auto"/>
            <w:noWrap/>
            <w:vAlign w:val="bottom"/>
            <w:hideMark/>
          </w:tcPr>
          <w:p w14:paraId="35F6233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0.0835</w:t>
            </w:r>
          </w:p>
        </w:tc>
        <w:tc>
          <w:tcPr>
            <w:tcW w:w="1160" w:type="dxa"/>
            <w:tcBorders>
              <w:top w:val="nil"/>
              <w:left w:val="nil"/>
              <w:bottom w:val="nil"/>
              <w:right w:val="nil"/>
            </w:tcBorders>
            <w:shd w:val="clear" w:color="auto" w:fill="auto"/>
            <w:noWrap/>
            <w:vAlign w:val="bottom"/>
            <w:hideMark/>
          </w:tcPr>
          <w:p w14:paraId="3EB19EC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0.0933</w:t>
            </w:r>
          </w:p>
        </w:tc>
      </w:tr>
      <w:tr w:rsidR="00CC5D3D" w:rsidRPr="00C70FA9" w14:paraId="1E0657C7" w14:textId="77777777" w:rsidTr="00CC5D3D">
        <w:trPr>
          <w:trHeight w:val="285"/>
        </w:trPr>
        <w:tc>
          <w:tcPr>
            <w:tcW w:w="2321" w:type="dxa"/>
            <w:tcBorders>
              <w:top w:val="nil"/>
              <w:left w:val="nil"/>
              <w:bottom w:val="nil"/>
              <w:right w:val="nil"/>
            </w:tcBorders>
            <w:shd w:val="clear" w:color="auto" w:fill="auto"/>
            <w:noWrap/>
            <w:vAlign w:val="bottom"/>
            <w:hideMark/>
          </w:tcPr>
          <w:p w14:paraId="1F7FD5D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063B83B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(0.0918)</w:t>
            </w:r>
          </w:p>
        </w:tc>
        <w:tc>
          <w:tcPr>
            <w:tcW w:w="1084" w:type="dxa"/>
            <w:tcBorders>
              <w:top w:val="nil"/>
              <w:left w:val="nil"/>
              <w:bottom w:val="nil"/>
              <w:right w:val="nil"/>
            </w:tcBorders>
            <w:shd w:val="clear" w:color="auto" w:fill="auto"/>
            <w:noWrap/>
            <w:vAlign w:val="bottom"/>
            <w:hideMark/>
          </w:tcPr>
          <w:p w14:paraId="3439629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(0.0926)</w:t>
            </w:r>
          </w:p>
        </w:tc>
        <w:tc>
          <w:tcPr>
            <w:tcW w:w="1084" w:type="dxa"/>
            <w:tcBorders>
              <w:top w:val="nil"/>
              <w:left w:val="nil"/>
              <w:bottom w:val="nil"/>
              <w:right w:val="nil"/>
            </w:tcBorders>
            <w:shd w:val="clear" w:color="auto" w:fill="auto"/>
            <w:noWrap/>
            <w:vAlign w:val="bottom"/>
            <w:hideMark/>
          </w:tcPr>
          <w:p w14:paraId="18891E6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(0.0956)</w:t>
            </w:r>
          </w:p>
        </w:tc>
        <w:tc>
          <w:tcPr>
            <w:tcW w:w="1084" w:type="dxa"/>
            <w:tcBorders>
              <w:top w:val="nil"/>
              <w:left w:val="nil"/>
              <w:bottom w:val="nil"/>
              <w:right w:val="nil"/>
            </w:tcBorders>
            <w:shd w:val="clear" w:color="auto" w:fill="auto"/>
            <w:noWrap/>
            <w:vAlign w:val="bottom"/>
            <w:hideMark/>
          </w:tcPr>
          <w:p w14:paraId="5F5FB7B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(0.0936)</w:t>
            </w:r>
          </w:p>
        </w:tc>
        <w:tc>
          <w:tcPr>
            <w:tcW w:w="1084" w:type="dxa"/>
            <w:tcBorders>
              <w:top w:val="nil"/>
              <w:left w:val="nil"/>
              <w:bottom w:val="nil"/>
              <w:right w:val="nil"/>
            </w:tcBorders>
            <w:shd w:val="clear" w:color="auto" w:fill="auto"/>
            <w:noWrap/>
            <w:vAlign w:val="bottom"/>
            <w:hideMark/>
          </w:tcPr>
          <w:p w14:paraId="7618F6E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(0.0979)</w:t>
            </w:r>
          </w:p>
        </w:tc>
        <w:tc>
          <w:tcPr>
            <w:tcW w:w="1160" w:type="dxa"/>
            <w:tcBorders>
              <w:top w:val="nil"/>
              <w:left w:val="nil"/>
              <w:bottom w:val="nil"/>
              <w:right w:val="nil"/>
            </w:tcBorders>
            <w:shd w:val="clear" w:color="auto" w:fill="auto"/>
            <w:noWrap/>
            <w:vAlign w:val="bottom"/>
            <w:hideMark/>
          </w:tcPr>
          <w:p w14:paraId="36C5A21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(0.0980)</w:t>
            </w:r>
          </w:p>
        </w:tc>
        <w:tc>
          <w:tcPr>
            <w:tcW w:w="1160" w:type="dxa"/>
            <w:tcBorders>
              <w:top w:val="nil"/>
              <w:left w:val="nil"/>
              <w:bottom w:val="nil"/>
              <w:right w:val="nil"/>
            </w:tcBorders>
            <w:shd w:val="clear" w:color="auto" w:fill="auto"/>
            <w:noWrap/>
            <w:vAlign w:val="bottom"/>
            <w:hideMark/>
          </w:tcPr>
          <w:p w14:paraId="56E804A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(0.100)</w:t>
            </w:r>
          </w:p>
        </w:tc>
      </w:tr>
      <w:tr w:rsidR="00CC5D3D" w:rsidRPr="00C70FA9" w14:paraId="7EF7C2DD" w14:textId="77777777" w:rsidTr="00CC5D3D">
        <w:trPr>
          <w:trHeight w:val="263"/>
        </w:trPr>
        <w:tc>
          <w:tcPr>
            <w:tcW w:w="2321" w:type="dxa"/>
            <w:tcBorders>
              <w:top w:val="nil"/>
              <w:left w:val="nil"/>
              <w:bottom w:val="nil"/>
              <w:right w:val="nil"/>
            </w:tcBorders>
            <w:shd w:val="clear" w:color="auto" w:fill="auto"/>
            <w:noWrap/>
            <w:vAlign w:val="center"/>
            <w:hideMark/>
          </w:tcPr>
          <w:p w14:paraId="7462251D"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Single Inventor Case</w:t>
            </w:r>
          </w:p>
        </w:tc>
        <w:tc>
          <w:tcPr>
            <w:tcW w:w="1084" w:type="dxa"/>
            <w:tcBorders>
              <w:top w:val="nil"/>
              <w:left w:val="nil"/>
              <w:bottom w:val="nil"/>
              <w:right w:val="nil"/>
            </w:tcBorders>
            <w:shd w:val="clear" w:color="auto" w:fill="auto"/>
            <w:noWrap/>
            <w:vAlign w:val="bottom"/>
            <w:hideMark/>
          </w:tcPr>
          <w:p w14:paraId="7436AFB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-0.0266</w:t>
            </w:r>
          </w:p>
        </w:tc>
        <w:tc>
          <w:tcPr>
            <w:tcW w:w="1084" w:type="dxa"/>
            <w:tcBorders>
              <w:top w:val="nil"/>
              <w:left w:val="nil"/>
              <w:bottom w:val="nil"/>
              <w:right w:val="nil"/>
            </w:tcBorders>
            <w:shd w:val="clear" w:color="auto" w:fill="auto"/>
            <w:noWrap/>
            <w:vAlign w:val="bottom"/>
            <w:hideMark/>
          </w:tcPr>
          <w:p w14:paraId="7100B63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-0.0729</w:t>
            </w:r>
          </w:p>
        </w:tc>
        <w:tc>
          <w:tcPr>
            <w:tcW w:w="1084" w:type="dxa"/>
            <w:tcBorders>
              <w:top w:val="nil"/>
              <w:left w:val="nil"/>
              <w:bottom w:val="nil"/>
              <w:right w:val="nil"/>
            </w:tcBorders>
            <w:shd w:val="clear" w:color="auto" w:fill="auto"/>
            <w:noWrap/>
            <w:vAlign w:val="bottom"/>
            <w:hideMark/>
          </w:tcPr>
          <w:p w14:paraId="435AF34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-0.0954</w:t>
            </w:r>
          </w:p>
        </w:tc>
        <w:tc>
          <w:tcPr>
            <w:tcW w:w="1084" w:type="dxa"/>
            <w:tcBorders>
              <w:top w:val="nil"/>
              <w:left w:val="nil"/>
              <w:bottom w:val="nil"/>
              <w:right w:val="nil"/>
            </w:tcBorders>
            <w:shd w:val="clear" w:color="auto" w:fill="auto"/>
            <w:noWrap/>
            <w:vAlign w:val="bottom"/>
            <w:hideMark/>
          </w:tcPr>
          <w:p w14:paraId="1333FDE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0.0634</w:t>
            </w:r>
          </w:p>
        </w:tc>
        <w:tc>
          <w:tcPr>
            <w:tcW w:w="1084" w:type="dxa"/>
            <w:tcBorders>
              <w:top w:val="nil"/>
              <w:left w:val="nil"/>
              <w:bottom w:val="nil"/>
              <w:right w:val="nil"/>
            </w:tcBorders>
            <w:shd w:val="clear" w:color="auto" w:fill="auto"/>
            <w:noWrap/>
            <w:vAlign w:val="bottom"/>
            <w:hideMark/>
          </w:tcPr>
          <w:p w14:paraId="4C9F69B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-0.0545</w:t>
            </w:r>
          </w:p>
        </w:tc>
        <w:tc>
          <w:tcPr>
            <w:tcW w:w="1160" w:type="dxa"/>
            <w:tcBorders>
              <w:top w:val="nil"/>
              <w:left w:val="nil"/>
              <w:bottom w:val="nil"/>
              <w:right w:val="nil"/>
            </w:tcBorders>
            <w:shd w:val="clear" w:color="auto" w:fill="auto"/>
            <w:noWrap/>
            <w:vAlign w:val="bottom"/>
            <w:hideMark/>
          </w:tcPr>
          <w:p w14:paraId="1AA78E8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-0.0200</w:t>
            </w:r>
          </w:p>
        </w:tc>
        <w:tc>
          <w:tcPr>
            <w:tcW w:w="1160" w:type="dxa"/>
            <w:tcBorders>
              <w:top w:val="nil"/>
              <w:left w:val="nil"/>
              <w:bottom w:val="nil"/>
              <w:right w:val="nil"/>
            </w:tcBorders>
            <w:shd w:val="clear" w:color="auto" w:fill="auto"/>
            <w:noWrap/>
            <w:vAlign w:val="bottom"/>
            <w:hideMark/>
          </w:tcPr>
          <w:p w14:paraId="2913FDA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-0.0307</w:t>
            </w:r>
          </w:p>
        </w:tc>
      </w:tr>
      <w:tr w:rsidR="00CC5D3D" w:rsidRPr="00C70FA9" w14:paraId="027DAD72" w14:textId="77777777" w:rsidTr="00CC5D3D">
        <w:trPr>
          <w:trHeight w:val="285"/>
        </w:trPr>
        <w:tc>
          <w:tcPr>
            <w:tcW w:w="2321" w:type="dxa"/>
            <w:tcBorders>
              <w:top w:val="nil"/>
              <w:left w:val="nil"/>
              <w:bottom w:val="nil"/>
              <w:right w:val="nil"/>
            </w:tcBorders>
            <w:shd w:val="clear" w:color="auto" w:fill="auto"/>
            <w:noWrap/>
            <w:vAlign w:val="bottom"/>
            <w:hideMark/>
          </w:tcPr>
          <w:p w14:paraId="01FBA38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2DBC523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(0.220)</w:t>
            </w:r>
          </w:p>
        </w:tc>
        <w:tc>
          <w:tcPr>
            <w:tcW w:w="1084" w:type="dxa"/>
            <w:tcBorders>
              <w:top w:val="nil"/>
              <w:left w:val="nil"/>
              <w:bottom w:val="nil"/>
              <w:right w:val="nil"/>
            </w:tcBorders>
            <w:shd w:val="clear" w:color="auto" w:fill="auto"/>
            <w:noWrap/>
            <w:vAlign w:val="bottom"/>
            <w:hideMark/>
          </w:tcPr>
          <w:p w14:paraId="2CAB1DB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(0.221)</w:t>
            </w:r>
          </w:p>
        </w:tc>
        <w:tc>
          <w:tcPr>
            <w:tcW w:w="1084" w:type="dxa"/>
            <w:tcBorders>
              <w:top w:val="nil"/>
              <w:left w:val="nil"/>
              <w:bottom w:val="nil"/>
              <w:right w:val="nil"/>
            </w:tcBorders>
            <w:shd w:val="clear" w:color="auto" w:fill="auto"/>
            <w:noWrap/>
            <w:vAlign w:val="bottom"/>
            <w:hideMark/>
          </w:tcPr>
          <w:p w14:paraId="3B9ED6A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(0.223)</w:t>
            </w:r>
          </w:p>
        </w:tc>
        <w:tc>
          <w:tcPr>
            <w:tcW w:w="1084" w:type="dxa"/>
            <w:tcBorders>
              <w:top w:val="nil"/>
              <w:left w:val="nil"/>
              <w:bottom w:val="nil"/>
              <w:right w:val="nil"/>
            </w:tcBorders>
            <w:shd w:val="clear" w:color="auto" w:fill="auto"/>
            <w:noWrap/>
            <w:vAlign w:val="bottom"/>
            <w:hideMark/>
          </w:tcPr>
          <w:p w14:paraId="579CDBB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(0.227)</w:t>
            </w:r>
          </w:p>
        </w:tc>
        <w:tc>
          <w:tcPr>
            <w:tcW w:w="1084" w:type="dxa"/>
            <w:tcBorders>
              <w:top w:val="nil"/>
              <w:left w:val="nil"/>
              <w:bottom w:val="nil"/>
              <w:right w:val="nil"/>
            </w:tcBorders>
            <w:shd w:val="clear" w:color="auto" w:fill="auto"/>
            <w:noWrap/>
            <w:vAlign w:val="bottom"/>
            <w:hideMark/>
          </w:tcPr>
          <w:p w14:paraId="37A5032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(0.229)</w:t>
            </w:r>
          </w:p>
        </w:tc>
        <w:tc>
          <w:tcPr>
            <w:tcW w:w="1160" w:type="dxa"/>
            <w:tcBorders>
              <w:top w:val="nil"/>
              <w:left w:val="nil"/>
              <w:bottom w:val="nil"/>
              <w:right w:val="nil"/>
            </w:tcBorders>
            <w:shd w:val="clear" w:color="auto" w:fill="auto"/>
            <w:noWrap/>
            <w:vAlign w:val="bottom"/>
            <w:hideMark/>
          </w:tcPr>
          <w:p w14:paraId="5076873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(0.229)</w:t>
            </w:r>
          </w:p>
        </w:tc>
        <w:tc>
          <w:tcPr>
            <w:tcW w:w="1160" w:type="dxa"/>
            <w:tcBorders>
              <w:top w:val="nil"/>
              <w:left w:val="nil"/>
              <w:bottom w:val="nil"/>
              <w:right w:val="nil"/>
            </w:tcBorders>
            <w:shd w:val="clear" w:color="auto" w:fill="auto"/>
            <w:noWrap/>
            <w:vAlign w:val="bottom"/>
            <w:hideMark/>
          </w:tcPr>
          <w:p w14:paraId="6E2E54F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(0.232)</w:t>
            </w:r>
          </w:p>
        </w:tc>
      </w:tr>
      <w:tr w:rsidR="00CC5D3D" w:rsidRPr="00C70FA9" w14:paraId="4D5477B3" w14:textId="77777777" w:rsidTr="00CC5D3D">
        <w:trPr>
          <w:trHeight w:val="263"/>
        </w:trPr>
        <w:tc>
          <w:tcPr>
            <w:tcW w:w="2321" w:type="dxa"/>
            <w:tcBorders>
              <w:top w:val="nil"/>
              <w:left w:val="nil"/>
              <w:bottom w:val="nil"/>
              <w:right w:val="nil"/>
            </w:tcBorders>
            <w:shd w:val="clear" w:color="auto" w:fill="auto"/>
            <w:noWrap/>
            <w:vAlign w:val="center"/>
            <w:hideMark/>
          </w:tcPr>
          <w:p w14:paraId="2A73A6B0"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Device</w:t>
            </w:r>
          </w:p>
        </w:tc>
        <w:tc>
          <w:tcPr>
            <w:tcW w:w="1084" w:type="dxa"/>
            <w:tcBorders>
              <w:top w:val="nil"/>
              <w:left w:val="nil"/>
              <w:bottom w:val="nil"/>
              <w:right w:val="nil"/>
            </w:tcBorders>
            <w:shd w:val="clear" w:color="auto" w:fill="auto"/>
            <w:noWrap/>
            <w:vAlign w:val="bottom"/>
            <w:hideMark/>
          </w:tcPr>
          <w:p w14:paraId="31CE713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-0.181</w:t>
            </w:r>
          </w:p>
        </w:tc>
        <w:tc>
          <w:tcPr>
            <w:tcW w:w="1084" w:type="dxa"/>
            <w:tcBorders>
              <w:top w:val="nil"/>
              <w:left w:val="nil"/>
              <w:bottom w:val="nil"/>
              <w:right w:val="nil"/>
            </w:tcBorders>
            <w:shd w:val="clear" w:color="auto" w:fill="auto"/>
            <w:noWrap/>
            <w:vAlign w:val="bottom"/>
            <w:hideMark/>
          </w:tcPr>
          <w:p w14:paraId="57DA8CE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-0.186</w:t>
            </w:r>
          </w:p>
        </w:tc>
        <w:tc>
          <w:tcPr>
            <w:tcW w:w="1084" w:type="dxa"/>
            <w:tcBorders>
              <w:top w:val="nil"/>
              <w:left w:val="nil"/>
              <w:bottom w:val="nil"/>
              <w:right w:val="nil"/>
            </w:tcBorders>
            <w:shd w:val="clear" w:color="auto" w:fill="auto"/>
            <w:noWrap/>
            <w:vAlign w:val="bottom"/>
            <w:hideMark/>
          </w:tcPr>
          <w:p w14:paraId="765C0A5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-0.200</w:t>
            </w:r>
          </w:p>
        </w:tc>
        <w:tc>
          <w:tcPr>
            <w:tcW w:w="1084" w:type="dxa"/>
            <w:tcBorders>
              <w:top w:val="nil"/>
              <w:left w:val="nil"/>
              <w:bottom w:val="nil"/>
              <w:right w:val="nil"/>
            </w:tcBorders>
            <w:shd w:val="clear" w:color="auto" w:fill="auto"/>
            <w:noWrap/>
            <w:vAlign w:val="bottom"/>
            <w:hideMark/>
          </w:tcPr>
          <w:p w14:paraId="440509E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-0.147</w:t>
            </w:r>
          </w:p>
        </w:tc>
        <w:tc>
          <w:tcPr>
            <w:tcW w:w="1084" w:type="dxa"/>
            <w:tcBorders>
              <w:top w:val="nil"/>
              <w:left w:val="nil"/>
              <w:bottom w:val="nil"/>
              <w:right w:val="nil"/>
            </w:tcBorders>
            <w:shd w:val="clear" w:color="auto" w:fill="auto"/>
            <w:noWrap/>
            <w:vAlign w:val="bottom"/>
            <w:hideMark/>
          </w:tcPr>
          <w:p w14:paraId="10592D7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-0.142</w:t>
            </w:r>
          </w:p>
        </w:tc>
        <w:tc>
          <w:tcPr>
            <w:tcW w:w="1160" w:type="dxa"/>
            <w:tcBorders>
              <w:top w:val="nil"/>
              <w:left w:val="nil"/>
              <w:bottom w:val="nil"/>
              <w:right w:val="nil"/>
            </w:tcBorders>
            <w:shd w:val="clear" w:color="auto" w:fill="auto"/>
            <w:noWrap/>
            <w:vAlign w:val="bottom"/>
            <w:hideMark/>
          </w:tcPr>
          <w:p w14:paraId="4833276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-0.193</w:t>
            </w:r>
          </w:p>
        </w:tc>
        <w:tc>
          <w:tcPr>
            <w:tcW w:w="1160" w:type="dxa"/>
            <w:tcBorders>
              <w:top w:val="nil"/>
              <w:left w:val="nil"/>
              <w:bottom w:val="nil"/>
              <w:right w:val="nil"/>
            </w:tcBorders>
            <w:shd w:val="clear" w:color="auto" w:fill="auto"/>
            <w:noWrap/>
            <w:vAlign w:val="bottom"/>
            <w:hideMark/>
          </w:tcPr>
          <w:p w14:paraId="6D7C1C3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-0.223</w:t>
            </w:r>
          </w:p>
        </w:tc>
      </w:tr>
      <w:tr w:rsidR="00CC5D3D" w:rsidRPr="00C70FA9" w14:paraId="78822E0F" w14:textId="77777777" w:rsidTr="00CC5D3D">
        <w:trPr>
          <w:trHeight w:val="285"/>
        </w:trPr>
        <w:tc>
          <w:tcPr>
            <w:tcW w:w="2321" w:type="dxa"/>
            <w:tcBorders>
              <w:top w:val="nil"/>
              <w:left w:val="nil"/>
              <w:bottom w:val="nil"/>
              <w:right w:val="nil"/>
            </w:tcBorders>
            <w:shd w:val="clear" w:color="auto" w:fill="auto"/>
            <w:noWrap/>
            <w:vAlign w:val="bottom"/>
            <w:hideMark/>
          </w:tcPr>
          <w:p w14:paraId="3C80ED9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3926777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(0.251)</w:t>
            </w:r>
          </w:p>
        </w:tc>
        <w:tc>
          <w:tcPr>
            <w:tcW w:w="1084" w:type="dxa"/>
            <w:tcBorders>
              <w:top w:val="nil"/>
              <w:left w:val="nil"/>
              <w:bottom w:val="nil"/>
              <w:right w:val="nil"/>
            </w:tcBorders>
            <w:shd w:val="clear" w:color="auto" w:fill="auto"/>
            <w:noWrap/>
            <w:vAlign w:val="bottom"/>
            <w:hideMark/>
          </w:tcPr>
          <w:p w14:paraId="13C2EFD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(0.250)</w:t>
            </w:r>
          </w:p>
        </w:tc>
        <w:tc>
          <w:tcPr>
            <w:tcW w:w="1084" w:type="dxa"/>
            <w:tcBorders>
              <w:top w:val="nil"/>
              <w:left w:val="nil"/>
              <w:bottom w:val="nil"/>
              <w:right w:val="nil"/>
            </w:tcBorders>
            <w:shd w:val="clear" w:color="auto" w:fill="auto"/>
            <w:noWrap/>
            <w:vAlign w:val="bottom"/>
            <w:hideMark/>
          </w:tcPr>
          <w:p w14:paraId="3879025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(0.253)</w:t>
            </w:r>
          </w:p>
        </w:tc>
        <w:tc>
          <w:tcPr>
            <w:tcW w:w="1084" w:type="dxa"/>
            <w:tcBorders>
              <w:top w:val="nil"/>
              <w:left w:val="nil"/>
              <w:bottom w:val="nil"/>
              <w:right w:val="nil"/>
            </w:tcBorders>
            <w:shd w:val="clear" w:color="auto" w:fill="auto"/>
            <w:noWrap/>
            <w:vAlign w:val="bottom"/>
            <w:hideMark/>
          </w:tcPr>
          <w:p w14:paraId="155BDCF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(0.253)</w:t>
            </w:r>
          </w:p>
        </w:tc>
        <w:tc>
          <w:tcPr>
            <w:tcW w:w="1084" w:type="dxa"/>
            <w:tcBorders>
              <w:top w:val="nil"/>
              <w:left w:val="nil"/>
              <w:bottom w:val="nil"/>
              <w:right w:val="nil"/>
            </w:tcBorders>
            <w:shd w:val="clear" w:color="auto" w:fill="auto"/>
            <w:noWrap/>
            <w:vAlign w:val="bottom"/>
            <w:hideMark/>
          </w:tcPr>
          <w:p w14:paraId="0039826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(0.254)</w:t>
            </w:r>
          </w:p>
        </w:tc>
        <w:tc>
          <w:tcPr>
            <w:tcW w:w="1160" w:type="dxa"/>
            <w:tcBorders>
              <w:top w:val="nil"/>
              <w:left w:val="nil"/>
              <w:bottom w:val="nil"/>
              <w:right w:val="nil"/>
            </w:tcBorders>
            <w:shd w:val="clear" w:color="auto" w:fill="auto"/>
            <w:noWrap/>
            <w:vAlign w:val="bottom"/>
            <w:hideMark/>
          </w:tcPr>
          <w:p w14:paraId="394D18A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(0.254)</w:t>
            </w:r>
          </w:p>
        </w:tc>
        <w:tc>
          <w:tcPr>
            <w:tcW w:w="1160" w:type="dxa"/>
            <w:tcBorders>
              <w:top w:val="nil"/>
              <w:left w:val="nil"/>
              <w:bottom w:val="nil"/>
              <w:right w:val="nil"/>
            </w:tcBorders>
            <w:shd w:val="clear" w:color="auto" w:fill="auto"/>
            <w:noWrap/>
            <w:vAlign w:val="bottom"/>
            <w:hideMark/>
          </w:tcPr>
          <w:p w14:paraId="5DB80AC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(0.260)</w:t>
            </w:r>
          </w:p>
        </w:tc>
      </w:tr>
      <w:tr w:rsidR="00CC5D3D" w:rsidRPr="00C70FA9" w14:paraId="145F012B" w14:textId="77777777" w:rsidTr="00CC5D3D">
        <w:trPr>
          <w:trHeight w:val="263"/>
        </w:trPr>
        <w:tc>
          <w:tcPr>
            <w:tcW w:w="2321" w:type="dxa"/>
            <w:tcBorders>
              <w:top w:val="nil"/>
              <w:left w:val="nil"/>
              <w:bottom w:val="nil"/>
              <w:right w:val="nil"/>
            </w:tcBorders>
            <w:shd w:val="clear" w:color="auto" w:fill="auto"/>
            <w:noWrap/>
            <w:vAlign w:val="center"/>
            <w:hideMark/>
          </w:tcPr>
          <w:p w14:paraId="352DF760"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MGH</w:t>
            </w:r>
          </w:p>
        </w:tc>
        <w:tc>
          <w:tcPr>
            <w:tcW w:w="1084" w:type="dxa"/>
            <w:tcBorders>
              <w:top w:val="nil"/>
              <w:left w:val="nil"/>
              <w:bottom w:val="nil"/>
              <w:right w:val="nil"/>
            </w:tcBorders>
            <w:shd w:val="clear" w:color="auto" w:fill="auto"/>
            <w:noWrap/>
            <w:vAlign w:val="bottom"/>
            <w:hideMark/>
          </w:tcPr>
          <w:p w14:paraId="3F77F68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-0.204</w:t>
            </w:r>
          </w:p>
        </w:tc>
        <w:tc>
          <w:tcPr>
            <w:tcW w:w="1084" w:type="dxa"/>
            <w:tcBorders>
              <w:top w:val="nil"/>
              <w:left w:val="nil"/>
              <w:bottom w:val="nil"/>
              <w:right w:val="nil"/>
            </w:tcBorders>
            <w:shd w:val="clear" w:color="auto" w:fill="auto"/>
            <w:noWrap/>
            <w:vAlign w:val="bottom"/>
            <w:hideMark/>
          </w:tcPr>
          <w:p w14:paraId="7838FB3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-0.116</w:t>
            </w:r>
          </w:p>
        </w:tc>
        <w:tc>
          <w:tcPr>
            <w:tcW w:w="1084" w:type="dxa"/>
            <w:tcBorders>
              <w:top w:val="nil"/>
              <w:left w:val="nil"/>
              <w:bottom w:val="nil"/>
              <w:right w:val="nil"/>
            </w:tcBorders>
            <w:shd w:val="clear" w:color="auto" w:fill="auto"/>
            <w:noWrap/>
            <w:vAlign w:val="bottom"/>
            <w:hideMark/>
          </w:tcPr>
          <w:p w14:paraId="3D0A884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-0.187</w:t>
            </w:r>
          </w:p>
        </w:tc>
        <w:tc>
          <w:tcPr>
            <w:tcW w:w="1084" w:type="dxa"/>
            <w:tcBorders>
              <w:top w:val="nil"/>
              <w:left w:val="nil"/>
              <w:bottom w:val="nil"/>
              <w:right w:val="nil"/>
            </w:tcBorders>
            <w:shd w:val="clear" w:color="auto" w:fill="auto"/>
            <w:noWrap/>
            <w:vAlign w:val="bottom"/>
            <w:hideMark/>
          </w:tcPr>
          <w:p w14:paraId="581C070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-0.164</w:t>
            </w:r>
          </w:p>
        </w:tc>
        <w:tc>
          <w:tcPr>
            <w:tcW w:w="1084" w:type="dxa"/>
            <w:tcBorders>
              <w:top w:val="nil"/>
              <w:left w:val="nil"/>
              <w:bottom w:val="nil"/>
              <w:right w:val="nil"/>
            </w:tcBorders>
            <w:shd w:val="clear" w:color="auto" w:fill="auto"/>
            <w:noWrap/>
            <w:vAlign w:val="bottom"/>
            <w:hideMark/>
          </w:tcPr>
          <w:p w14:paraId="4645961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-0.115</w:t>
            </w:r>
          </w:p>
        </w:tc>
        <w:tc>
          <w:tcPr>
            <w:tcW w:w="1160" w:type="dxa"/>
            <w:tcBorders>
              <w:top w:val="nil"/>
              <w:left w:val="nil"/>
              <w:bottom w:val="nil"/>
              <w:right w:val="nil"/>
            </w:tcBorders>
            <w:shd w:val="clear" w:color="auto" w:fill="auto"/>
            <w:noWrap/>
            <w:vAlign w:val="bottom"/>
            <w:hideMark/>
          </w:tcPr>
          <w:p w14:paraId="769AE8C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-0.208</w:t>
            </w:r>
          </w:p>
        </w:tc>
        <w:tc>
          <w:tcPr>
            <w:tcW w:w="1160" w:type="dxa"/>
            <w:tcBorders>
              <w:top w:val="nil"/>
              <w:left w:val="nil"/>
              <w:bottom w:val="nil"/>
              <w:right w:val="nil"/>
            </w:tcBorders>
            <w:shd w:val="clear" w:color="auto" w:fill="auto"/>
            <w:noWrap/>
            <w:vAlign w:val="bottom"/>
            <w:hideMark/>
          </w:tcPr>
          <w:p w14:paraId="2FE236D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-0.188</w:t>
            </w:r>
          </w:p>
        </w:tc>
      </w:tr>
      <w:tr w:rsidR="00CC5D3D" w:rsidRPr="00C70FA9" w14:paraId="166DC130" w14:textId="77777777" w:rsidTr="00CC5D3D">
        <w:trPr>
          <w:trHeight w:val="285"/>
        </w:trPr>
        <w:tc>
          <w:tcPr>
            <w:tcW w:w="2321" w:type="dxa"/>
            <w:tcBorders>
              <w:top w:val="nil"/>
              <w:left w:val="nil"/>
              <w:bottom w:val="nil"/>
              <w:right w:val="nil"/>
            </w:tcBorders>
            <w:shd w:val="clear" w:color="auto" w:fill="auto"/>
            <w:noWrap/>
            <w:vAlign w:val="bottom"/>
            <w:hideMark/>
          </w:tcPr>
          <w:p w14:paraId="1BBC9C6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2DC8BD5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(0.182)</w:t>
            </w:r>
          </w:p>
        </w:tc>
        <w:tc>
          <w:tcPr>
            <w:tcW w:w="1084" w:type="dxa"/>
            <w:tcBorders>
              <w:top w:val="nil"/>
              <w:left w:val="nil"/>
              <w:bottom w:val="nil"/>
              <w:right w:val="nil"/>
            </w:tcBorders>
            <w:shd w:val="clear" w:color="auto" w:fill="auto"/>
            <w:noWrap/>
            <w:vAlign w:val="bottom"/>
            <w:hideMark/>
          </w:tcPr>
          <w:p w14:paraId="0915572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(0.188)</w:t>
            </w:r>
          </w:p>
        </w:tc>
        <w:tc>
          <w:tcPr>
            <w:tcW w:w="1084" w:type="dxa"/>
            <w:tcBorders>
              <w:top w:val="nil"/>
              <w:left w:val="nil"/>
              <w:bottom w:val="nil"/>
              <w:right w:val="nil"/>
            </w:tcBorders>
            <w:shd w:val="clear" w:color="auto" w:fill="auto"/>
            <w:noWrap/>
            <w:vAlign w:val="bottom"/>
            <w:hideMark/>
          </w:tcPr>
          <w:p w14:paraId="12BC454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(0.190)</w:t>
            </w:r>
          </w:p>
        </w:tc>
        <w:tc>
          <w:tcPr>
            <w:tcW w:w="1084" w:type="dxa"/>
            <w:tcBorders>
              <w:top w:val="nil"/>
              <w:left w:val="nil"/>
              <w:bottom w:val="nil"/>
              <w:right w:val="nil"/>
            </w:tcBorders>
            <w:shd w:val="clear" w:color="auto" w:fill="auto"/>
            <w:noWrap/>
            <w:vAlign w:val="bottom"/>
            <w:hideMark/>
          </w:tcPr>
          <w:p w14:paraId="5BB9DEA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(0.189)</w:t>
            </w:r>
          </w:p>
        </w:tc>
        <w:tc>
          <w:tcPr>
            <w:tcW w:w="1084" w:type="dxa"/>
            <w:tcBorders>
              <w:top w:val="nil"/>
              <w:left w:val="nil"/>
              <w:bottom w:val="nil"/>
              <w:right w:val="nil"/>
            </w:tcBorders>
            <w:shd w:val="clear" w:color="auto" w:fill="auto"/>
            <w:noWrap/>
            <w:vAlign w:val="bottom"/>
            <w:hideMark/>
          </w:tcPr>
          <w:p w14:paraId="049E7E5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(0.189)</w:t>
            </w:r>
          </w:p>
        </w:tc>
        <w:tc>
          <w:tcPr>
            <w:tcW w:w="1160" w:type="dxa"/>
            <w:tcBorders>
              <w:top w:val="nil"/>
              <w:left w:val="nil"/>
              <w:bottom w:val="nil"/>
              <w:right w:val="nil"/>
            </w:tcBorders>
            <w:shd w:val="clear" w:color="auto" w:fill="auto"/>
            <w:noWrap/>
            <w:vAlign w:val="bottom"/>
            <w:hideMark/>
          </w:tcPr>
          <w:p w14:paraId="4F6082E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(0.191)</w:t>
            </w:r>
          </w:p>
        </w:tc>
        <w:tc>
          <w:tcPr>
            <w:tcW w:w="1160" w:type="dxa"/>
            <w:tcBorders>
              <w:top w:val="nil"/>
              <w:left w:val="nil"/>
              <w:bottom w:val="nil"/>
              <w:right w:val="nil"/>
            </w:tcBorders>
            <w:shd w:val="clear" w:color="auto" w:fill="auto"/>
            <w:noWrap/>
            <w:vAlign w:val="bottom"/>
            <w:hideMark/>
          </w:tcPr>
          <w:p w14:paraId="448AA87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(0.192)</w:t>
            </w:r>
          </w:p>
        </w:tc>
      </w:tr>
      <w:tr w:rsidR="00CC5D3D" w:rsidRPr="00C70FA9" w14:paraId="69D3EB62" w14:textId="77777777" w:rsidTr="00CC5D3D">
        <w:trPr>
          <w:trHeight w:val="263"/>
        </w:trPr>
        <w:tc>
          <w:tcPr>
            <w:tcW w:w="2321" w:type="dxa"/>
            <w:tcBorders>
              <w:top w:val="nil"/>
              <w:left w:val="nil"/>
              <w:bottom w:val="nil"/>
              <w:right w:val="nil"/>
            </w:tcBorders>
            <w:shd w:val="clear" w:color="auto" w:fill="auto"/>
            <w:noWrap/>
            <w:vAlign w:val="center"/>
            <w:hideMark/>
          </w:tcPr>
          <w:p w14:paraId="0B990DC1"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Filed in 1980s</w:t>
            </w:r>
          </w:p>
        </w:tc>
        <w:tc>
          <w:tcPr>
            <w:tcW w:w="1084" w:type="dxa"/>
            <w:tcBorders>
              <w:top w:val="nil"/>
              <w:left w:val="nil"/>
              <w:bottom w:val="nil"/>
              <w:right w:val="nil"/>
            </w:tcBorders>
            <w:shd w:val="clear" w:color="auto" w:fill="auto"/>
            <w:noWrap/>
            <w:vAlign w:val="bottom"/>
            <w:hideMark/>
          </w:tcPr>
          <w:p w14:paraId="09B16B4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0.185</w:t>
            </w:r>
          </w:p>
        </w:tc>
        <w:tc>
          <w:tcPr>
            <w:tcW w:w="1084" w:type="dxa"/>
            <w:tcBorders>
              <w:top w:val="nil"/>
              <w:left w:val="nil"/>
              <w:bottom w:val="nil"/>
              <w:right w:val="nil"/>
            </w:tcBorders>
            <w:shd w:val="clear" w:color="auto" w:fill="auto"/>
            <w:noWrap/>
            <w:vAlign w:val="bottom"/>
            <w:hideMark/>
          </w:tcPr>
          <w:p w14:paraId="766C2A5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0.181</w:t>
            </w:r>
          </w:p>
        </w:tc>
        <w:tc>
          <w:tcPr>
            <w:tcW w:w="1084" w:type="dxa"/>
            <w:tcBorders>
              <w:top w:val="nil"/>
              <w:left w:val="nil"/>
              <w:bottom w:val="nil"/>
              <w:right w:val="nil"/>
            </w:tcBorders>
            <w:shd w:val="clear" w:color="auto" w:fill="auto"/>
            <w:noWrap/>
            <w:vAlign w:val="bottom"/>
            <w:hideMark/>
          </w:tcPr>
          <w:p w14:paraId="2EA0953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0.167</w:t>
            </w:r>
          </w:p>
        </w:tc>
        <w:tc>
          <w:tcPr>
            <w:tcW w:w="1084" w:type="dxa"/>
            <w:tcBorders>
              <w:top w:val="nil"/>
              <w:left w:val="nil"/>
              <w:bottom w:val="nil"/>
              <w:right w:val="nil"/>
            </w:tcBorders>
            <w:shd w:val="clear" w:color="auto" w:fill="auto"/>
            <w:noWrap/>
            <w:vAlign w:val="bottom"/>
            <w:hideMark/>
          </w:tcPr>
          <w:p w14:paraId="6188F13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0.152</w:t>
            </w:r>
          </w:p>
        </w:tc>
        <w:tc>
          <w:tcPr>
            <w:tcW w:w="1084" w:type="dxa"/>
            <w:tcBorders>
              <w:top w:val="nil"/>
              <w:left w:val="nil"/>
              <w:bottom w:val="nil"/>
              <w:right w:val="nil"/>
            </w:tcBorders>
            <w:shd w:val="clear" w:color="auto" w:fill="auto"/>
            <w:noWrap/>
            <w:vAlign w:val="bottom"/>
            <w:hideMark/>
          </w:tcPr>
          <w:p w14:paraId="5D999D9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0.170</w:t>
            </w:r>
          </w:p>
        </w:tc>
        <w:tc>
          <w:tcPr>
            <w:tcW w:w="1160" w:type="dxa"/>
            <w:tcBorders>
              <w:top w:val="nil"/>
              <w:left w:val="nil"/>
              <w:bottom w:val="nil"/>
              <w:right w:val="nil"/>
            </w:tcBorders>
            <w:shd w:val="clear" w:color="auto" w:fill="auto"/>
            <w:noWrap/>
            <w:vAlign w:val="bottom"/>
            <w:hideMark/>
          </w:tcPr>
          <w:p w14:paraId="693FC448"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0.159</w:t>
            </w:r>
          </w:p>
        </w:tc>
        <w:tc>
          <w:tcPr>
            <w:tcW w:w="1160" w:type="dxa"/>
            <w:tcBorders>
              <w:top w:val="nil"/>
              <w:left w:val="nil"/>
              <w:bottom w:val="nil"/>
              <w:right w:val="nil"/>
            </w:tcBorders>
            <w:shd w:val="clear" w:color="auto" w:fill="auto"/>
            <w:noWrap/>
            <w:vAlign w:val="bottom"/>
            <w:hideMark/>
          </w:tcPr>
          <w:p w14:paraId="4E59E5D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0.203</w:t>
            </w:r>
          </w:p>
        </w:tc>
      </w:tr>
      <w:tr w:rsidR="00CC5D3D" w:rsidRPr="00C70FA9" w14:paraId="45B0981E" w14:textId="77777777" w:rsidTr="00CC5D3D">
        <w:trPr>
          <w:trHeight w:val="285"/>
        </w:trPr>
        <w:tc>
          <w:tcPr>
            <w:tcW w:w="2321" w:type="dxa"/>
            <w:tcBorders>
              <w:top w:val="nil"/>
              <w:left w:val="nil"/>
              <w:bottom w:val="nil"/>
              <w:right w:val="nil"/>
            </w:tcBorders>
            <w:shd w:val="clear" w:color="auto" w:fill="auto"/>
            <w:noWrap/>
            <w:vAlign w:val="bottom"/>
            <w:hideMark/>
          </w:tcPr>
          <w:p w14:paraId="01F9ECD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6C00A11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(0.281)</w:t>
            </w:r>
          </w:p>
        </w:tc>
        <w:tc>
          <w:tcPr>
            <w:tcW w:w="1084" w:type="dxa"/>
            <w:tcBorders>
              <w:top w:val="nil"/>
              <w:left w:val="nil"/>
              <w:bottom w:val="nil"/>
              <w:right w:val="nil"/>
            </w:tcBorders>
            <w:shd w:val="clear" w:color="auto" w:fill="auto"/>
            <w:noWrap/>
            <w:vAlign w:val="bottom"/>
            <w:hideMark/>
          </w:tcPr>
          <w:p w14:paraId="6F30E22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(0.281)</w:t>
            </w:r>
          </w:p>
        </w:tc>
        <w:tc>
          <w:tcPr>
            <w:tcW w:w="1084" w:type="dxa"/>
            <w:tcBorders>
              <w:top w:val="nil"/>
              <w:left w:val="nil"/>
              <w:bottom w:val="nil"/>
              <w:right w:val="nil"/>
            </w:tcBorders>
            <w:shd w:val="clear" w:color="auto" w:fill="auto"/>
            <w:noWrap/>
            <w:vAlign w:val="bottom"/>
            <w:hideMark/>
          </w:tcPr>
          <w:p w14:paraId="4160A0D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(0.283)</w:t>
            </w:r>
          </w:p>
        </w:tc>
        <w:tc>
          <w:tcPr>
            <w:tcW w:w="1084" w:type="dxa"/>
            <w:tcBorders>
              <w:top w:val="nil"/>
              <w:left w:val="nil"/>
              <w:bottom w:val="nil"/>
              <w:right w:val="nil"/>
            </w:tcBorders>
            <w:shd w:val="clear" w:color="auto" w:fill="auto"/>
            <w:noWrap/>
            <w:vAlign w:val="bottom"/>
            <w:hideMark/>
          </w:tcPr>
          <w:p w14:paraId="330784F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(0.283)</w:t>
            </w:r>
          </w:p>
        </w:tc>
        <w:tc>
          <w:tcPr>
            <w:tcW w:w="1084" w:type="dxa"/>
            <w:tcBorders>
              <w:top w:val="nil"/>
              <w:left w:val="nil"/>
              <w:bottom w:val="nil"/>
              <w:right w:val="nil"/>
            </w:tcBorders>
            <w:shd w:val="clear" w:color="auto" w:fill="auto"/>
            <w:noWrap/>
            <w:vAlign w:val="bottom"/>
            <w:hideMark/>
          </w:tcPr>
          <w:p w14:paraId="4284D34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(0.283)</w:t>
            </w:r>
          </w:p>
        </w:tc>
        <w:tc>
          <w:tcPr>
            <w:tcW w:w="1160" w:type="dxa"/>
            <w:tcBorders>
              <w:top w:val="nil"/>
              <w:left w:val="nil"/>
              <w:bottom w:val="nil"/>
              <w:right w:val="nil"/>
            </w:tcBorders>
            <w:shd w:val="clear" w:color="auto" w:fill="auto"/>
            <w:noWrap/>
            <w:vAlign w:val="bottom"/>
            <w:hideMark/>
          </w:tcPr>
          <w:p w14:paraId="7CAABCB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(0.283)</w:t>
            </w:r>
          </w:p>
        </w:tc>
        <w:tc>
          <w:tcPr>
            <w:tcW w:w="1160" w:type="dxa"/>
            <w:tcBorders>
              <w:top w:val="nil"/>
              <w:left w:val="nil"/>
              <w:bottom w:val="nil"/>
              <w:right w:val="nil"/>
            </w:tcBorders>
            <w:shd w:val="clear" w:color="auto" w:fill="auto"/>
            <w:noWrap/>
            <w:vAlign w:val="bottom"/>
            <w:hideMark/>
          </w:tcPr>
          <w:p w14:paraId="3D1765F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(0.285)</w:t>
            </w:r>
          </w:p>
        </w:tc>
      </w:tr>
      <w:tr w:rsidR="00CC5D3D" w:rsidRPr="00C70FA9" w14:paraId="623DEE38" w14:textId="77777777" w:rsidTr="00CC5D3D">
        <w:trPr>
          <w:trHeight w:val="263"/>
        </w:trPr>
        <w:tc>
          <w:tcPr>
            <w:tcW w:w="2321" w:type="dxa"/>
            <w:tcBorders>
              <w:top w:val="nil"/>
              <w:left w:val="nil"/>
              <w:bottom w:val="nil"/>
              <w:right w:val="nil"/>
            </w:tcBorders>
            <w:shd w:val="clear" w:color="auto" w:fill="auto"/>
            <w:noWrap/>
            <w:vAlign w:val="center"/>
            <w:hideMark/>
          </w:tcPr>
          <w:p w14:paraId="22C87E62"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lastRenderedPageBreak/>
              <w:t>Filed in 1990s</w:t>
            </w:r>
          </w:p>
        </w:tc>
        <w:tc>
          <w:tcPr>
            <w:tcW w:w="1084" w:type="dxa"/>
            <w:tcBorders>
              <w:top w:val="nil"/>
              <w:left w:val="nil"/>
              <w:bottom w:val="nil"/>
              <w:right w:val="nil"/>
            </w:tcBorders>
            <w:shd w:val="clear" w:color="auto" w:fill="auto"/>
            <w:noWrap/>
            <w:vAlign w:val="bottom"/>
            <w:hideMark/>
          </w:tcPr>
          <w:p w14:paraId="00A5340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0.206</w:t>
            </w:r>
          </w:p>
        </w:tc>
        <w:tc>
          <w:tcPr>
            <w:tcW w:w="1084" w:type="dxa"/>
            <w:tcBorders>
              <w:top w:val="nil"/>
              <w:left w:val="nil"/>
              <w:bottom w:val="nil"/>
              <w:right w:val="nil"/>
            </w:tcBorders>
            <w:shd w:val="clear" w:color="auto" w:fill="auto"/>
            <w:noWrap/>
            <w:vAlign w:val="bottom"/>
            <w:hideMark/>
          </w:tcPr>
          <w:p w14:paraId="5CC9630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0.219</w:t>
            </w:r>
          </w:p>
        </w:tc>
        <w:tc>
          <w:tcPr>
            <w:tcW w:w="1084" w:type="dxa"/>
            <w:tcBorders>
              <w:top w:val="nil"/>
              <w:left w:val="nil"/>
              <w:bottom w:val="nil"/>
              <w:right w:val="nil"/>
            </w:tcBorders>
            <w:shd w:val="clear" w:color="auto" w:fill="auto"/>
            <w:noWrap/>
            <w:vAlign w:val="bottom"/>
            <w:hideMark/>
          </w:tcPr>
          <w:p w14:paraId="34E9F59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0.179</w:t>
            </w:r>
          </w:p>
        </w:tc>
        <w:tc>
          <w:tcPr>
            <w:tcW w:w="1084" w:type="dxa"/>
            <w:tcBorders>
              <w:top w:val="nil"/>
              <w:left w:val="nil"/>
              <w:bottom w:val="nil"/>
              <w:right w:val="nil"/>
            </w:tcBorders>
            <w:shd w:val="clear" w:color="auto" w:fill="auto"/>
            <w:noWrap/>
            <w:vAlign w:val="bottom"/>
            <w:hideMark/>
          </w:tcPr>
          <w:p w14:paraId="0E80721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0.166</w:t>
            </w:r>
          </w:p>
        </w:tc>
        <w:tc>
          <w:tcPr>
            <w:tcW w:w="1084" w:type="dxa"/>
            <w:tcBorders>
              <w:top w:val="nil"/>
              <w:left w:val="nil"/>
              <w:bottom w:val="nil"/>
              <w:right w:val="nil"/>
            </w:tcBorders>
            <w:shd w:val="clear" w:color="auto" w:fill="auto"/>
            <w:noWrap/>
            <w:vAlign w:val="bottom"/>
            <w:hideMark/>
          </w:tcPr>
          <w:p w14:paraId="70A4841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0.194</w:t>
            </w:r>
          </w:p>
        </w:tc>
        <w:tc>
          <w:tcPr>
            <w:tcW w:w="1160" w:type="dxa"/>
            <w:tcBorders>
              <w:top w:val="nil"/>
              <w:left w:val="nil"/>
              <w:bottom w:val="nil"/>
              <w:right w:val="nil"/>
            </w:tcBorders>
            <w:shd w:val="clear" w:color="auto" w:fill="auto"/>
            <w:noWrap/>
            <w:vAlign w:val="bottom"/>
            <w:hideMark/>
          </w:tcPr>
          <w:p w14:paraId="726D1E2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0.168</w:t>
            </w:r>
          </w:p>
        </w:tc>
        <w:tc>
          <w:tcPr>
            <w:tcW w:w="1160" w:type="dxa"/>
            <w:tcBorders>
              <w:top w:val="nil"/>
              <w:left w:val="nil"/>
              <w:bottom w:val="nil"/>
              <w:right w:val="nil"/>
            </w:tcBorders>
            <w:shd w:val="clear" w:color="auto" w:fill="auto"/>
            <w:noWrap/>
            <w:vAlign w:val="bottom"/>
            <w:hideMark/>
          </w:tcPr>
          <w:p w14:paraId="5F29D0D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0.193</w:t>
            </w:r>
          </w:p>
        </w:tc>
      </w:tr>
      <w:tr w:rsidR="00CC5D3D" w:rsidRPr="00C70FA9" w14:paraId="1E63F3F7" w14:textId="77777777" w:rsidTr="00CC5D3D">
        <w:trPr>
          <w:trHeight w:val="285"/>
        </w:trPr>
        <w:tc>
          <w:tcPr>
            <w:tcW w:w="2321" w:type="dxa"/>
            <w:tcBorders>
              <w:top w:val="nil"/>
              <w:left w:val="nil"/>
              <w:bottom w:val="nil"/>
              <w:right w:val="nil"/>
            </w:tcBorders>
            <w:shd w:val="clear" w:color="auto" w:fill="auto"/>
            <w:noWrap/>
            <w:vAlign w:val="bottom"/>
            <w:hideMark/>
          </w:tcPr>
          <w:p w14:paraId="7CE8CEEE"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hideMark/>
          </w:tcPr>
          <w:p w14:paraId="0A577295"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(0.234)</w:t>
            </w:r>
          </w:p>
        </w:tc>
        <w:tc>
          <w:tcPr>
            <w:tcW w:w="1084" w:type="dxa"/>
            <w:tcBorders>
              <w:top w:val="nil"/>
              <w:left w:val="nil"/>
              <w:bottom w:val="nil"/>
              <w:right w:val="nil"/>
            </w:tcBorders>
            <w:shd w:val="clear" w:color="auto" w:fill="auto"/>
            <w:noWrap/>
            <w:vAlign w:val="bottom"/>
            <w:hideMark/>
          </w:tcPr>
          <w:p w14:paraId="57D363D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(0.235)</w:t>
            </w:r>
          </w:p>
        </w:tc>
        <w:tc>
          <w:tcPr>
            <w:tcW w:w="1084" w:type="dxa"/>
            <w:tcBorders>
              <w:top w:val="nil"/>
              <w:left w:val="nil"/>
              <w:bottom w:val="nil"/>
              <w:right w:val="nil"/>
            </w:tcBorders>
            <w:shd w:val="clear" w:color="auto" w:fill="auto"/>
            <w:noWrap/>
            <w:vAlign w:val="bottom"/>
            <w:hideMark/>
          </w:tcPr>
          <w:p w14:paraId="63A930C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(0.235)</w:t>
            </w:r>
          </w:p>
        </w:tc>
        <w:tc>
          <w:tcPr>
            <w:tcW w:w="1084" w:type="dxa"/>
            <w:tcBorders>
              <w:top w:val="nil"/>
              <w:left w:val="nil"/>
              <w:bottom w:val="nil"/>
              <w:right w:val="nil"/>
            </w:tcBorders>
            <w:shd w:val="clear" w:color="auto" w:fill="auto"/>
            <w:noWrap/>
            <w:vAlign w:val="bottom"/>
            <w:hideMark/>
          </w:tcPr>
          <w:p w14:paraId="6CC112B0"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(0.237)</w:t>
            </w:r>
          </w:p>
        </w:tc>
        <w:tc>
          <w:tcPr>
            <w:tcW w:w="1084" w:type="dxa"/>
            <w:tcBorders>
              <w:top w:val="nil"/>
              <w:left w:val="nil"/>
              <w:bottom w:val="nil"/>
              <w:right w:val="nil"/>
            </w:tcBorders>
            <w:shd w:val="clear" w:color="auto" w:fill="auto"/>
            <w:noWrap/>
            <w:vAlign w:val="bottom"/>
            <w:hideMark/>
          </w:tcPr>
          <w:p w14:paraId="45F6E65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(0.236)</w:t>
            </w:r>
          </w:p>
        </w:tc>
        <w:tc>
          <w:tcPr>
            <w:tcW w:w="1160" w:type="dxa"/>
            <w:tcBorders>
              <w:top w:val="nil"/>
              <w:left w:val="nil"/>
              <w:bottom w:val="nil"/>
              <w:right w:val="nil"/>
            </w:tcBorders>
            <w:shd w:val="clear" w:color="auto" w:fill="auto"/>
            <w:noWrap/>
            <w:vAlign w:val="bottom"/>
            <w:hideMark/>
          </w:tcPr>
          <w:p w14:paraId="2BEE9F5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(0.236)</w:t>
            </w:r>
          </w:p>
        </w:tc>
        <w:tc>
          <w:tcPr>
            <w:tcW w:w="1160" w:type="dxa"/>
            <w:tcBorders>
              <w:top w:val="nil"/>
              <w:left w:val="nil"/>
              <w:bottom w:val="nil"/>
              <w:right w:val="nil"/>
            </w:tcBorders>
            <w:shd w:val="clear" w:color="auto" w:fill="auto"/>
            <w:noWrap/>
            <w:vAlign w:val="bottom"/>
            <w:hideMark/>
          </w:tcPr>
          <w:p w14:paraId="7C63DEB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(0.237)</w:t>
            </w:r>
          </w:p>
        </w:tc>
      </w:tr>
      <w:tr w:rsidR="00CC5D3D" w:rsidRPr="00C70FA9" w14:paraId="622FC701" w14:textId="77777777" w:rsidTr="00CC5D3D">
        <w:trPr>
          <w:trHeight w:val="285"/>
        </w:trPr>
        <w:tc>
          <w:tcPr>
            <w:tcW w:w="2321" w:type="dxa"/>
            <w:tcBorders>
              <w:top w:val="nil"/>
              <w:left w:val="nil"/>
              <w:bottom w:val="nil"/>
              <w:right w:val="nil"/>
            </w:tcBorders>
            <w:shd w:val="clear" w:color="auto" w:fill="auto"/>
            <w:noWrap/>
            <w:vAlign w:val="bottom"/>
          </w:tcPr>
          <w:p w14:paraId="7B930A5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tcPr>
          <w:p w14:paraId="5300B3F9"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tcPr>
          <w:p w14:paraId="5D0547C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tcPr>
          <w:p w14:paraId="2E9F5B7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tcPr>
          <w:p w14:paraId="328574B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nil"/>
              <w:right w:val="nil"/>
            </w:tcBorders>
            <w:shd w:val="clear" w:color="auto" w:fill="auto"/>
            <w:noWrap/>
            <w:vAlign w:val="bottom"/>
          </w:tcPr>
          <w:p w14:paraId="44DC8EE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tcPr>
          <w:p w14:paraId="5C63847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noWrap/>
            <w:vAlign w:val="bottom"/>
          </w:tcPr>
          <w:p w14:paraId="70DCD04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r>
      <w:tr w:rsidR="00CC5D3D" w:rsidRPr="00C70FA9" w14:paraId="167572F2" w14:textId="77777777" w:rsidTr="00CC5D3D">
        <w:trPr>
          <w:trHeight w:val="263"/>
        </w:trPr>
        <w:tc>
          <w:tcPr>
            <w:tcW w:w="2321" w:type="dxa"/>
            <w:tcBorders>
              <w:top w:val="nil"/>
              <w:left w:val="nil"/>
              <w:bottom w:val="nil"/>
              <w:right w:val="nil"/>
            </w:tcBorders>
            <w:shd w:val="clear" w:color="auto" w:fill="auto"/>
            <w:noWrap/>
            <w:vAlign w:val="center"/>
            <w:hideMark/>
          </w:tcPr>
          <w:p w14:paraId="5DF251A5"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Technology Fixed Effects</w:t>
            </w:r>
          </w:p>
        </w:tc>
        <w:tc>
          <w:tcPr>
            <w:tcW w:w="1084" w:type="dxa"/>
            <w:tcBorders>
              <w:top w:val="nil"/>
              <w:left w:val="nil"/>
              <w:bottom w:val="nil"/>
              <w:right w:val="nil"/>
            </w:tcBorders>
            <w:shd w:val="clear" w:color="auto" w:fill="auto"/>
            <w:noWrap/>
            <w:vAlign w:val="bottom"/>
            <w:hideMark/>
          </w:tcPr>
          <w:p w14:paraId="3433107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084" w:type="dxa"/>
            <w:tcBorders>
              <w:top w:val="nil"/>
              <w:left w:val="nil"/>
              <w:bottom w:val="nil"/>
              <w:right w:val="nil"/>
            </w:tcBorders>
            <w:shd w:val="clear" w:color="auto" w:fill="auto"/>
            <w:noWrap/>
            <w:vAlign w:val="bottom"/>
            <w:hideMark/>
          </w:tcPr>
          <w:p w14:paraId="260A8F4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084" w:type="dxa"/>
            <w:tcBorders>
              <w:top w:val="nil"/>
              <w:left w:val="nil"/>
              <w:bottom w:val="nil"/>
              <w:right w:val="nil"/>
            </w:tcBorders>
            <w:shd w:val="clear" w:color="auto" w:fill="auto"/>
            <w:noWrap/>
            <w:vAlign w:val="bottom"/>
            <w:hideMark/>
          </w:tcPr>
          <w:p w14:paraId="7E28450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084" w:type="dxa"/>
            <w:tcBorders>
              <w:top w:val="nil"/>
              <w:left w:val="nil"/>
              <w:bottom w:val="nil"/>
              <w:right w:val="nil"/>
            </w:tcBorders>
            <w:shd w:val="clear" w:color="auto" w:fill="auto"/>
            <w:noWrap/>
            <w:vAlign w:val="bottom"/>
            <w:hideMark/>
          </w:tcPr>
          <w:p w14:paraId="69EDF9E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084" w:type="dxa"/>
            <w:tcBorders>
              <w:top w:val="nil"/>
              <w:left w:val="nil"/>
              <w:bottom w:val="nil"/>
              <w:right w:val="nil"/>
            </w:tcBorders>
            <w:shd w:val="clear" w:color="auto" w:fill="auto"/>
            <w:noWrap/>
            <w:vAlign w:val="bottom"/>
            <w:hideMark/>
          </w:tcPr>
          <w:p w14:paraId="69983E2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160" w:type="dxa"/>
            <w:tcBorders>
              <w:top w:val="nil"/>
              <w:left w:val="nil"/>
              <w:bottom w:val="nil"/>
              <w:right w:val="nil"/>
            </w:tcBorders>
            <w:shd w:val="clear" w:color="auto" w:fill="auto"/>
            <w:noWrap/>
            <w:vAlign w:val="bottom"/>
            <w:hideMark/>
          </w:tcPr>
          <w:p w14:paraId="10960D7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160" w:type="dxa"/>
            <w:tcBorders>
              <w:top w:val="nil"/>
              <w:left w:val="nil"/>
              <w:bottom w:val="nil"/>
              <w:right w:val="nil"/>
            </w:tcBorders>
            <w:shd w:val="clear" w:color="auto" w:fill="auto"/>
            <w:noWrap/>
            <w:vAlign w:val="bottom"/>
            <w:hideMark/>
          </w:tcPr>
          <w:p w14:paraId="678FE5F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r>
      <w:tr w:rsidR="00CC5D3D" w:rsidRPr="00C70FA9" w14:paraId="5178E4A1" w14:textId="77777777" w:rsidTr="00CC5D3D">
        <w:trPr>
          <w:trHeight w:val="263"/>
        </w:trPr>
        <w:tc>
          <w:tcPr>
            <w:tcW w:w="2321" w:type="dxa"/>
            <w:tcBorders>
              <w:top w:val="nil"/>
              <w:left w:val="nil"/>
              <w:bottom w:val="nil"/>
              <w:right w:val="nil"/>
            </w:tcBorders>
            <w:shd w:val="clear" w:color="auto" w:fill="auto"/>
            <w:noWrap/>
            <w:vAlign w:val="center"/>
            <w:hideMark/>
          </w:tcPr>
          <w:p w14:paraId="32C77552"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Department Fixed Effects</w:t>
            </w:r>
          </w:p>
        </w:tc>
        <w:tc>
          <w:tcPr>
            <w:tcW w:w="1084" w:type="dxa"/>
            <w:tcBorders>
              <w:top w:val="nil"/>
              <w:left w:val="nil"/>
              <w:bottom w:val="nil"/>
              <w:right w:val="nil"/>
            </w:tcBorders>
            <w:shd w:val="clear" w:color="auto" w:fill="auto"/>
            <w:noWrap/>
            <w:vAlign w:val="bottom"/>
            <w:hideMark/>
          </w:tcPr>
          <w:p w14:paraId="28ECA89A"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084" w:type="dxa"/>
            <w:tcBorders>
              <w:top w:val="nil"/>
              <w:left w:val="nil"/>
              <w:bottom w:val="nil"/>
              <w:right w:val="nil"/>
            </w:tcBorders>
            <w:shd w:val="clear" w:color="auto" w:fill="auto"/>
            <w:noWrap/>
            <w:vAlign w:val="bottom"/>
            <w:hideMark/>
          </w:tcPr>
          <w:p w14:paraId="1A0CDF4F"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084" w:type="dxa"/>
            <w:tcBorders>
              <w:top w:val="nil"/>
              <w:left w:val="nil"/>
              <w:bottom w:val="nil"/>
              <w:right w:val="nil"/>
            </w:tcBorders>
            <w:shd w:val="clear" w:color="auto" w:fill="auto"/>
            <w:noWrap/>
            <w:vAlign w:val="bottom"/>
            <w:hideMark/>
          </w:tcPr>
          <w:p w14:paraId="7ADF987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084" w:type="dxa"/>
            <w:tcBorders>
              <w:top w:val="nil"/>
              <w:left w:val="nil"/>
              <w:bottom w:val="nil"/>
              <w:right w:val="nil"/>
            </w:tcBorders>
            <w:shd w:val="clear" w:color="auto" w:fill="auto"/>
            <w:noWrap/>
            <w:vAlign w:val="bottom"/>
            <w:hideMark/>
          </w:tcPr>
          <w:p w14:paraId="6EE9D57D"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084" w:type="dxa"/>
            <w:tcBorders>
              <w:top w:val="nil"/>
              <w:left w:val="nil"/>
              <w:bottom w:val="nil"/>
              <w:right w:val="nil"/>
            </w:tcBorders>
            <w:shd w:val="clear" w:color="auto" w:fill="auto"/>
            <w:noWrap/>
            <w:vAlign w:val="bottom"/>
            <w:hideMark/>
          </w:tcPr>
          <w:p w14:paraId="1BB013C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160" w:type="dxa"/>
            <w:tcBorders>
              <w:top w:val="nil"/>
              <w:left w:val="nil"/>
              <w:bottom w:val="nil"/>
              <w:right w:val="nil"/>
            </w:tcBorders>
            <w:shd w:val="clear" w:color="auto" w:fill="auto"/>
            <w:noWrap/>
            <w:vAlign w:val="bottom"/>
            <w:hideMark/>
          </w:tcPr>
          <w:p w14:paraId="4CF3540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c>
          <w:tcPr>
            <w:tcW w:w="1160" w:type="dxa"/>
            <w:tcBorders>
              <w:top w:val="nil"/>
              <w:left w:val="nil"/>
              <w:bottom w:val="nil"/>
              <w:right w:val="nil"/>
            </w:tcBorders>
            <w:shd w:val="clear" w:color="auto" w:fill="auto"/>
            <w:noWrap/>
            <w:vAlign w:val="bottom"/>
            <w:hideMark/>
          </w:tcPr>
          <w:p w14:paraId="2DEBFDE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YES</w:t>
            </w:r>
          </w:p>
        </w:tc>
      </w:tr>
      <w:tr w:rsidR="00CC5D3D" w:rsidRPr="00C70FA9" w14:paraId="457D1325" w14:textId="77777777" w:rsidTr="00CC5D3D">
        <w:trPr>
          <w:trHeight w:val="270"/>
        </w:trPr>
        <w:tc>
          <w:tcPr>
            <w:tcW w:w="2321" w:type="dxa"/>
            <w:tcBorders>
              <w:top w:val="nil"/>
              <w:left w:val="nil"/>
              <w:bottom w:val="single" w:sz="8" w:space="0" w:color="auto"/>
              <w:right w:val="nil"/>
            </w:tcBorders>
            <w:shd w:val="clear" w:color="auto" w:fill="auto"/>
            <w:noWrap/>
            <w:vAlign w:val="center"/>
          </w:tcPr>
          <w:p w14:paraId="25E7E089" w14:textId="77777777" w:rsidR="00CC5D3D" w:rsidRPr="00C70FA9" w:rsidRDefault="00CC5D3D" w:rsidP="00576325">
            <w:pPr>
              <w:spacing w:after="0" w:line="240" w:lineRule="auto"/>
              <w:rPr>
                <w:rFonts w:ascii="Times New Roman" w:eastAsia="Times New Roman" w:hAnsi="Times New Roman" w:cs="Times New Roman"/>
                <w:sz w:val="24"/>
                <w:szCs w:val="24"/>
              </w:rPr>
            </w:pPr>
          </w:p>
        </w:tc>
        <w:tc>
          <w:tcPr>
            <w:tcW w:w="1084" w:type="dxa"/>
            <w:tcBorders>
              <w:top w:val="nil"/>
              <w:left w:val="nil"/>
              <w:bottom w:val="single" w:sz="4" w:space="0" w:color="000000"/>
              <w:right w:val="nil"/>
            </w:tcBorders>
            <w:shd w:val="clear" w:color="auto" w:fill="auto"/>
            <w:noWrap/>
            <w:vAlign w:val="bottom"/>
          </w:tcPr>
          <w:p w14:paraId="4B9DBEC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single" w:sz="4" w:space="0" w:color="000000"/>
              <w:right w:val="nil"/>
            </w:tcBorders>
            <w:shd w:val="clear" w:color="auto" w:fill="auto"/>
            <w:noWrap/>
            <w:vAlign w:val="bottom"/>
          </w:tcPr>
          <w:p w14:paraId="7DAC144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single" w:sz="4" w:space="0" w:color="000000"/>
              <w:right w:val="nil"/>
            </w:tcBorders>
            <w:shd w:val="clear" w:color="auto" w:fill="auto"/>
            <w:noWrap/>
            <w:vAlign w:val="bottom"/>
          </w:tcPr>
          <w:p w14:paraId="4D920483"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single" w:sz="4" w:space="0" w:color="000000"/>
              <w:right w:val="nil"/>
            </w:tcBorders>
            <w:shd w:val="clear" w:color="auto" w:fill="auto"/>
            <w:noWrap/>
            <w:vAlign w:val="bottom"/>
          </w:tcPr>
          <w:p w14:paraId="75C3FC04"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084" w:type="dxa"/>
            <w:tcBorders>
              <w:top w:val="nil"/>
              <w:left w:val="nil"/>
              <w:bottom w:val="single" w:sz="4" w:space="0" w:color="000000"/>
              <w:right w:val="nil"/>
            </w:tcBorders>
            <w:shd w:val="clear" w:color="auto" w:fill="auto"/>
            <w:noWrap/>
            <w:vAlign w:val="bottom"/>
          </w:tcPr>
          <w:p w14:paraId="7AA80AE7"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single" w:sz="4" w:space="0" w:color="000000"/>
              <w:right w:val="nil"/>
            </w:tcBorders>
            <w:shd w:val="clear" w:color="auto" w:fill="auto"/>
            <w:noWrap/>
            <w:vAlign w:val="bottom"/>
          </w:tcPr>
          <w:p w14:paraId="1BB73E06"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c>
          <w:tcPr>
            <w:tcW w:w="1160" w:type="dxa"/>
            <w:tcBorders>
              <w:top w:val="nil"/>
              <w:left w:val="nil"/>
              <w:bottom w:val="single" w:sz="4" w:space="0" w:color="000000"/>
              <w:right w:val="nil"/>
            </w:tcBorders>
            <w:shd w:val="clear" w:color="auto" w:fill="auto"/>
            <w:noWrap/>
            <w:vAlign w:val="bottom"/>
          </w:tcPr>
          <w:p w14:paraId="5FD33AA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p>
        </w:tc>
      </w:tr>
      <w:tr w:rsidR="00CC5D3D" w:rsidRPr="00C70FA9" w14:paraId="153CE91B" w14:textId="77777777" w:rsidTr="00CC5D3D">
        <w:trPr>
          <w:trHeight w:val="270"/>
        </w:trPr>
        <w:tc>
          <w:tcPr>
            <w:tcW w:w="2321" w:type="dxa"/>
            <w:tcBorders>
              <w:top w:val="nil"/>
              <w:left w:val="nil"/>
              <w:bottom w:val="single" w:sz="4" w:space="0" w:color="auto"/>
              <w:right w:val="nil"/>
            </w:tcBorders>
            <w:shd w:val="clear" w:color="auto" w:fill="auto"/>
            <w:noWrap/>
            <w:vAlign w:val="center"/>
            <w:hideMark/>
          </w:tcPr>
          <w:p w14:paraId="6A54586B" w14:textId="77777777" w:rsidR="00CC5D3D" w:rsidRPr="00C70FA9" w:rsidRDefault="00CC5D3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Observations</w:t>
            </w:r>
          </w:p>
        </w:tc>
        <w:tc>
          <w:tcPr>
            <w:tcW w:w="1084" w:type="dxa"/>
            <w:tcBorders>
              <w:top w:val="nil"/>
              <w:left w:val="nil"/>
              <w:bottom w:val="single" w:sz="4" w:space="0" w:color="auto"/>
              <w:right w:val="nil"/>
            </w:tcBorders>
            <w:shd w:val="clear" w:color="auto" w:fill="auto"/>
            <w:noWrap/>
            <w:vAlign w:val="bottom"/>
            <w:hideMark/>
          </w:tcPr>
          <w:p w14:paraId="40D0E2E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84" w:type="dxa"/>
            <w:tcBorders>
              <w:top w:val="nil"/>
              <w:left w:val="nil"/>
              <w:bottom w:val="single" w:sz="4" w:space="0" w:color="auto"/>
              <w:right w:val="nil"/>
            </w:tcBorders>
            <w:shd w:val="clear" w:color="auto" w:fill="auto"/>
            <w:noWrap/>
            <w:vAlign w:val="bottom"/>
            <w:hideMark/>
          </w:tcPr>
          <w:p w14:paraId="289C9BB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84" w:type="dxa"/>
            <w:tcBorders>
              <w:top w:val="nil"/>
              <w:left w:val="nil"/>
              <w:bottom w:val="single" w:sz="4" w:space="0" w:color="auto"/>
              <w:right w:val="nil"/>
            </w:tcBorders>
            <w:shd w:val="clear" w:color="auto" w:fill="auto"/>
            <w:noWrap/>
            <w:vAlign w:val="bottom"/>
            <w:hideMark/>
          </w:tcPr>
          <w:p w14:paraId="1B0DB9D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486</w:t>
            </w:r>
          </w:p>
        </w:tc>
        <w:tc>
          <w:tcPr>
            <w:tcW w:w="1084" w:type="dxa"/>
            <w:tcBorders>
              <w:top w:val="nil"/>
              <w:left w:val="nil"/>
              <w:bottom w:val="single" w:sz="4" w:space="0" w:color="auto"/>
              <w:right w:val="nil"/>
            </w:tcBorders>
            <w:shd w:val="clear" w:color="auto" w:fill="auto"/>
            <w:noWrap/>
            <w:vAlign w:val="bottom"/>
            <w:hideMark/>
          </w:tcPr>
          <w:p w14:paraId="789FD741"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486</w:t>
            </w:r>
          </w:p>
        </w:tc>
        <w:tc>
          <w:tcPr>
            <w:tcW w:w="1084" w:type="dxa"/>
            <w:tcBorders>
              <w:top w:val="nil"/>
              <w:left w:val="nil"/>
              <w:bottom w:val="single" w:sz="4" w:space="0" w:color="auto"/>
              <w:right w:val="nil"/>
            </w:tcBorders>
            <w:shd w:val="clear" w:color="auto" w:fill="auto"/>
            <w:noWrap/>
            <w:vAlign w:val="bottom"/>
            <w:hideMark/>
          </w:tcPr>
          <w:p w14:paraId="2711CA82"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486</w:t>
            </w:r>
          </w:p>
        </w:tc>
        <w:tc>
          <w:tcPr>
            <w:tcW w:w="1160" w:type="dxa"/>
            <w:tcBorders>
              <w:top w:val="nil"/>
              <w:left w:val="nil"/>
              <w:bottom w:val="single" w:sz="4" w:space="0" w:color="auto"/>
              <w:right w:val="nil"/>
            </w:tcBorders>
            <w:shd w:val="clear" w:color="auto" w:fill="auto"/>
            <w:noWrap/>
            <w:vAlign w:val="bottom"/>
            <w:hideMark/>
          </w:tcPr>
          <w:p w14:paraId="7092944C"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486</w:t>
            </w:r>
          </w:p>
        </w:tc>
        <w:tc>
          <w:tcPr>
            <w:tcW w:w="1160" w:type="dxa"/>
            <w:tcBorders>
              <w:top w:val="nil"/>
              <w:left w:val="nil"/>
              <w:bottom w:val="single" w:sz="4" w:space="0" w:color="auto"/>
              <w:right w:val="nil"/>
            </w:tcBorders>
            <w:shd w:val="clear" w:color="auto" w:fill="auto"/>
            <w:noWrap/>
            <w:vAlign w:val="bottom"/>
            <w:hideMark/>
          </w:tcPr>
          <w:p w14:paraId="425014DB" w14:textId="77777777" w:rsidR="00CC5D3D" w:rsidRPr="00C70FA9" w:rsidRDefault="00CC5D3D" w:rsidP="00576325">
            <w:pPr>
              <w:spacing w:after="0" w:line="240" w:lineRule="auto"/>
              <w:jc w:val="center"/>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483</w:t>
            </w:r>
          </w:p>
        </w:tc>
      </w:tr>
    </w:tbl>
    <w:p w14:paraId="5CC77897" w14:textId="77777777" w:rsidR="003B7FC5" w:rsidRPr="00C70FA9" w:rsidRDefault="003B7FC5" w:rsidP="00213D36">
      <w:pPr>
        <w:spacing w:line="480" w:lineRule="auto"/>
        <w:rPr>
          <w:rFonts w:ascii="Times New Roman" w:hAnsi="Times New Roman" w:cs="Times New Roman"/>
          <w:sz w:val="24"/>
          <w:szCs w:val="24"/>
        </w:rPr>
      </w:pPr>
    </w:p>
    <w:tbl>
      <w:tblPr>
        <w:tblW w:w="8995" w:type="dxa"/>
        <w:tblLook w:val="04A0" w:firstRow="1" w:lastRow="0" w:firstColumn="1" w:lastColumn="0" w:noHBand="0" w:noVBand="1"/>
      </w:tblPr>
      <w:tblGrid>
        <w:gridCol w:w="2989"/>
        <w:gridCol w:w="1926"/>
        <w:gridCol w:w="1116"/>
        <w:gridCol w:w="1116"/>
        <w:gridCol w:w="1020"/>
        <w:gridCol w:w="1020"/>
      </w:tblGrid>
      <w:tr w:rsidR="00D01D0D" w:rsidRPr="00C70FA9" w14:paraId="4DB14CF9" w14:textId="77777777" w:rsidTr="00576325">
        <w:trPr>
          <w:trHeight w:val="285"/>
        </w:trPr>
        <w:tc>
          <w:tcPr>
            <w:tcW w:w="4915" w:type="dxa"/>
            <w:gridSpan w:val="2"/>
            <w:tcBorders>
              <w:top w:val="nil"/>
              <w:left w:val="nil"/>
              <w:bottom w:val="nil"/>
              <w:right w:val="nil"/>
            </w:tcBorders>
            <w:shd w:val="clear" w:color="auto" w:fill="auto"/>
            <w:noWrap/>
            <w:vAlign w:val="bottom"/>
            <w:hideMark/>
          </w:tcPr>
          <w:p w14:paraId="6B6A1324" w14:textId="77777777" w:rsidR="00D01D0D" w:rsidRPr="00C70FA9" w:rsidRDefault="00D01D0D" w:rsidP="00576325">
            <w:pPr>
              <w:spacing w:after="0" w:line="240" w:lineRule="auto"/>
              <w:rPr>
                <w:rFonts w:ascii="Times New Roman" w:eastAsia="Times New Roman" w:hAnsi="Times New Roman" w:cs="Times New Roman"/>
                <w:b/>
                <w:bCs/>
                <w:sz w:val="24"/>
                <w:szCs w:val="24"/>
              </w:rPr>
            </w:pPr>
            <w:r w:rsidRPr="00C70FA9">
              <w:rPr>
                <w:rFonts w:ascii="Times New Roman" w:eastAsia="Times New Roman" w:hAnsi="Times New Roman" w:cs="Times New Roman"/>
                <w:b/>
                <w:bCs/>
                <w:sz w:val="24"/>
                <w:szCs w:val="24"/>
              </w:rPr>
              <w:t>Table 2: Summary Statistics for Main Variables</w:t>
            </w:r>
          </w:p>
        </w:tc>
        <w:tc>
          <w:tcPr>
            <w:tcW w:w="1020" w:type="dxa"/>
            <w:tcBorders>
              <w:top w:val="nil"/>
              <w:left w:val="nil"/>
              <w:bottom w:val="nil"/>
              <w:right w:val="nil"/>
            </w:tcBorders>
            <w:shd w:val="clear" w:color="auto" w:fill="auto"/>
            <w:noWrap/>
            <w:vAlign w:val="bottom"/>
            <w:hideMark/>
          </w:tcPr>
          <w:p w14:paraId="5F6D478F" w14:textId="77777777" w:rsidR="00D01D0D" w:rsidRPr="00C70FA9" w:rsidRDefault="00D01D0D" w:rsidP="00576325">
            <w:pPr>
              <w:spacing w:after="0" w:line="240" w:lineRule="auto"/>
              <w:rPr>
                <w:rFonts w:ascii="Times New Roman" w:eastAsia="Times New Roman" w:hAnsi="Times New Roman" w:cs="Times New Roman"/>
                <w:b/>
                <w:bCs/>
                <w:sz w:val="24"/>
                <w:szCs w:val="24"/>
              </w:rPr>
            </w:pPr>
          </w:p>
        </w:tc>
        <w:tc>
          <w:tcPr>
            <w:tcW w:w="1020" w:type="dxa"/>
            <w:tcBorders>
              <w:top w:val="nil"/>
              <w:left w:val="nil"/>
              <w:bottom w:val="nil"/>
              <w:right w:val="nil"/>
            </w:tcBorders>
            <w:shd w:val="clear" w:color="auto" w:fill="auto"/>
            <w:noWrap/>
            <w:vAlign w:val="bottom"/>
            <w:hideMark/>
          </w:tcPr>
          <w:p w14:paraId="7E5F1FF9" w14:textId="77777777" w:rsidR="00D01D0D" w:rsidRPr="00C70FA9" w:rsidRDefault="00D01D0D" w:rsidP="00576325">
            <w:pPr>
              <w:spacing w:after="0" w:line="240" w:lineRule="auto"/>
              <w:rPr>
                <w:rFonts w:ascii="Times New Roman" w:eastAsia="Times New Roman" w:hAnsi="Times New Roman" w:cs="Times New Roman"/>
                <w:sz w:val="24"/>
                <w:szCs w:val="24"/>
              </w:rPr>
            </w:pPr>
          </w:p>
        </w:tc>
        <w:tc>
          <w:tcPr>
            <w:tcW w:w="1020" w:type="dxa"/>
            <w:tcBorders>
              <w:top w:val="nil"/>
              <w:left w:val="nil"/>
              <w:bottom w:val="nil"/>
              <w:right w:val="nil"/>
            </w:tcBorders>
            <w:shd w:val="clear" w:color="auto" w:fill="auto"/>
            <w:noWrap/>
            <w:vAlign w:val="bottom"/>
            <w:hideMark/>
          </w:tcPr>
          <w:p w14:paraId="225A8A4C" w14:textId="77777777" w:rsidR="00D01D0D" w:rsidRPr="00C70FA9" w:rsidRDefault="00D01D0D" w:rsidP="00576325">
            <w:pPr>
              <w:spacing w:after="0" w:line="240" w:lineRule="auto"/>
              <w:rPr>
                <w:rFonts w:ascii="Times New Roman" w:eastAsia="Times New Roman" w:hAnsi="Times New Roman" w:cs="Times New Roman"/>
                <w:sz w:val="24"/>
                <w:szCs w:val="24"/>
              </w:rPr>
            </w:pPr>
          </w:p>
        </w:tc>
        <w:tc>
          <w:tcPr>
            <w:tcW w:w="1020" w:type="dxa"/>
            <w:tcBorders>
              <w:top w:val="nil"/>
              <w:left w:val="nil"/>
              <w:bottom w:val="nil"/>
              <w:right w:val="nil"/>
            </w:tcBorders>
            <w:shd w:val="clear" w:color="auto" w:fill="auto"/>
            <w:noWrap/>
            <w:vAlign w:val="bottom"/>
            <w:hideMark/>
          </w:tcPr>
          <w:p w14:paraId="06783C63" w14:textId="77777777" w:rsidR="00D01D0D" w:rsidRPr="00C70FA9" w:rsidRDefault="00D01D0D" w:rsidP="00576325">
            <w:pPr>
              <w:spacing w:after="0" w:line="240" w:lineRule="auto"/>
              <w:rPr>
                <w:rFonts w:ascii="Times New Roman" w:eastAsia="Times New Roman" w:hAnsi="Times New Roman" w:cs="Times New Roman"/>
                <w:sz w:val="24"/>
                <w:szCs w:val="24"/>
              </w:rPr>
            </w:pPr>
          </w:p>
        </w:tc>
      </w:tr>
      <w:tr w:rsidR="00D01D0D" w:rsidRPr="00C70FA9" w14:paraId="22719A3D" w14:textId="77777777" w:rsidTr="00576325">
        <w:trPr>
          <w:trHeight w:val="285"/>
        </w:trPr>
        <w:tc>
          <w:tcPr>
            <w:tcW w:w="2989" w:type="dxa"/>
            <w:tcBorders>
              <w:top w:val="single" w:sz="4" w:space="0" w:color="auto"/>
              <w:left w:val="nil"/>
              <w:bottom w:val="single" w:sz="4" w:space="0" w:color="auto"/>
              <w:right w:val="nil"/>
            </w:tcBorders>
            <w:shd w:val="clear" w:color="auto" w:fill="auto"/>
            <w:noWrap/>
            <w:vAlign w:val="bottom"/>
            <w:hideMark/>
          </w:tcPr>
          <w:p w14:paraId="25E2D057"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 </w:t>
            </w:r>
          </w:p>
        </w:tc>
        <w:tc>
          <w:tcPr>
            <w:tcW w:w="1926" w:type="dxa"/>
            <w:tcBorders>
              <w:top w:val="single" w:sz="4" w:space="0" w:color="auto"/>
              <w:left w:val="nil"/>
              <w:bottom w:val="single" w:sz="4" w:space="0" w:color="auto"/>
              <w:right w:val="nil"/>
            </w:tcBorders>
            <w:shd w:val="clear" w:color="auto" w:fill="auto"/>
            <w:noWrap/>
            <w:vAlign w:val="bottom"/>
            <w:hideMark/>
          </w:tcPr>
          <w:p w14:paraId="095F51F5" w14:textId="77777777" w:rsidR="00D01D0D" w:rsidRPr="00C70FA9" w:rsidRDefault="00D01D0D" w:rsidP="00576325">
            <w:pPr>
              <w:spacing w:after="0" w:line="240" w:lineRule="auto"/>
              <w:rPr>
                <w:rFonts w:ascii="Times New Roman" w:eastAsia="Times New Roman" w:hAnsi="Times New Roman" w:cs="Times New Roman"/>
                <w:sz w:val="24"/>
                <w:szCs w:val="24"/>
              </w:rPr>
            </w:pPr>
            <w:proofErr w:type="spellStart"/>
            <w:r w:rsidRPr="00C70FA9">
              <w:rPr>
                <w:rFonts w:ascii="Times New Roman" w:eastAsia="Times New Roman" w:hAnsi="Times New Roman" w:cs="Times New Roman"/>
                <w:sz w:val="24"/>
                <w:szCs w:val="24"/>
              </w:rPr>
              <w:t>Num</w:t>
            </w:r>
            <w:proofErr w:type="spellEnd"/>
            <w:r w:rsidRPr="00C70FA9">
              <w:rPr>
                <w:rFonts w:ascii="Times New Roman" w:eastAsia="Times New Roman" w:hAnsi="Times New Roman" w:cs="Times New Roman"/>
                <w:sz w:val="24"/>
                <w:szCs w:val="24"/>
              </w:rPr>
              <w:t xml:space="preserve"> of Observations</w:t>
            </w:r>
          </w:p>
        </w:tc>
        <w:tc>
          <w:tcPr>
            <w:tcW w:w="1020" w:type="dxa"/>
            <w:tcBorders>
              <w:top w:val="single" w:sz="4" w:space="0" w:color="auto"/>
              <w:left w:val="nil"/>
              <w:bottom w:val="single" w:sz="4" w:space="0" w:color="auto"/>
              <w:right w:val="nil"/>
            </w:tcBorders>
            <w:shd w:val="clear" w:color="auto" w:fill="auto"/>
            <w:noWrap/>
            <w:vAlign w:val="bottom"/>
            <w:hideMark/>
          </w:tcPr>
          <w:p w14:paraId="28D7C7E5"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Mean</w:t>
            </w:r>
          </w:p>
        </w:tc>
        <w:tc>
          <w:tcPr>
            <w:tcW w:w="1020" w:type="dxa"/>
            <w:tcBorders>
              <w:top w:val="single" w:sz="4" w:space="0" w:color="auto"/>
              <w:left w:val="nil"/>
              <w:bottom w:val="single" w:sz="4" w:space="0" w:color="auto"/>
              <w:right w:val="nil"/>
            </w:tcBorders>
            <w:shd w:val="clear" w:color="auto" w:fill="auto"/>
            <w:noWrap/>
            <w:vAlign w:val="bottom"/>
            <w:hideMark/>
          </w:tcPr>
          <w:p w14:paraId="791C7641"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Std. Dev.</w:t>
            </w:r>
          </w:p>
        </w:tc>
        <w:tc>
          <w:tcPr>
            <w:tcW w:w="1020" w:type="dxa"/>
            <w:tcBorders>
              <w:top w:val="single" w:sz="4" w:space="0" w:color="auto"/>
              <w:left w:val="nil"/>
              <w:bottom w:val="single" w:sz="4" w:space="0" w:color="auto"/>
              <w:right w:val="nil"/>
            </w:tcBorders>
            <w:shd w:val="clear" w:color="auto" w:fill="auto"/>
            <w:noWrap/>
            <w:vAlign w:val="bottom"/>
            <w:hideMark/>
          </w:tcPr>
          <w:p w14:paraId="53F18230"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Min</w:t>
            </w:r>
          </w:p>
        </w:tc>
        <w:tc>
          <w:tcPr>
            <w:tcW w:w="1020" w:type="dxa"/>
            <w:tcBorders>
              <w:top w:val="single" w:sz="4" w:space="0" w:color="auto"/>
              <w:left w:val="nil"/>
              <w:bottom w:val="single" w:sz="4" w:space="0" w:color="auto"/>
              <w:right w:val="nil"/>
            </w:tcBorders>
            <w:shd w:val="clear" w:color="auto" w:fill="auto"/>
            <w:noWrap/>
            <w:vAlign w:val="bottom"/>
            <w:hideMark/>
          </w:tcPr>
          <w:p w14:paraId="731C5EE6"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Max</w:t>
            </w:r>
          </w:p>
        </w:tc>
      </w:tr>
      <w:tr w:rsidR="00D01D0D" w:rsidRPr="00C70FA9" w14:paraId="5D6734F1" w14:textId="77777777" w:rsidTr="00576325">
        <w:trPr>
          <w:trHeight w:val="285"/>
        </w:trPr>
        <w:tc>
          <w:tcPr>
            <w:tcW w:w="2989" w:type="dxa"/>
            <w:tcBorders>
              <w:top w:val="nil"/>
              <w:left w:val="nil"/>
              <w:bottom w:val="nil"/>
              <w:right w:val="nil"/>
            </w:tcBorders>
            <w:shd w:val="clear" w:color="auto" w:fill="auto"/>
            <w:noWrap/>
            <w:vAlign w:val="bottom"/>
            <w:hideMark/>
          </w:tcPr>
          <w:p w14:paraId="7B36D339"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Invention Licensed</w:t>
            </w:r>
          </w:p>
        </w:tc>
        <w:tc>
          <w:tcPr>
            <w:tcW w:w="1926" w:type="dxa"/>
            <w:tcBorders>
              <w:top w:val="nil"/>
              <w:left w:val="nil"/>
              <w:bottom w:val="nil"/>
              <w:right w:val="nil"/>
            </w:tcBorders>
            <w:shd w:val="clear" w:color="auto" w:fill="auto"/>
            <w:noWrap/>
            <w:vAlign w:val="bottom"/>
            <w:hideMark/>
          </w:tcPr>
          <w:p w14:paraId="0152335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49882702"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0.427699</w:t>
            </w:r>
          </w:p>
        </w:tc>
        <w:tc>
          <w:tcPr>
            <w:tcW w:w="1020" w:type="dxa"/>
            <w:tcBorders>
              <w:top w:val="nil"/>
              <w:left w:val="nil"/>
              <w:bottom w:val="nil"/>
              <w:right w:val="nil"/>
            </w:tcBorders>
            <w:shd w:val="clear" w:color="auto" w:fill="auto"/>
            <w:noWrap/>
            <w:vAlign w:val="bottom"/>
            <w:hideMark/>
          </w:tcPr>
          <w:p w14:paraId="074D5D7C"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0.49525</w:t>
            </w:r>
          </w:p>
        </w:tc>
        <w:tc>
          <w:tcPr>
            <w:tcW w:w="1020" w:type="dxa"/>
            <w:tcBorders>
              <w:top w:val="nil"/>
              <w:left w:val="nil"/>
              <w:bottom w:val="nil"/>
              <w:right w:val="nil"/>
            </w:tcBorders>
            <w:shd w:val="clear" w:color="auto" w:fill="auto"/>
            <w:noWrap/>
            <w:vAlign w:val="bottom"/>
            <w:hideMark/>
          </w:tcPr>
          <w:p w14:paraId="3E081040"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5664358D"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1C22BEE6" w14:textId="77777777" w:rsidTr="00576325">
        <w:trPr>
          <w:trHeight w:val="240"/>
        </w:trPr>
        <w:tc>
          <w:tcPr>
            <w:tcW w:w="2989" w:type="dxa"/>
            <w:tcBorders>
              <w:top w:val="nil"/>
              <w:left w:val="nil"/>
              <w:bottom w:val="nil"/>
              <w:right w:val="nil"/>
            </w:tcBorders>
            <w:shd w:val="clear" w:color="auto" w:fill="auto"/>
            <w:noWrap/>
            <w:vAlign w:val="center"/>
            <w:hideMark/>
          </w:tcPr>
          <w:p w14:paraId="5B66EFC5"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 xml:space="preserve">Single Domain Clinical </w:t>
            </w:r>
          </w:p>
        </w:tc>
        <w:tc>
          <w:tcPr>
            <w:tcW w:w="1926" w:type="dxa"/>
            <w:tcBorders>
              <w:top w:val="nil"/>
              <w:left w:val="nil"/>
              <w:bottom w:val="nil"/>
              <w:right w:val="nil"/>
            </w:tcBorders>
            <w:shd w:val="clear" w:color="auto" w:fill="auto"/>
            <w:noWrap/>
            <w:vAlign w:val="bottom"/>
            <w:hideMark/>
          </w:tcPr>
          <w:p w14:paraId="170939D3"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486</w:t>
            </w:r>
          </w:p>
        </w:tc>
        <w:tc>
          <w:tcPr>
            <w:tcW w:w="1020" w:type="dxa"/>
            <w:tcBorders>
              <w:top w:val="nil"/>
              <w:left w:val="nil"/>
              <w:bottom w:val="nil"/>
              <w:right w:val="nil"/>
            </w:tcBorders>
            <w:shd w:val="clear" w:color="auto" w:fill="auto"/>
            <w:noWrap/>
            <w:vAlign w:val="bottom"/>
            <w:hideMark/>
          </w:tcPr>
          <w:p w14:paraId="57FC24A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0.253086</w:t>
            </w:r>
          </w:p>
        </w:tc>
        <w:tc>
          <w:tcPr>
            <w:tcW w:w="1020" w:type="dxa"/>
            <w:tcBorders>
              <w:top w:val="nil"/>
              <w:left w:val="nil"/>
              <w:bottom w:val="nil"/>
              <w:right w:val="nil"/>
            </w:tcBorders>
            <w:shd w:val="clear" w:color="auto" w:fill="auto"/>
            <w:noWrap/>
            <w:vAlign w:val="bottom"/>
            <w:hideMark/>
          </w:tcPr>
          <w:p w14:paraId="7F16DBB4"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0.435228</w:t>
            </w:r>
          </w:p>
        </w:tc>
        <w:tc>
          <w:tcPr>
            <w:tcW w:w="1020" w:type="dxa"/>
            <w:tcBorders>
              <w:top w:val="nil"/>
              <w:left w:val="nil"/>
              <w:bottom w:val="nil"/>
              <w:right w:val="nil"/>
            </w:tcBorders>
            <w:shd w:val="clear" w:color="auto" w:fill="auto"/>
            <w:noWrap/>
            <w:vAlign w:val="bottom"/>
            <w:hideMark/>
          </w:tcPr>
          <w:p w14:paraId="2AF77BB5"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73519735"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52054A2C" w14:textId="77777777" w:rsidTr="00576325">
        <w:trPr>
          <w:trHeight w:val="285"/>
        </w:trPr>
        <w:tc>
          <w:tcPr>
            <w:tcW w:w="2989" w:type="dxa"/>
            <w:tcBorders>
              <w:top w:val="nil"/>
              <w:left w:val="nil"/>
              <w:bottom w:val="nil"/>
              <w:right w:val="nil"/>
            </w:tcBorders>
            <w:shd w:val="clear" w:color="auto" w:fill="auto"/>
            <w:noWrap/>
            <w:vAlign w:val="center"/>
            <w:hideMark/>
          </w:tcPr>
          <w:p w14:paraId="7C022DBB"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Single Domain Research</w:t>
            </w:r>
          </w:p>
        </w:tc>
        <w:tc>
          <w:tcPr>
            <w:tcW w:w="1926" w:type="dxa"/>
            <w:tcBorders>
              <w:top w:val="nil"/>
              <w:left w:val="nil"/>
              <w:bottom w:val="nil"/>
              <w:right w:val="nil"/>
            </w:tcBorders>
            <w:shd w:val="clear" w:color="auto" w:fill="auto"/>
            <w:noWrap/>
            <w:vAlign w:val="bottom"/>
            <w:hideMark/>
          </w:tcPr>
          <w:p w14:paraId="7AA15744"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486</w:t>
            </w:r>
          </w:p>
        </w:tc>
        <w:tc>
          <w:tcPr>
            <w:tcW w:w="1020" w:type="dxa"/>
            <w:tcBorders>
              <w:top w:val="nil"/>
              <w:left w:val="nil"/>
              <w:bottom w:val="nil"/>
              <w:right w:val="nil"/>
            </w:tcBorders>
            <w:shd w:val="clear" w:color="auto" w:fill="auto"/>
            <w:noWrap/>
            <w:vAlign w:val="bottom"/>
            <w:hideMark/>
          </w:tcPr>
          <w:p w14:paraId="1A9DC11E"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0.228395</w:t>
            </w:r>
          </w:p>
        </w:tc>
        <w:tc>
          <w:tcPr>
            <w:tcW w:w="1020" w:type="dxa"/>
            <w:tcBorders>
              <w:top w:val="nil"/>
              <w:left w:val="nil"/>
              <w:bottom w:val="nil"/>
              <w:right w:val="nil"/>
            </w:tcBorders>
            <w:shd w:val="clear" w:color="auto" w:fill="auto"/>
            <w:noWrap/>
            <w:vAlign w:val="bottom"/>
            <w:hideMark/>
          </w:tcPr>
          <w:p w14:paraId="310667A7"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0.420231</w:t>
            </w:r>
          </w:p>
        </w:tc>
        <w:tc>
          <w:tcPr>
            <w:tcW w:w="1020" w:type="dxa"/>
            <w:tcBorders>
              <w:top w:val="nil"/>
              <w:left w:val="nil"/>
              <w:bottom w:val="nil"/>
              <w:right w:val="nil"/>
            </w:tcBorders>
            <w:shd w:val="clear" w:color="auto" w:fill="auto"/>
            <w:noWrap/>
            <w:vAlign w:val="bottom"/>
            <w:hideMark/>
          </w:tcPr>
          <w:p w14:paraId="5DC33DA5"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2620C3D3"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538E9F33" w14:textId="77777777" w:rsidTr="00576325">
        <w:trPr>
          <w:trHeight w:val="285"/>
        </w:trPr>
        <w:tc>
          <w:tcPr>
            <w:tcW w:w="2989" w:type="dxa"/>
            <w:tcBorders>
              <w:top w:val="nil"/>
              <w:left w:val="nil"/>
              <w:bottom w:val="nil"/>
              <w:right w:val="nil"/>
            </w:tcBorders>
            <w:shd w:val="clear" w:color="auto" w:fill="auto"/>
            <w:noWrap/>
            <w:vAlign w:val="center"/>
            <w:hideMark/>
          </w:tcPr>
          <w:p w14:paraId="2FFB4FA1"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Cross Domain Integrated</w:t>
            </w:r>
          </w:p>
        </w:tc>
        <w:tc>
          <w:tcPr>
            <w:tcW w:w="1926" w:type="dxa"/>
            <w:tcBorders>
              <w:top w:val="nil"/>
              <w:left w:val="nil"/>
              <w:bottom w:val="nil"/>
              <w:right w:val="nil"/>
            </w:tcBorders>
            <w:shd w:val="clear" w:color="auto" w:fill="auto"/>
            <w:noWrap/>
            <w:vAlign w:val="bottom"/>
            <w:hideMark/>
          </w:tcPr>
          <w:p w14:paraId="572A9E91"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486</w:t>
            </w:r>
          </w:p>
        </w:tc>
        <w:tc>
          <w:tcPr>
            <w:tcW w:w="1020" w:type="dxa"/>
            <w:tcBorders>
              <w:top w:val="nil"/>
              <w:left w:val="nil"/>
              <w:bottom w:val="nil"/>
              <w:right w:val="nil"/>
            </w:tcBorders>
            <w:shd w:val="clear" w:color="auto" w:fill="auto"/>
            <w:noWrap/>
            <w:vAlign w:val="bottom"/>
            <w:hideMark/>
          </w:tcPr>
          <w:p w14:paraId="1911FAAB"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0.339506</w:t>
            </w:r>
          </w:p>
        </w:tc>
        <w:tc>
          <w:tcPr>
            <w:tcW w:w="1020" w:type="dxa"/>
            <w:tcBorders>
              <w:top w:val="nil"/>
              <w:left w:val="nil"/>
              <w:bottom w:val="nil"/>
              <w:right w:val="nil"/>
            </w:tcBorders>
            <w:shd w:val="clear" w:color="auto" w:fill="auto"/>
            <w:noWrap/>
            <w:vAlign w:val="bottom"/>
            <w:hideMark/>
          </w:tcPr>
          <w:p w14:paraId="61CA2B5D"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0.47403</w:t>
            </w:r>
          </w:p>
        </w:tc>
        <w:tc>
          <w:tcPr>
            <w:tcW w:w="1020" w:type="dxa"/>
            <w:tcBorders>
              <w:top w:val="nil"/>
              <w:left w:val="nil"/>
              <w:bottom w:val="nil"/>
              <w:right w:val="nil"/>
            </w:tcBorders>
            <w:shd w:val="clear" w:color="auto" w:fill="auto"/>
            <w:noWrap/>
            <w:vAlign w:val="bottom"/>
            <w:hideMark/>
          </w:tcPr>
          <w:p w14:paraId="23EE864C"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10A2E09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44CD20F4" w14:textId="77777777" w:rsidTr="00576325">
        <w:trPr>
          <w:trHeight w:val="285"/>
        </w:trPr>
        <w:tc>
          <w:tcPr>
            <w:tcW w:w="2989" w:type="dxa"/>
            <w:tcBorders>
              <w:top w:val="nil"/>
              <w:left w:val="nil"/>
              <w:bottom w:val="nil"/>
              <w:right w:val="nil"/>
            </w:tcBorders>
            <w:shd w:val="clear" w:color="auto" w:fill="auto"/>
            <w:noWrap/>
            <w:vAlign w:val="center"/>
            <w:hideMark/>
          </w:tcPr>
          <w:p w14:paraId="217E5706"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Cross Domain Distributed</w:t>
            </w:r>
          </w:p>
        </w:tc>
        <w:tc>
          <w:tcPr>
            <w:tcW w:w="1926" w:type="dxa"/>
            <w:tcBorders>
              <w:top w:val="nil"/>
              <w:left w:val="nil"/>
              <w:bottom w:val="nil"/>
              <w:right w:val="nil"/>
            </w:tcBorders>
            <w:shd w:val="clear" w:color="auto" w:fill="auto"/>
            <w:noWrap/>
            <w:vAlign w:val="bottom"/>
            <w:hideMark/>
          </w:tcPr>
          <w:p w14:paraId="06DD3F73"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486</w:t>
            </w:r>
          </w:p>
        </w:tc>
        <w:tc>
          <w:tcPr>
            <w:tcW w:w="1020" w:type="dxa"/>
            <w:tcBorders>
              <w:top w:val="nil"/>
              <w:left w:val="nil"/>
              <w:bottom w:val="nil"/>
              <w:right w:val="nil"/>
            </w:tcBorders>
            <w:shd w:val="clear" w:color="auto" w:fill="auto"/>
            <w:noWrap/>
            <w:vAlign w:val="bottom"/>
            <w:hideMark/>
          </w:tcPr>
          <w:p w14:paraId="70D7D014"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0.179012</w:t>
            </w:r>
          </w:p>
        </w:tc>
        <w:tc>
          <w:tcPr>
            <w:tcW w:w="1020" w:type="dxa"/>
            <w:tcBorders>
              <w:top w:val="nil"/>
              <w:left w:val="nil"/>
              <w:bottom w:val="nil"/>
              <w:right w:val="nil"/>
            </w:tcBorders>
            <w:shd w:val="clear" w:color="auto" w:fill="auto"/>
            <w:noWrap/>
            <w:vAlign w:val="bottom"/>
            <w:hideMark/>
          </w:tcPr>
          <w:p w14:paraId="22567D0A"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0.383758</w:t>
            </w:r>
          </w:p>
        </w:tc>
        <w:tc>
          <w:tcPr>
            <w:tcW w:w="1020" w:type="dxa"/>
            <w:tcBorders>
              <w:top w:val="nil"/>
              <w:left w:val="nil"/>
              <w:bottom w:val="nil"/>
              <w:right w:val="nil"/>
            </w:tcBorders>
            <w:shd w:val="clear" w:color="auto" w:fill="auto"/>
            <w:noWrap/>
            <w:vAlign w:val="bottom"/>
            <w:hideMark/>
          </w:tcPr>
          <w:p w14:paraId="6B07A027"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1E97E8DD"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0C175006" w14:textId="77777777" w:rsidTr="00576325">
        <w:trPr>
          <w:trHeight w:val="285"/>
        </w:trPr>
        <w:tc>
          <w:tcPr>
            <w:tcW w:w="2989" w:type="dxa"/>
            <w:tcBorders>
              <w:top w:val="nil"/>
              <w:left w:val="nil"/>
              <w:bottom w:val="nil"/>
              <w:right w:val="nil"/>
            </w:tcBorders>
            <w:shd w:val="clear" w:color="auto" w:fill="auto"/>
            <w:noWrap/>
            <w:vAlign w:val="center"/>
            <w:hideMark/>
          </w:tcPr>
          <w:p w14:paraId="0C76131A"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Lead MD</w:t>
            </w:r>
          </w:p>
        </w:tc>
        <w:tc>
          <w:tcPr>
            <w:tcW w:w="1926" w:type="dxa"/>
            <w:tcBorders>
              <w:top w:val="nil"/>
              <w:left w:val="nil"/>
              <w:bottom w:val="nil"/>
              <w:right w:val="nil"/>
            </w:tcBorders>
            <w:shd w:val="clear" w:color="auto" w:fill="auto"/>
            <w:noWrap/>
            <w:vAlign w:val="bottom"/>
            <w:hideMark/>
          </w:tcPr>
          <w:p w14:paraId="28C7737C"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488</w:t>
            </w:r>
          </w:p>
        </w:tc>
        <w:tc>
          <w:tcPr>
            <w:tcW w:w="1020" w:type="dxa"/>
            <w:tcBorders>
              <w:top w:val="nil"/>
              <w:left w:val="nil"/>
              <w:bottom w:val="nil"/>
              <w:right w:val="nil"/>
            </w:tcBorders>
            <w:shd w:val="clear" w:color="auto" w:fill="auto"/>
            <w:noWrap/>
            <w:vAlign w:val="bottom"/>
            <w:hideMark/>
          </w:tcPr>
          <w:p w14:paraId="06A627E1"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0.42418</w:t>
            </w:r>
          </w:p>
        </w:tc>
        <w:tc>
          <w:tcPr>
            <w:tcW w:w="1020" w:type="dxa"/>
            <w:tcBorders>
              <w:top w:val="nil"/>
              <w:left w:val="nil"/>
              <w:bottom w:val="nil"/>
              <w:right w:val="nil"/>
            </w:tcBorders>
            <w:shd w:val="clear" w:color="auto" w:fill="auto"/>
            <w:noWrap/>
            <w:vAlign w:val="bottom"/>
            <w:hideMark/>
          </w:tcPr>
          <w:p w14:paraId="2F548F52"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0.494725</w:t>
            </w:r>
          </w:p>
        </w:tc>
        <w:tc>
          <w:tcPr>
            <w:tcW w:w="1020" w:type="dxa"/>
            <w:tcBorders>
              <w:top w:val="nil"/>
              <w:left w:val="nil"/>
              <w:bottom w:val="nil"/>
              <w:right w:val="nil"/>
            </w:tcBorders>
            <w:shd w:val="clear" w:color="auto" w:fill="auto"/>
            <w:noWrap/>
            <w:vAlign w:val="bottom"/>
            <w:hideMark/>
          </w:tcPr>
          <w:p w14:paraId="5A0B198D"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76E00B1D"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0960CE92" w14:textId="77777777" w:rsidTr="00576325">
        <w:trPr>
          <w:trHeight w:val="285"/>
        </w:trPr>
        <w:tc>
          <w:tcPr>
            <w:tcW w:w="2989" w:type="dxa"/>
            <w:tcBorders>
              <w:top w:val="nil"/>
              <w:left w:val="nil"/>
              <w:bottom w:val="nil"/>
              <w:right w:val="nil"/>
            </w:tcBorders>
            <w:shd w:val="clear" w:color="auto" w:fill="auto"/>
            <w:noWrap/>
            <w:vAlign w:val="center"/>
            <w:hideMark/>
          </w:tcPr>
          <w:p w14:paraId="7565ACA6"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Lead PhD</w:t>
            </w:r>
          </w:p>
        </w:tc>
        <w:tc>
          <w:tcPr>
            <w:tcW w:w="1926" w:type="dxa"/>
            <w:tcBorders>
              <w:top w:val="nil"/>
              <w:left w:val="nil"/>
              <w:bottom w:val="nil"/>
              <w:right w:val="nil"/>
            </w:tcBorders>
            <w:shd w:val="clear" w:color="auto" w:fill="auto"/>
            <w:noWrap/>
            <w:vAlign w:val="bottom"/>
            <w:hideMark/>
          </w:tcPr>
          <w:p w14:paraId="589D5E87"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488</w:t>
            </w:r>
          </w:p>
        </w:tc>
        <w:tc>
          <w:tcPr>
            <w:tcW w:w="1020" w:type="dxa"/>
            <w:tcBorders>
              <w:top w:val="nil"/>
              <w:left w:val="nil"/>
              <w:bottom w:val="nil"/>
              <w:right w:val="nil"/>
            </w:tcBorders>
            <w:shd w:val="clear" w:color="auto" w:fill="auto"/>
            <w:noWrap/>
            <w:vAlign w:val="bottom"/>
            <w:hideMark/>
          </w:tcPr>
          <w:p w14:paraId="2840558F"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0.329918</w:t>
            </w:r>
          </w:p>
        </w:tc>
        <w:tc>
          <w:tcPr>
            <w:tcW w:w="1020" w:type="dxa"/>
            <w:tcBorders>
              <w:top w:val="nil"/>
              <w:left w:val="nil"/>
              <w:bottom w:val="nil"/>
              <w:right w:val="nil"/>
            </w:tcBorders>
            <w:shd w:val="clear" w:color="auto" w:fill="auto"/>
            <w:noWrap/>
            <w:vAlign w:val="bottom"/>
            <w:hideMark/>
          </w:tcPr>
          <w:p w14:paraId="471F13BC"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0.470666</w:t>
            </w:r>
          </w:p>
        </w:tc>
        <w:tc>
          <w:tcPr>
            <w:tcW w:w="1020" w:type="dxa"/>
            <w:tcBorders>
              <w:top w:val="nil"/>
              <w:left w:val="nil"/>
              <w:bottom w:val="nil"/>
              <w:right w:val="nil"/>
            </w:tcBorders>
            <w:shd w:val="clear" w:color="auto" w:fill="auto"/>
            <w:noWrap/>
            <w:vAlign w:val="bottom"/>
            <w:hideMark/>
          </w:tcPr>
          <w:p w14:paraId="0E44E36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03D47A34"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20FC7ADB" w14:textId="77777777" w:rsidTr="00576325">
        <w:trPr>
          <w:trHeight w:val="285"/>
        </w:trPr>
        <w:tc>
          <w:tcPr>
            <w:tcW w:w="2989" w:type="dxa"/>
            <w:tcBorders>
              <w:top w:val="nil"/>
              <w:left w:val="nil"/>
              <w:bottom w:val="nil"/>
              <w:right w:val="nil"/>
            </w:tcBorders>
            <w:shd w:val="clear" w:color="auto" w:fill="auto"/>
            <w:noWrap/>
            <w:vAlign w:val="center"/>
            <w:hideMark/>
          </w:tcPr>
          <w:p w14:paraId="61E17AEC"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Lead MD-PhD</w:t>
            </w:r>
          </w:p>
        </w:tc>
        <w:tc>
          <w:tcPr>
            <w:tcW w:w="1926" w:type="dxa"/>
            <w:tcBorders>
              <w:top w:val="nil"/>
              <w:left w:val="nil"/>
              <w:bottom w:val="nil"/>
              <w:right w:val="nil"/>
            </w:tcBorders>
            <w:shd w:val="clear" w:color="auto" w:fill="auto"/>
            <w:noWrap/>
            <w:vAlign w:val="bottom"/>
            <w:hideMark/>
          </w:tcPr>
          <w:p w14:paraId="22359F4E"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488</w:t>
            </w:r>
          </w:p>
        </w:tc>
        <w:tc>
          <w:tcPr>
            <w:tcW w:w="1020" w:type="dxa"/>
            <w:tcBorders>
              <w:top w:val="nil"/>
              <w:left w:val="nil"/>
              <w:bottom w:val="nil"/>
              <w:right w:val="nil"/>
            </w:tcBorders>
            <w:shd w:val="clear" w:color="auto" w:fill="auto"/>
            <w:noWrap/>
            <w:vAlign w:val="bottom"/>
            <w:hideMark/>
          </w:tcPr>
          <w:p w14:paraId="7E2D3891"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0.227459</w:t>
            </w:r>
          </w:p>
        </w:tc>
        <w:tc>
          <w:tcPr>
            <w:tcW w:w="1020" w:type="dxa"/>
            <w:tcBorders>
              <w:top w:val="nil"/>
              <w:left w:val="nil"/>
              <w:bottom w:val="nil"/>
              <w:right w:val="nil"/>
            </w:tcBorders>
            <w:shd w:val="clear" w:color="auto" w:fill="auto"/>
            <w:noWrap/>
            <w:vAlign w:val="bottom"/>
            <w:hideMark/>
          </w:tcPr>
          <w:p w14:paraId="27E00C9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0.419622</w:t>
            </w:r>
          </w:p>
        </w:tc>
        <w:tc>
          <w:tcPr>
            <w:tcW w:w="1020" w:type="dxa"/>
            <w:tcBorders>
              <w:top w:val="nil"/>
              <w:left w:val="nil"/>
              <w:bottom w:val="nil"/>
              <w:right w:val="nil"/>
            </w:tcBorders>
            <w:shd w:val="clear" w:color="auto" w:fill="auto"/>
            <w:noWrap/>
            <w:vAlign w:val="bottom"/>
            <w:hideMark/>
          </w:tcPr>
          <w:p w14:paraId="594F9E59"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5E7A9D9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3D113415" w14:textId="77777777" w:rsidTr="00576325">
        <w:trPr>
          <w:trHeight w:val="285"/>
        </w:trPr>
        <w:tc>
          <w:tcPr>
            <w:tcW w:w="2989" w:type="dxa"/>
            <w:tcBorders>
              <w:top w:val="nil"/>
              <w:left w:val="nil"/>
              <w:bottom w:val="nil"/>
              <w:right w:val="nil"/>
            </w:tcBorders>
            <w:shd w:val="clear" w:color="auto" w:fill="auto"/>
            <w:noWrap/>
            <w:vAlign w:val="center"/>
            <w:hideMark/>
          </w:tcPr>
          <w:p w14:paraId="1101E499"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Clinician Star Scientist</w:t>
            </w:r>
          </w:p>
        </w:tc>
        <w:tc>
          <w:tcPr>
            <w:tcW w:w="1926" w:type="dxa"/>
            <w:tcBorders>
              <w:top w:val="nil"/>
              <w:left w:val="nil"/>
              <w:bottom w:val="nil"/>
              <w:right w:val="nil"/>
            </w:tcBorders>
            <w:shd w:val="clear" w:color="auto" w:fill="auto"/>
            <w:noWrap/>
            <w:vAlign w:val="bottom"/>
            <w:hideMark/>
          </w:tcPr>
          <w:p w14:paraId="10AB8E89"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2087E627"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0.089613</w:t>
            </w:r>
          </w:p>
        </w:tc>
        <w:tc>
          <w:tcPr>
            <w:tcW w:w="1020" w:type="dxa"/>
            <w:tcBorders>
              <w:top w:val="nil"/>
              <w:left w:val="nil"/>
              <w:bottom w:val="nil"/>
              <w:right w:val="nil"/>
            </w:tcBorders>
            <w:shd w:val="clear" w:color="auto" w:fill="auto"/>
            <w:noWrap/>
            <w:vAlign w:val="bottom"/>
            <w:hideMark/>
          </w:tcPr>
          <w:p w14:paraId="18952B7B"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0.285918</w:t>
            </w:r>
          </w:p>
        </w:tc>
        <w:tc>
          <w:tcPr>
            <w:tcW w:w="1020" w:type="dxa"/>
            <w:tcBorders>
              <w:top w:val="nil"/>
              <w:left w:val="nil"/>
              <w:bottom w:val="nil"/>
              <w:right w:val="nil"/>
            </w:tcBorders>
            <w:shd w:val="clear" w:color="auto" w:fill="auto"/>
            <w:noWrap/>
            <w:vAlign w:val="bottom"/>
            <w:hideMark/>
          </w:tcPr>
          <w:p w14:paraId="2DB1C1D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1765F268"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746401C1" w14:textId="77777777" w:rsidTr="00576325">
        <w:trPr>
          <w:trHeight w:val="285"/>
        </w:trPr>
        <w:tc>
          <w:tcPr>
            <w:tcW w:w="2989" w:type="dxa"/>
            <w:tcBorders>
              <w:top w:val="nil"/>
              <w:left w:val="nil"/>
              <w:bottom w:val="nil"/>
              <w:right w:val="nil"/>
            </w:tcBorders>
            <w:shd w:val="clear" w:color="auto" w:fill="auto"/>
            <w:noWrap/>
            <w:vAlign w:val="center"/>
            <w:hideMark/>
          </w:tcPr>
          <w:p w14:paraId="5807DB3A"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Star Scientist on Team</w:t>
            </w:r>
          </w:p>
        </w:tc>
        <w:tc>
          <w:tcPr>
            <w:tcW w:w="1926" w:type="dxa"/>
            <w:tcBorders>
              <w:top w:val="nil"/>
              <w:left w:val="nil"/>
              <w:bottom w:val="nil"/>
              <w:right w:val="nil"/>
            </w:tcBorders>
            <w:shd w:val="clear" w:color="auto" w:fill="auto"/>
            <w:noWrap/>
            <w:vAlign w:val="bottom"/>
            <w:hideMark/>
          </w:tcPr>
          <w:p w14:paraId="4072127E"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733C3E1E"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0.12831</w:t>
            </w:r>
          </w:p>
        </w:tc>
        <w:tc>
          <w:tcPr>
            <w:tcW w:w="1020" w:type="dxa"/>
            <w:tcBorders>
              <w:top w:val="nil"/>
              <w:left w:val="nil"/>
              <w:bottom w:val="nil"/>
              <w:right w:val="nil"/>
            </w:tcBorders>
            <w:shd w:val="clear" w:color="auto" w:fill="auto"/>
            <w:noWrap/>
            <w:vAlign w:val="bottom"/>
            <w:hideMark/>
          </w:tcPr>
          <w:p w14:paraId="6927F6A3"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0.334775</w:t>
            </w:r>
          </w:p>
        </w:tc>
        <w:tc>
          <w:tcPr>
            <w:tcW w:w="1020" w:type="dxa"/>
            <w:tcBorders>
              <w:top w:val="nil"/>
              <w:left w:val="nil"/>
              <w:bottom w:val="nil"/>
              <w:right w:val="nil"/>
            </w:tcBorders>
            <w:shd w:val="clear" w:color="auto" w:fill="auto"/>
            <w:noWrap/>
            <w:vAlign w:val="bottom"/>
            <w:hideMark/>
          </w:tcPr>
          <w:p w14:paraId="3D2DC13A"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1F5AAB22"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52568F57" w14:textId="77777777" w:rsidTr="00576325">
        <w:trPr>
          <w:trHeight w:val="285"/>
        </w:trPr>
        <w:tc>
          <w:tcPr>
            <w:tcW w:w="2989" w:type="dxa"/>
            <w:tcBorders>
              <w:top w:val="nil"/>
              <w:left w:val="nil"/>
              <w:bottom w:val="nil"/>
              <w:right w:val="nil"/>
            </w:tcBorders>
            <w:shd w:val="clear" w:color="auto" w:fill="auto"/>
            <w:noWrap/>
            <w:vAlign w:val="center"/>
            <w:hideMark/>
          </w:tcPr>
          <w:p w14:paraId="3BA4311D"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Lead Inventor Experience</w:t>
            </w:r>
          </w:p>
        </w:tc>
        <w:tc>
          <w:tcPr>
            <w:tcW w:w="1926" w:type="dxa"/>
            <w:tcBorders>
              <w:top w:val="nil"/>
              <w:left w:val="nil"/>
              <w:bottom w:val="nil"/>
              <w:right w:val="nil"/>
            </w:tcBorders>
            <w:shd w:val="clear" w:color="auto" w:fill="auto"/>
            <w:noWrap/>
            <w:vAlign w:val="bottom"/>
            <w:hideMark/>
          </w:tcPr>
          <w:p w14:paraId="24FD03DF"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198A4FCA"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5.162933</w:t>
            </w:r>
          </w:p>
        </w:tc>
        <w:tc>
          <w:tcPr>
            <w:tcW w:w="1020" w:type="dxa"/>
            <w:tcBorders>
              <w:top w:val="nil"/>
              <w:left w:val="nil"/>
              <w:bottom w:val="nil"/>
              <w:right w:val="nil"/>
            </w:tcBorders>
            <w:shd w:val="clear" w:color="auto" w:fill="auto"/>
            <w:noWrap/>
            <w:vAlign w:val="bottom"/>
            <w:hideMark/>
          </w:tcPr>
          <w:p w14:paraId="6A23C0B0"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5.053785</w:t>
            </w:r>
          </w:p>
        </w:tc>
        <w:tc>
          <w:tcPr>
            <w:tcW w:w="1020" w:type="dxa"/>
            <w:tcBorders>
              <w:top w:val="nil"/>
              <w:left w:val="nil"/>
              <w:bottom w:val="nil"/>
              <w:right w:val="nil"/>
            </w:tcBorders>
            <w:shd w:val="clear" w:color="auto" w:fill="auto"/>
            <w:noWrap/>
            <w:vAlign w:val="bottom"/>
            <w:hideMark/>
          </w:tcPr>
          <w:p w14:paraId="78A404A3"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c>
          <w:tcPr>
            <w:tcW w:w="1020" w:type="dxa"/>
            <w:tcBorders>
              <w:top w:val="nil"/>
              <w:left w:val="nil"/>
              <w:bottom w:val="nil"/>
              <w:right w:val="nil"/>
            </w:tcBorders>
            <w:shd w:val="clear" w:color="auto" w:fill="auto"/>
            <w:noWrap/>
            <w:vAlign w:val="bottom"/>
            <w:hideMark/>
          </w:tcPr>
          <w:p w14:paraId="4752E63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28</w:t>
            </w:r>
          </w:p>
        </w:tc>
      </w:tr>
      <w:tr w:rsidR="00D01D0D" w:rsidRPr="00C70FA9" w14:paraId="6CD8F0B3" w14:textId="77777777" w:rsidTr="00576325">
        <w:trPr>
          <w:trHeight w:val="285"/>
        </w:trPr>
        <w:tc>
          <w:tcPr>
            <w:tcW w:w="2989" w:type="dxa"/>
            <w:tcBorders>
              <w:top w:val="nil"/>
              <w:left w:val="nil"/>
              <w:bottom w:val="nil"/>
              <w:right w:val="nil"/>
            </w:tcBorders>
            <w:shd w:val="clear" w:color="auto" w:fill="auto"/>
            <w:noWrap/>
            <w:vAlign w:val="center"/>
            <w:hideMark/>
          </w:tcPr>
          <w:p w14:paraId="5DC5E1C2"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Forward Cites per Year</w:t>
            </w:r>
          </w:p>
        </w:tc>
        <w:tc>
          <w:tcPr>
            <w:tcW w:w="1926" w:type="dxa"/>
            <w:tcBorders>
              <w:top w:val="nil"/>
              <w:left w:val="nil"/>
              <w:bottom w:val="nil"/>
              <w:right w:val="nil"/>
            </w:tcBorders>
            <w:shd w:val="clear" w:color="auto" w:fill="auto"/>
            <w:noWrap/>
            <w:vAlign w:val="bottom"/>
            <w:hideMark/>
          </w:tcPr>
          <w:p w14:paraId="0B72B190"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4A128BDF"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0.382885</w:t>
            </w:r>
          </w:p>
        </w:tc>
        <w:tc>
          <w:tcPr>
            <w:tcW w:w="1020" w:type="dxa"/>
            <w:tcBorders>
              <w:top w:val="nil"/>
              <w:left w:val="nil"/>
              <w:bottom w:val="nil"/>
              <w:right w:val="nil"/>
            </w:tcBorders>
            <w:shd w:val="clear" w:color="auto" w:fill="auto"/>
            <w:noWrap/>
            <w:vAlign w:val="bottom"/>
            <w:hideMark/>
          </w:tcPr>
          <w:p w14:paraId="448CCA72"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0.336362</w:t>
            </w:r>
          </w:p>
        </w:tc>
        <w:tc>
          <w:tcPr>
            <w:tcW w:w="1020" w:type="dxa"/>
            <w:tcBorders>
              <w:top w:val="nil"/>
              <w:left w:val="nil"/>
              <w:bottom w:val="nil"/>
              <w:right w:val="nil"/>
            </w:tcBorders>
            <w:shd w:val="clear" w:color="auto" w:fill="auto"/>
            <w:noWrap/>
            <w:vAlign w:val="bottom"/>
            <w:hideMark/>
          </w:tcPr>
          <w:p w14:paraId="683F487C"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5ECCAB6A"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2.5</w:t>
            </w:r>
          </w:p>
        </w:tc>
      </w:tr>
      <w:tr w:rsidR="00D01D0D" w:rsidRPr="00C70FA9" w14:paraId="79C468B2" w14:textId="77777777" w:rsidTr="00576325">
        <w:trPr>
          <w:trHeight w:val="285"/>
        </w:trPr>
        <w:tc>
          <w:tcPr>
            <w:tcW w:w="2989" w:type="dxa"/>
            <w:tcBorders>
              <w:top w:val="nil"/>
              <w:left w:val="nil"/>
              <w:bottom w:val="nil"/>
              <w:right w:val="nil"/>
            </w:tcBorders>
            <w:shd w:val="clear" w:color="auto" w:fill="auto"/>
            <w:noWrap/>
            <w:vAlign w:val="center"/>
            <w:hideMark/>
          </w:tcPr>
          <w:p w14:paraId="5996F225"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 xml:space="preserve">Prior Art </w:t>
            </w:r>
          </w:p>
        </w:tc>
        <w:tc>
          <w:tcPr>
            <w:tcW w:w="1926" w:type="dxa"/>
            <w:tcBorders>
              <w:top w:val="nil"/>
              <w:left w:val="nil"/>
              <w:bottom w:val="nil"/>
              <w:right w:val="nil"/>
            </w:tcBorders>
            <w:shd w:val="clear" w:color="auto" w:fill="auto"/>
            <w:noWrap/>
            <w:vAlign w:val="bottom"/>
            <w:hideMark/>
          </w:tcPr>
          <w:p w14:paraId="0ED45DAC"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041A3600"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9.370672</w:t>
            </w:r>
          </w:p>
        </w:tc>
        <w:tc>
          <w:tcPr>
            <w:tcW w:w="1020" w:type="dxa"/>
            <w:tcBorders>
              <w:top w:val="nil"/>
              <w:left w:val="nil"/>
              <w:bottom w:val="nil"/>
              <w:right w:val="nil"/>
            </w:tcBorders>
            <w:shd w:val="clear" w:color="auto" w:fill="auto"/>
            <w:noWrap/>
            <w:vAlign w:val="bottom"/>
            <w:hideMark/>
          </w:tcPr>
          <w:p w14:paraId="7C965F69"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13.31522</w:t>
            </w:r>
          </w:p>
        </w:tc>
        <w:tc>
          <w:tcPr>
            <w:tcW w:w="1020" w:type="dxa"/>
            <w:tcBorders>
              <w:top w:val="nil"/>
              <w:left w:val="nil"/>
              <w:bottom w:val="nil"/>
              <w:right w:val="nil"/>
            </w:tcBorders>
            <w:shd w:val="clear" w:color="auto" w:fill="auto"/>
            <w:noWrap/>
            <w:vAlign w:val="bottom"/>
            <w:hideMark/>
          </w:tcPr>
          <w:p w14:paraId="2FD72EF0"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6D308753"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142</w:t>
            </w:r>
          </w:p>
        </w:tc>
      </w:tr>
      <w:tr w:rsidR="00D01D0D" w:rsidRPr="00C70FA9" w14:paraId="7C90C999" w14:textId="77777777" w:rsidTr="00576325">
        <w:trPr>
          <w:trHeight w:val="285"/>
        </w:trPr>
        <w:tc>
          <w:tcPr>
            <w:tcW w:w="2989" w:type="dxa"/>
            <w:tcBorders>
              <w:top w:val="nil"/>
              <w:left w:val="nil"/>
              <w:bottom w:val="nil"/>
              <w:right w:val="nil"/>
            </w:tcBorders>
            <w:shd w:val="clear" w:color="auto" w:fill="auto"/>
            <w:noWrap/>
            <w:vAlign w:val="center"/>
            <w:hideMark/>
          </w:tcPr>
          <w:p w14:paraId="7EF16414" w14:textId="77777777" w:rsidR="00D01D0D" w:rsidRPr="00C70FA9" w:rsidRDefault="00D01D0D" w:rsidP="00576325">
            <w:pPr>
              <w:spacing w:after="0" w:line="240" w:lineRule="auto"/>
              <w:rPr>
                <w:rFonts w:ascii="Times New Roman" w:eastAsia="Times New Roman" w:hAnsi="Times New Roman" w:cs="Times New Roman"/>
                <w:sz w:val="24"/>
                <w:szCs w:val="24"/>
              </w:rPr>
            </w:pPr>
            <w:proofErr w:type="spellStart"/>
            <w:r w:rsidRPr="00C70FA9">
              <w:rPr>
                <w:rFonts w:ascii="Times New Roman" w:eastAsia="Times New Roman" w:hAnsi="Times New Roman" w:cs="Times New Roman"/>
                <w:sz w:val="24"/>
                <w:szCs w:val="24"/>
              </w:rPr>
              <w:t>Num</w:t>
            </w:r>
            <w:proofErr w:type="spellEnd"/>
            <w:r w:rsidRPr="00C70FA9">
              <w:rPr>
                <w:rFonts w:ascii="Times New Roman" w:eastAsia="Times New Roman" w:hAnsi="Times New Roman" w:cs="Times New Roman"/>
                <w:sz w:val="24"/>
                <w:szCs w:val="24"/>
              </w:rPr>
              <w:t xml:space="preserve"> Patents on Case</w:t>
            </w:r>
          </w:p>
        </w:tc>
        <w:tc>
          <w:tcPr>
            <w:tcW w:w="1926" w:type="dxa"/>
            <w:tcBorders>
              <w:top w:val="nil"/>
              <w:left w:val="nil"/>
              <w:bottom w:val="nil"/>
              <w:right w:val="nil"/>
            </w:tcBorders>
            <w:shd w:val="clear" w:color="auto" w:fill="auto"/>
            <w:noWrap/>
            <w:vAlign w:val="bottom"/>
            <w:hideMark/>
          </w:tcPr>
          <w:p w14:paraId="0D99575E"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4EB96D9D"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1.356415</w:t>
            </w:r>
          </w:p>
        </w:tc>
        <w:tc>
          <w:tcPr>
            <w:tcW w:w="1020" w:type="dxa"/>
            <w:tcBorders>
              <w:top w:val="nil"/>
              <w:left w:val="nil"/>
              <w:bottom w:val="nil"/>
              <w:right w:val="nil"/>
            </w:tcBorders>
            <w:shd w:val="clear" w:color="auto" w:fill="auto"/>
            <w:noWrap/>
            <w:vAlign w:val="bottom"/>
            <w:hideMark/>
          </w:tcPr>
          <w:p w14:paraId="3AAF1047"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0.933096</w:t>
            </w:r>
          </w:p>
        </w:tc>
        <w:tc>
          <w:tcPr>
            <w:tcW w:w="1020" w:type="dxa"/>
            <w:tcBorders>
              <w:top w:val="nil"/>
              <w:left w:val="nil"/>
              <w:bottom w:val="nil"/>
              <w:right w:val="nil"/>
            </w:tcBorders>
            <w:shd w:val="clear" w:color="auto" w:fill="auto"/>
            <w:noWrap/>
            <w:vAlign w:val="bottom"/>
            <w:hideMark/>
          </w:tcPr>
          <w:p w14:paraId="69105160"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c>
          <w:tcPr>
            <w:tcW w:w="1020" w:type="dxa"/>
            <w:tcBorders>
              <w:top w:val="nil"/>
              <w:left w:val="nil"/>
              <w:bottom w:val="nil"/>
              <w:right w:val="nil"/>
            </w:tcBorders>
            <w:shd w:val="clear" w:color="auto" w:fill="auto"/>
            <w:noWrap/>
            <w:vAlign w:val="bottom"/>
            <w:hideMark/>
          </w:tcPr>
          <w:p w14:paraId="320ECB0F"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12</w:t>
            </w:r>
          </w:p>
        </w:tc>
      </w:tr>
      <w:tr w:rsidR="00D01D0D" w:rsidRPr="00C70FA9" w14:paraId="62F58E61" w14:textId="77777777" w:rsidTr="00576325">
        <w:trPr>
          <w:trHeight w:val="285"/>
        </w:trPr>
        <w:tc>
          <w:tcPr>
            <w:tcW w:w="2989" w:type="dxa"/>
            <w:tcBorders>
              <w:top w:val="nil"/>
              <w:left w:val="nil"/>
              <w:bottom w:val="nil"/>
              <w:right w:val="nil"/>
            </w:tcBorders>
            <w:shd w:val="clear" w:color="auto" w:fill="auto"/>
            <w:noWrap/>
            <w:vAlign w:val="center"/>
            <w:hideMark/>
          </w:tcPr>
          <w:p w14:paraId="5992F9E7" w14:textId="77777777" w:rsidR="00D01D0D" w:rsidRPr="00C70FA9" w:rsidRDefault="00D01D0D" w:rsidP="00576325">
            <w:pPr>
              <w:spacing w:after="0" w:line="240" w:lineRule="auto"/>
              <w:rPr>
                <w:rFonts w:ascii="Times New Roman" w:eastAsia="Times New Roman" w:hAnsi="Times New Roman" w:cs="Times New Roman"/>
                <w:sz w:val="24"/>
                <w:szCs w:val="24"/>
              </w:rPr>
            </w:pPr>
            <w:proofErr w:type="spellStart"/>
            <w:r w:rsidRPr="00C70FA9">
              <w:rPr>
                <w:rFonts w:ascii="Times New Roman" w:eastAsia="Times New Roman" w:hAnsi="Times New Roman" w:cs="Times New Roman"/>
                <w:sz w:val="24"/>
                <w:szCs w:val="24"/>
              </w:rPr>
              <w:t>Num</w:t>
            </w:r>
            <w:proofErr w:type="spellEnd"/>
            <w:r w:rsidRPr="00C70FA9">
              <w:rPr>
                <w:rFonts w:ascii="Times New Roman" w:eastAsia="Times New Roman" w:hAnsi="Times New Roman" w:cs="Times New Roman"/>
                <w:sz w:val="24"/>
                <w:szCs w:val="24"/>
              </w:rPr>
              <w:t xml:space="preserve"> Inventors on Case</w:t>
            </w:r>
          </w:p>
        </w:tc>
        <w:tc>
          <w:tcPr>
            <w:tcW w:w="1926" w:type="dxa"/>
            <w:tcBorders>
              <w:top w:val="nil"/>
              <w:left w:val="nil"/>
              <w:bottom w:val="nil"/>
              <w:right w:val="nil"/>
            </w:tcBorders>
            <w:shd w:val="clear" w:color="auto" w:fill="auto"/>
            <w:noWrap/>
            <w:vAlign w:val="bottom"/>
            <w:hideMark/>
          </w:tcPr>
          <w:p w14:paraId="7689EE8D"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24919D0C"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2.183299</w:t>
            </w:r>
          </w:p>
        </w:tc>
        <w:tc>
          <w:tcPr>
            <w:tcW w:w="1020" w:type="dxa"/>
            <w:tcBorders>
              <w:top w:val="nil"/>
              <w:left w:val="nil"/>
              <w:bottom w:val="nil"/>
              <w:right w:val="nil"/>
            </w:tcBorders>
            <w:shd w:val="clear" w:color="auto" w:fill="auto"/>
            <w:noWrap/>
            <w:vAlign w:val="bottom"/>
            <w:hideMark/>
          </w:tcPr>
          <w:p w14:paraId="014298B9"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1.163653</w:t>
            </w:r>
          </w:p>
        </w:tc>
        <w:tc>
          <w:tcPr>
            <w:tcW w:w="1020" w:type="dxa"/>
            <w:tcBorders>
              <w:top w:val="nil"/>
              <w:left w:val="nil"/>
              <w:bottom w:val="nil"/>
              <w:right w:val="nil"/>
            </w:tcBorders>
            <w:shd w:val="clear" w:color="auto" w:fill="auto"/>
            <w:noWrap/>
            <w:vAlign w:val="bottom"/>
            <w:hideMark/>
          </w:tcPr>
          <w:p w14:paraId="72E9AFFF"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c>
          <w:tcPr>
            <w:tcW w:w="1020" w:type="dxa"/>
            <w:tcBorders>
              <w:top w:val="nil"/>
              <w:left w:val="nil"/>
              <w:bottom w:val="nil"/>
              <w:right w:val="nil"/>
            </w:tcBorders>
            <w:shd w:val="clear" w:color="auto" w:fill="auto"/>
            <w:noWrap/>
            <w:vAlign w:val="bottom"/>
            <w:hideMark/>
          </w:tcPr>
          <w:p w14:paraId="0A11ABB9"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9</w:t>
            </w:r>
          </w:p>
        </w:tc>
      </w:tr>
      <w:tr w:rsidR="00D01D0D" w:rsidRPr="00C70FA9" w14:paraId="26CC3439" w14:textId="77777777" w:rsidTr="00576325">
        <w:trPr>
          <w:trHeight w:val="285"/>
        </w:trPr>
        <w:tc>
          <w:tcPr>
            <w:tcW w:w="2989" w:type="dxa"/>
            <w:tcBorders>
              <w:top w:val="nil"/>
              <w:left w:val="nil"/>
              <w:bottom w:val="nil"/>
              <w:right w:val="nil"/>
            </w:tcBorders>
            <w:shd w:val="clear" w:color="auto" w:fill="auto"/>
            <w:noWrap/>
            <w:vAlign w:val="center"/>
            <w:hideMark/>
          </w:tcPr>
          <w:p w14:paraId="01640598"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Single Inventor Case</w:t>
            </w:r>
          </w:p>
        </w:tc>
        <w:tc>
          <w:tcPr>
            <w:tcW w:w="1926" w:type="dxa"/>
            <w:tcBorders>
              <w:top w:val="nil"/>
              <w:left w:val="nil"/>
              <w:bottom w:val="nil"/>
              <w:right w:val="nil"/>
            </w:tcBorders>
            <w:shd w:val="clear" w:color="auto" w:fill="auto"/>
            <w:noWrap/>
            <w:vAlign w:val="bottom"/>
            <w:hideMark/>
          </w:tcPr>
          <w:p w14:paraId="7537505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6611F551"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0.311609</w:t>
            </w:r>
          </w:p>
        </w:tc>
        <w:tc>
          <w:tcPr>
            <w:tcW w:w="1020" w:type="dxa"/>
            <w:tcBorders>
              <w:top w:val="nil"/>
              <w:left w:val="nil"/>
              <w:bottom w:val="nil"/>
              <w:right w:val="nil"/>
            </w:tcBorders>
            <w:shd w:val="clear" w:color="auto" w:fill="auto"/>
            <w:noWrap/>
            <w:vAlign w:val="bottom"/>
            <w:hideMark/>
          </w:tcPr>
          <w:p w14:paraId="59FD1664"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0.463623</w:t>
            </w:r>
          </w:p>
        </w:tc>
        <w:tc>
          <w:tcPr>
            <w:tcW w:w="1020" w:type="dxa"/>
            <w:tcBorders>
              <w:top w:val="nil"/>
              <w:left w:val="nil"/>
              <w:bottom w:val="nil"/>
              <w:right w:val="nil"/>
            </w:tcBorders>
            <w:shd w:val="clear" w:color="auto" w:fill="auto"/>
            <w:noWrap/>
            <w:vAlign w:val="bottom"/>
            <w:hideMark/>
          </w:tcPr>
          <w:p w14:paraId="5D50DEBB"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027D9510"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14E15F1B" w14:textId="77777777" w:rsidTr="00576325">
        <w:trPr>
          <w:trHeight w:val="285"/>
        </w:trPr>
        <w:tc>
          <w:tcPr>
            <w:tcW w:w="2989" w:type="dxa"/>
            <w:tcBorders>
              <w:top w:val="nil"/>
              <w:left w:val="nil"/>
              <w:bottom w:val="nil"/>
              <w:right w:val="nil"/>
            </w:tcBorders>
            <w:shd w:val="clear" w:color="auto" w:fill="auto"/>
            <w:noWrap/>
            <w:vAlign w:val="center"/>
            <w:hideMark/>
          </w:tcPr>
          <w:p w14:paraId="02FC2509"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Device</w:t>
            </w:r>
          </w:p>
        </w:tc>
        <w:tc>
          <w:tcPr>
            <w:tcW w:w="1926" w:type="dxa"/>
            <w:tcBorders>
              <w:top w:val="nil"/>
              <w:left w:val="nil"/>
              <w:bottom w:val="nil"/>
              <w:right w:val="nil"/>
            </w:tcBorders>
            <w:shd w:val="clear" w:color="auto" w:fill="auto"/>
            <w:noWrap/>
            <w:vAlign w:val="bottom"/>
            <w:hideMark/>
          </w:tcPr>
          <w:p w14:paraId="1E2588D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20FF46EC"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0.219959</w:t>
            </w:r>
          </w:p>
        </w:tc>
        <w:tc>
          <w:tcPr>
            <w:tcW w:w="1020" w:type="dxa"/>
            <w:tcBorders>
              <w:top w:val="nil"/>
              <w:left w:val="nil"/>
              <w:bottom w:val="nil"/>
              <w:right w:val="nil"/>
            </w:tcBorders>
            <w:shd w:val="clear" w:color="auto" w:fill="auto"/>
            <w:noWrap/>
            <w:vAlign w:val="bottom"/>
            <w:hideMark/>
          </w:tcPr>
          <w:p w14:paraId="7C5099A8"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0.414641</w:t>
            </w:r>
          </w:p>
        </w:tc>
        <w:tc>
          <w:tcPr>
            <w:tcW w:w="1020" w:type="dxa"/>
            <w:tcBorders>
              <w:top w:val="nil"/>
              <w:left w:val="nil"/>
              <w:bottom w:val="nil"/>
              <w:right w:val="nil"/>
            </w:tcBorders>
            <w:shd w:val="clear" w:color="auto" w:fill="auto"/>
            <w:noWrap/>
            <w:vAlign w:val="bottom"/>
            <w:hideMark/>
          </w:tcPr>
          <w:p w14:paraId="3B23BEA3"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65554FC0"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0AA53AD3" w14:textId="77777777" w:rsidTr="00576325">
        <w:trPr>
          <w:trHeight w:val="285"/>
        </w:trPr>
        <w:tc>
          <w:tcPr>
            <w:tcW w:w="2989" w:type="dxa"/>
            <w:tcBorders>
              <w:top w:val="nil"/>
              <w:left w:val="nil"/>
              <w:bottom w:val="nil"/>
              <w:right w:val="nil"/>
            </w:tcBorders>
            <w:shd w:val="clear" w:color="auto" w:fill="auto"/>
            <w:noWrap/>
            <w:vAlign w:val="center"/>
            <w:hideMark/>
          </w:tcPr>
          <w:p w14:paraId="250A46EF"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MGH</w:t>
            </w:r>
          </w:p>
        </w:tc>
        <w:tc>
          <w:tcPr>
            <w:tcW w:w="1926" w:type="dxa"/>
            <w:tcBorders>
              <w:top w:val="nil"/>
              <w:left w:val="nil"/>
              <w:bottom w:val="nil"/>
              <w:right w:val="nil"/>
            </w:tcBorders>
            <w:shd w:val="clear" w:color="auto" w:fill="auto"/>
            <w:noWrap/>
            <w:vAlign w:val="bottom"/>
            <w:hideMark/>
          </w:tcPr>
          <w:p w14:paraId="164FF42D"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1457226A"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0.600815</w:t>
            </w:r>
          </w:p>
        </w:tc>
        <w:tc>
          <w:tcPr>
            <w:tcW w:w="1020" w:type="dxa"/>
            <w:tcBorders>
              <w:top w:val="nil"/>
              <w:left w:val="nil"/>
              <w:bottom w:val="nil"/>
              <w:right w:val="nil"/>
            </w:tcBorders>
            <w:shd w:val="clear" w:color="auto" w:fill="auto"/>
            <w:noWrap/>
            <w:vAlign w:val="bottom"/>
            <w:hideMark/>
          </w:tcPr>
          <w:p w14:paraId="6DCFFB98"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0.49023</w:t>
            </w:r>
          </w:p>
        </w:tc>
        <w:tc>
          <w:tcPr>
            <w:tcW w:w="1020" w:type="dxa"/>
            <w:tcBorders>
              <w:top w:val="nil"/>
              <w:left w:val="nil"/>
              <w:bottom w:val="nil"/>
              <w:right w:val="nil"/>
            </w:tcBorders>
            <w:shd w:val="clear" w:color="auto" w:fill="auto"/>
            <w:noWrap/>
            <w:vAlign w:val="bottom"/>
            <w:hideMark/>
          </w:tcPr>
          <w:p w14:paraId="5EF3F42C"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4FEB22DC"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4B0E65AF" w14:textId="77777777" w:rsidTr="00576325">
        <w:trPr>
          <w:trHeight w:val="285"/>
        </w:trPr>
        <w:tc>
          <w:tcPr>
            <w:tcW w:w="2989" w:type="dxa"/>
            <w:tcBorders>
              <w:top w:val="nil"/>
              <w:left w:val="nil"/>
              <w:bottom w:val="nil"/>
              <w:right w:val="nil"/>
            </w:tcBorders>
            <w:shd w:val="clear" w:color="auto" w:fill="auto"/>
            <w:noWrap/>
            <w:vAlign w:val="center"/>
            <w:hideMark/>
          </w:tcPr>
          <w:p w14:paraId="7FCE6F83"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Filed before 1990</w:t>
            </w:r>
          </w:p>
        </w:tc>
        <w:tc>
          <w:tcPr>
            <w:tcW w:w="1926" w:type="dxa"/>
            <w:tcBorders>
              <w:top w:val="nil"/>
              <w:left w:val="nil"/>
              <w:bottom w:val="nil"/>
              <w:right w:val="nil"/>
            </w:tcBorders>
            <w:shd w:val="clear" w:color="auto" w:fill="auto"/>
            <w:noWrap/>
            <w:vAlign w:val="bottom"/>
            <w:hideMark/>
          </w:tcPr>
          <w:p w14:paraId="2D990401"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623B6750"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0.230143</w:t>
            </w:r>
          </w:p>
        </w:tc>
        <w:tc>
          <w:tcPr>
            <w:tcW w:w="1020" w:type="dxa"/>
            <w:tcBorders>
              <w:top w:val="nil"/>
              <w:left w:val="nil"/>
              <w:bottom w:val="nil"/>
              <w:right w:val="nil"/>
            </w:tcBorders>
            <w:shd w:val="clear" w:color="auto" w:fill="auto"/>
            <w:noWrap/>
            <w:vAlign w:val="bottom"/>
            <w:hideMark/>
          </w:tcPr>
          <w:p w14:paraId="1BF756CF"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0.421353</w:t>
            </w:r>
          </w:p>
        </w:tc>
        <w:tc>
          <w:tcPr>
            <w:tcW w:w="1020" w:type="dxa"/>
            <w:tcBorders>
              <w:top w:val="nil"/>
              <w:left w:val="nil"/>
              <w:bottom w:val="nil"/>
              <w:right w:val="nil"/>
            </w:tcBorders>
            <w:shd w:val="clear" w:color="auto" w:fill="auto"/>
            <w:noWrap/>
            <w:vAlign w:val="bottom"/>
            <w:hideMark/>
          </w:tcPr>
          <w:p w14:paraId="7ACA0881"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33B53DBE"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783DC68B" w14:textId="77777777" w:rsidTr="00576325">
        <w:trPr>
          <w:trHeight w:val="285"/>
        </w:trPr>
        <w:tc>
          <w:tcPr>
            <w:tcW w:w="2989" w:type="dxa"/>
            <w:tcBorders>
              <w:top w:val="nil"/>
              <w:left w:val="nil"/>
              <w:bottom w:val="nil"/>
              <w:right w:val="nil"/>
            </w:tcBorders>
            <w:shd w:val="clear" w:color="auto" w:fill="auto"/>
            <w:noWrap/>
            <w:vAlign w:val="center"/>
            <w:hideMark/>
          </w:tcPr>
          <w:p w14:paraId="025FC53E"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Filed in 1990s</w:t>
            </w:r>
          </w:p>
        </w:tc>
        <w:tc>
          <w:tcPr>
            <w:tcW w:w="1926" w:type="dxa"/>
            <w:tcBorders>
              <w:top w:val="nil"/>
              <w:left w:val="nil"/>
              <w:bottom w:val="nil"/>
              <w:right w:val="nil"/>
            </w:tcBorders>
            <w:shd w:val="clear" w:color="auto" w:fill="auto"/>
            <w:noWrap/>
            <w:vAlign w:val="bottom"/>
            <w:hideMark/>
          </w:tcPr>
          <w:p w14:paraId="2F1E86C2"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412492E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0.576375</w:t>
            </w:r>
          </w:p>
        </w:tc>
        <w:tc>
          <w:tcPr>
            <w:tcW w:w="1020" w:type="dxa"/>
            <w:tcBorders>
              <w:top w:val="nil"/>
              <w:left w:val="nil"/>
              <w:bottom w:val="nil"/>
              <w:right w:val="nil"/>
            </w:tcBorders>
            <w:shd w:val="clear" w:color="auto" w:fill="auto"/>
            <w:noWrap/>
            <w:vAlign w:val="bottom"/>
            <w:hideMark/>
          </w:tcPr>
          <w:p w14:paraId="33246AE8"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0.494636</w:t>
            </w:r>
          </w:p>
        </w:tc>
        <w:tc>
          <w:tcPr>
            <w:tcW w:w="1020" w:type="dxa"/>
            <w:tcBorders>
              <w:top w:val="nil"/>
              <w:left w:val="nil"/>
              <w:bottom w:val="nil"/>
              <w:right w:val="nil"/>
            </w:tcBorders>
            <w:shd w:val="clear" w:color="auto" w:fill="auto"/>
            <w:noWrap/>
            <w:vAlign w:val="bottom"/>
            <w:hideMark/>
          </w:tcPr>
          <w:p w14:paraId="17260898"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29247F8B"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1A37FBB8" w14:textId="77777777" w:rsidTr="00576325">
        <w:trPr>
          <w:trHeight w:val="285"/>
        </w:trPr>
        <w:tc>
          <w:tcPr>
            <w:tcW w:w="2989" w:type="dxa"/>
            <w:tcBorders>
              <w:top w:val="nil"/>
              <w:left w:val="nil"/>
              <w:bottom w:val="nil"/>
              <w:right w:val="nil"/>
            </w:tcBorders>
            <w:shd w:val="clear" w:color="auto" w:fill="auto"/>
            <w:noWrap/>
            <w:vAlign w:val="center"/>
            <w:hideMark/>
          </w:tcPr>
          <w:p w14:paraId="74F6B489"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Technology Class: Molecular Biology</w:t>
            </w:r>
          </w:p>
        </w:tc>
        <w:tc>
          <w:tcPr>
            <w:tcW w:w="1926" w:type="dxa"/>
            <w:tcBorders>
              <w:top w:val="nil"/>
              <w:left w:val="nil"/>
              <w:bottom w:val="nil"/>
              <w:right w:val="nil"/>
            </w:tcBorders>
            <w:shd w:val="clear" w:color="auto" w:fill="auto"/>
            <w:noWrap/>
            <w:vAlign w:val="bottom"/>
            <w:hideMark/>
          </w:tcPr>
          <w:p w14:paraId="3778D74B"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31E824E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0.199593</w:t>
            </w:r>
          </w:p>
        </w:tc>
        <w:tc>
          <w:tcPr>
            <w:tcW w:w="1020" w:type="dxa"/>
            <w:tcBorders>
              <w:top w:val="nil"/>
              <w:left w:val="nil"/>
              <w:bottom w:val="nil"/>
              <w:right w:val="nil"/>
            </w:tcBorders>
            <w:shd w:val="clear" w:color="auto" w:fill="auto"/>
            <w:noWrap/>
            <w:vAlign w:val="bottom"/>
            <w:hideMark/>
          </w:tcPr>
          <w:p w14:paraId="31DC5E6D"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0.400102</w:t>
            </w:r>
          </w:p>
        </w:tc>
        <w:tc>
          <w:tcPr>
            <w:tcW w:w="1020" w:type="dxa"/>
            <w:tcBorders>
              <w:top w:val="nil"/>
              <w:left w:val="nil"/>
              <w:bottom w:val="nil"/>
              <w:right w:val="nil"/>
            </w:tcBorders>
            <w:shd w:val="clear" w:color="auto" w:fill="auto"/>
            <w:noWrap/>
            <w:vAlign w:val="bottom"/>
            <w:hideMark/>
          </w:tcPr>
          <w:p w14:paraId="6E1F5163"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42824258"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34394210" w14:textId="77777777" w:rsidTr="00576325">
        <w:trPr>
          <w:trHeight w:val="285"/>
        </w:trPr>
        <w:tc>
          <w:tcPr>
            <w:tcW w:w="2989" w:type="dxa"/>
            <w:tcBorders>
              <w:top w:val="nil"/>
              <w:left w:val="nil"/>
              <w:bottom w:val="nil"/>
              <w:right w:val="nil"/>
            </w:tcBorders>
            <w:shd w:val="clear" w:color="auto" w:fill="auto"/>
            <w:noWrap/>
            <w:vAlign w:val="center"/>
            <w:hideMark/>
          </w:tcPr>
          <w:p w14:paraId="70C07BD6"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Technology Class: Drug</w:t>
            </w:r>
          </w:p>
        </w:tc>
        <w:tc>
          <w:tcPr>
            <w:tcW w:w="1926" w:type="dxa"/>
            <w:tcBorders>
              <w:top w:val="nil"/>
              <w:left w:val="nil"/>
              <w:bottom w:val="nil"/>
              <w:right w:val="nil"/>
            </w:tcBorders>
            <w:shd w:val="clear" w:color="auto" w:fill="auto"/>
            <w:noWrap/>
            <w:vAlign w:val="bottom"/>
            <w:hideMark/>
          </w:tcPr>
          <w:p w14:paraId="235BB13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0FAA30D3"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0.348269</w:t>
            </w:r>
          </w:p>
        </w:tc>
        <w:tc>
          <w:tcPr>
            <w:tcW w:w="1020" w:type="dxa"/>
            <w:tcBorders>
              <w:top w:val="nil"/>
              <w:left w:val="nil"/>
              <w:bottom w:val="nil"/>
              <w:right w:val="nil"/>
            </w:tcBorders>
            <w:shd w:val="clear" w:color="auto" w:fill="auto"/>
            <w:noWrap/>
            <w:vAlign w:val="bottom"/>
            <w:hideMark/>
          </w:tcPr>
          <w:p w14:paraId="0F1FB7B7"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0.476908</w:t>
            </w:r>
          </w:p>
        </w:tc>
        <w:tc>
          <w:tcPr>
            <w:tcW w:w="1020" w:type="dxa"/>
            <w:tcBorders>
              <w:top w:val="nil"/>
              <w:left w:val="nil"/>
              <w:bottom w:val="nil"/>
              <w:right w:val="nil"/>
            </w:tcBorders>
            <w:shd w:val="clear" w:color="auto" w:fill="auto"/>
            <w:noWrap/>
            <w:vAlign w:val="bottom"/>
            <w:hideMark/>
          </w:tcPr>
          <w:p w14:paraId="4ED7AFA3"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4379D6FB"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47A5E998" w14:textId="77777777" w:rsidTr="00576325">
        <w:trPr>
          <w:trHeight w:val="285"/>
        </w:trPr>
        <w:tc>
          <w:tcPr>
            <w:tcW w:w="2989" w:type="dxa"/>
            <w:tcBorders>
              <w:top w:val="nil"/>
              <w:left w:val="nil"/>
              <w:bottom w:val="nil"/>
              <w:right w:val="nil"/>
            </w:tcBorders>
            <w:shd w:val="clear" w:color="auto" w:fill="auto"/>
            <w:noWrap/>
            <w:vAlign w:val="center"/>
            <w:hideMark/>
          </w:tcPr>
          <w:p w14:paraId="13A8225A"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Technology Class: Chemistry</w:t>
            </w:r>
          </w:p>
        </w:tc>
        <w:tc>
          <w:tcPr>
            <w:tcW w:w="1926" w:type="dxa"/>
            <w:tcBorders>
              <w:top w:val="nil"/>
              <w:left w:val="nil"/>
              <w:bottom w:val="nil"/>
              <w:right w:val="nil"/>
            </w:tcBorders>
            <w:shd w:val="clear" w:color="auto" w:fill="auto"/>
            <w:noWrap/>
            <w:vAlign w:val="bottom"/>
            <w:hideMark/>
          </w:tcPr>
          <w:p w14:paraId="343A9590"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46887800"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0.083503</w:t>
            </w:r>
          </w:p>
        </w:tc>
        <w:tc>
          <w:tcPr>
            <w:tcW w:w="1020" w:type="dxa"/>
            <w:tcBorders>
              <w:top w:val="nil"/>
              <w:left w:val="nil"/>
              <w:bottom w:val="nil"/>
              <w:right w:val="nil"/>
            </w:tcBorders>
            <w:shd w:val="clear" w:color="auto" w:fill="auto"/>
            <w:noWrap/>
            <w:vAlign w:val="bottom"/>
            <w:hideMark/>
          </w:tcPr>
          <w:p w14:paraId="7C7064CC"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0.276923</w:t>
            </w:r>
          </w:p>
        </w:tc>
        <w:tc>
          <w:tcPr>
            <w:tcW w:w="1020" w:type="dxa"/>
            <w:tcBorders>
              <w:top w:val="nil"/>
              <w:left w:val="nil"/>
              <w:bottom w:val="nil"/>
              <w:right w:val="nil"/>
            </w:tcBorders>
            <w:shd w:val="clear" w:color="auto" w:fill="auto"/>
            <w:noWrap/>
            <w:vAlign w:val="bottom"/>
            <w:hideMark/>
          </w:tcPr>
          <w:p w14:paraId="7ED7ED47"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3CB6B0B5"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1514B72D" w14:textId="77777777" w:rsidTr="00576325">
        <w:trPr>
          <w:trHeight w:val="285"/>
        </w:trPr>
        <w:tc>
          <w:tcPr>
            <w:tcW w:w="2989" w:type="dxa"/>
            <w:tcBorders>
              <w:top w:val="nil"/>
              <w:left w:val="nil"/>
              <w:bottom w:val="nil"/>
              <w:right w:val="nil"/>
            </w:tcBorders>
            <w:shd w:val="clear" w:color="auto" w:fill="auto"/>
            <w:noWrap/>
            <w:vAlign w:val="center"/>
            <w:hideMark/>
          </w:tcPr>
          <w:p w14:paraId="42FF3DE4"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Technology Class: Surgery</w:t>
            </w:r>
          </w:p>
        </w:tc>
        <w:tc>
          <w:tcPr>
            <w:tcW w:w="1926" w:type="dxa"/>
            <w:tcBorders>
              <w:top w:val="nil"/>
              <w:left w:val="nil"/>
              <w:bottom w:val="nil"/>
              <w:right w:val="nil"/>
            </w:tcBorders>
            <w:shd w:val="clear" w:color="auto" w:fill="auto"/>
            <w:noWrap/>
            <w:vAlign w:val="bottom"/>
            <w:hideMark/>
          </w:tcPr>
          <w:p w14:paraId="54F62D37"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nil"/>
              <w:right w:val="nil"/>
            </w:tcBorders>
            <w:shd w:val="clear" w:color="auto" w:fill="auto"/>
            <w:noWrap/>
            <w:vAlign w:val="bottom"/>
            <w:hideMark/>
          </w:tcPr>
          <w:p w14:paraId="03318B93"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0.224033</w:t>
            </w:r>
          </w:p>
        </w:tc>
        <w:tc>
          <w:tcPr>
            <w:tcW w:w="1020" w:type="dxa"/>
            <w:tcBorders>
              <w:top w:val="nil"/>
              <w:left w:val="nil"/>
              <w:bottom w:val="nil"/>
              <w:right w:val="nil"/>
            </w:tcBorders>
            <w:shd w:val="clear" w:color="auto" w:fill="auto"/>
            <w:noWrap/>
            <w:vAlign w:val="bottom"/>
            <w:hideMark/>
          </w:tcPr>
          <w:p w14:paraId="1EC42BCB"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0.417369</w:t>
            </w:r>
          </w:p>
        </w:tc>
        <w:tc>
          <w:tcPr>
            <w:tcW w:w="1020" w:type="dxa"/>
            <w:tcBorders>
              <w:top w:val="nil"/>
              <w:left w:val="nil"/>
              <w:bottom w:val="nil"/>
              <w:right w:val="nil"/>
            </w:tcBorders>
            <w:shd w:val="clear" w:color="auto" w:fill="auto"/>
            <w:noWrap/>
            <w:vAlign w:val="bottom"/>
            <w:hideMark/>
          </w:tcPr>
          <w:p w14:paraId="66D0D6B9"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nil"/>
              <w:right w:val="nil"/>
            </w:tcBorders>
            <w:shd w:val="clear" w:color="auto" w:fill="auto"/>
            <w:noWrap/>
            <w:vAlign w:val="bottom"/>
            <w:hideMark/>
          </w:tcPr>
          <w:p w14:paraId="74CA6F17"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r w:rsidR="00D01D0D" w:rsidRPr="00C70FA9" w14:paraId="5B6E9234" w14:textId="77777777" w:rsidTr="00576325">
        <w:trPr>
          <w:trHeight w:val="285"/>
        </w:trPr>
        <w:tc>
          <w:tcPr>
            <w:tcW w:w="2989" w:type="dxa"/>
            <w:tcBorders>
              <w:top w:val="nil"/>
              <w:left w:val="nil"/>
              <w:bottom w:val="single" w:sz="4" w:space="0" w:color="auto"/>
              <w:right w:val="nil"/>
            </w:tcBorders>
            <w:shd w:val="clear" w:color="auto" w:fill="auto"/>
            <w:noWrap/>
            <w:vAlign w:val="center"/>
            <w:hideMark/>
          </w:tcPr>
          <w:p w14:paraId="56C3E987" w14:textId="77777777" w:rsidR="00D01D0D" w:rsidRPr="00C70FA9" w:rsidRDefault="00D01D0D" w:rsidP="00576325">
            <w:pPr>
              <w:spacing w:after="0" w:line="240" w:lineRule="auto"/>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Technology Class: Imaging</w:t>
            </w:r>
          </w:p>
        </w:tc>
        <w:tc>
          <w:tcPr>
            <w:tcW w:w="1926" w:type="dxa"/>
            <w:tcBorders>
              <w:top w:val="nil"/>
              <w:left w:val="nil"/>
              <w:bottom w:val="single" w:sz="4" w:space="0" w:color="auto"/>
              <w:right w:val="nil"/>
            </w:tcBorders>
            <w:shd w:val="clear" w:color="auto" w:fill="auto"/>
            <w:noWrap/>
            <w:vAlign w:val="bottom"/>
            <w:hideMark/>
          </w:tcPr>
          <w:p w14:paraId="34E2B204"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491</w:t>
            </w:r>
          </w:p>
        </w:tc>
        <w:tc>
          <w:tcPr>
            <w:tcW w:w="1020" w:type="dxa"/>
            <w:tcBorders>
              <w:top w:val="nil"/>
              <w:left w:val="nil"/>
              <w:bottom w:val="single" w:sz="4" w:space="0" w:color="auto"/>
              <w:right w:val="nil"/>
            </w:tcBorders>
            <w:shd w:val="clear" w:color="auto" w:fill="auto"/>
            <w:noWrap/>
            <w:vAlign w:val="bottom"/>
            <w:hideMark/>
          </w:tcPr>
          <w:p w14:paraId="77D41259"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0.069246</w:t>
            </w:r>
          </w:p>
        </w:tc>
        <w:tc>
          <w:tcPr>
            <w:tcW w:w="1020" w:type="dxa"/>
            <w:tcBorders>
              <w:top w:val="nil"/>
              <w:left w:val="nil"/>
              <w:bottom w:val="single" w:sz="4" w:space="0" w:color="auto"/>
              <w:right w:val="nil"/>
            </w:tcBorders>
            <w:shd w:val="clear" w:color="auto" w:fill="auto"/>
            <w:noWrap/>
            <w:vAlign w:val="bottom"/>
            <w:hideMark/>
          </w:tcPr>
          <w:p w14:paraId="1DD0EACD"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0.254132</w:t>
            </w:r>
          </w:p>
        </w:tc>
        <w:tc>
          <w:tcPr>
            <w:tcW w:w="1020" w:type="dxa"/>
            <w:tcBorders>
              <w:top w:val="nil"/>
              <w:left w:val="nil"/>
              <w:bottom w:val="single" w:sz="4" w:space="0" w:color="auto"/>
              <w:right w:val="nil"/>
            </w:tcBorders>
            <w:shd w:val="clear" w:color="auto" w:fill="auto"/>
            <w:noWrap/>
            <w:vAlign w:val="bottom"/>
            <w:hideMark/>
          </w:tcPr>
          <w:p w14:paraId="72CC87B9"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0</w:t>
            </w:r>
          </w:p>
        </w:tc>
        <w:tc>
          <w:tcPr>
            <w:tcW w:w="1020" w:type="dxa"/>
            <w:tcBorders>
              <w:top w:val="nil"/>
              <w:left w:val="nil"/>
              <w:bottom w:val="single" w:sz="4" w:space="0" w:color="auto"/>
              <w:right w:val="nil"/>
            </w:tcBorders>
            <w:shd w:val="clear" w:color="auto" w:fill="auto"/>
            <w:noWrap/>
            <w:vAlign w:val="bottom"/>
            <w:hideMark/>
          </w:tcPr>
          <w:p w14:paraId="2B7FA876" w14:textId="77777777" w:rsidR="00D01D0D" w:rsidRPr="00C70FA9" w:rsidRDefault="00D01D0D" w:rsidP="00576325">
            <w:pPr>
              <w:spacing w:after="0" w:line="240" w:lineRule="auto"/>
              <w:jc w:val="right"/>
              <w:rPr>
                <w:rFonts w:ascii="Times New Roman" w:eastAsia="Times New Roman" w:hAnsi="Times New Roman" w:cs="Times New Roman"/>
                <w:sz w:val="24"/>
                <w:szCs w:val="24"/>
              </w:rPr>
            </w:pPr>
            <w:r w:rsidRPr="00C70FA9">
              <w:rPr>
                <w:rFonts w:ascii="Times New Roman" w:eastAsia="Times New Roman" w:hAnsi="Times New Roman" w:cs="Times New Roman"/>
                <w:sz w:val="24"/>
                <w:szCs w:val="24"/>
              </w:rPr>
              <w:t>1</w:t>
            </w:r>
          </w:p>
        </w:tc>
      </w:tr>
    </w:tbl>
    <w:p w14:paraId="3BEBBED7" w14:textId="77777777" w:rsidR="007A7171" w:rsidRPr="00C70FA9" w:rsidRDefault="007A7171" w:rsidP="00213D36">
      <w:pPr>
        <w:spacing w:line="480" w:lineRule="auto"/>
        <w:rPr>
          <w:rFonts w:ascii="Times New Roman" w:hAnsi="Times New Roman" w:cs="Times New Roman"/>
          <w:sz w:val="24"/>
          <w:szCs w:val="24"/>
        </w:rPr>
      </w:pPr>
    </w:p>
    <w:p w14:paraId="5E0511CD" w14:textId="77777777" w:rsidR="0027458C" w:rsidRPr="00C70FA9" w:rsidRDefault="0027458C" w:rsidP="00213D36">
      <w:pPr>
        <w:spacing w:line="480" w:lineRule="auto"/>
        <w:rPr>
          <w:rFonts w:ascii="Times New Roman" w:hAnsi="Times New Roman" w:cs="Times New Roman"/>
          <w:sz w:val="24"/>
          <w:szCs w:val="24"/>
        </w:rPr>
      </w:pPr>
    </w:p>
    <w:p w14:paraId="0388BB32" w14:textId="77777777" w:rsidR="0027458C" w:rsidRPr="00C70FA9" w:rsidRDefault="0027458C" w:rsidP="00213D36">
      <w:pPr>
        <w:spacing w:line="480" w:lineRule="auto"/>
        <w:rPr>
          <w:rFonts w:ascii="Times New Roman" w:hAnsi="Times New Roman" w:cs="Times New Roman"/>
          <w:sz w:val="24"/>
          <w:szCs w:val="24"/>
        </w:rPr>
      </w:pPr>
    </w:p>
    <w:p w14:paraId="2F8218D9" w14:textId="77777777" w:rsidR="009B1787" w:rsidRPr="00C70FA9" w:rsidRDefault="009B1787" w:rsidP="00213D36">
      <w:pPr>
        <w:spacing w:line="480" w:lineRule="auto"/>
        <w:rPr>
          <w:rFonts w:ascii="Times New Roman" w:hAnsi="Times New Roman" w:cs="Times New Roman"/>
          <w:sz w:val="24"/>
          <w:szCs w:val="24"/>
        </w:rPr>
      </w:pPr>
    </w:p>
    <w:p w14:paraId="2D0012B4" w14:textId="77777777" w:rsidR="00D01D0D" w:rsidRPr="00C70FA9" w:rsidRDefault="00D01D0D">
      <w:pPr>
        <w:rPr>
          <w:rFonts w:ascii="Times New Roman" w:hAnsi="Times New Roman" w:cs="Times New Roman"/>
          <w:sz w:val="24"/>
          <w:szCs w:val="24"/>
        </w:rPr>
      </w:pPr>
      <w:r w:rsidRPr="00C70FA9">
        <w:rPr>
          <w:rFonts w:ascii="Times New Roman" w:hAnsi="Times New Roman" w:cs="Times New Roman"/>
          <w:sz w:val="24"/>
          <w:szCs w:val="24"/>
        </w:rPr>
        <w:br w:type="page"/>
      </w:r>
    </w:p>
    <w:p w14:paraId="76DA3D02" w14:textId="77777777" w:rsidR="00D01D0D" w:rsidRPr="00C70FA9" w:rsidRDefault="00D01D0D">
      <w:pPr>
        <w:rPr>
          <w:rFonts w:ascii="Times New Roman" w:hAnsi="Times New Roman" w:cs="Times New Roman"/>
          <w:sz w:val="24"/>
          <w:szCs w:val="24"/>
        </w:rPr>
      </w:pPr>
      <w:r w:rsidRPr="00C70FA9">
        <w:rPr>
          <w:rFonts w:ascii="Times New Roman" w:hAnsi="Times New Roman" w:cs="Times New Roman"/>
          <w:noProof/>
          <w:sz w:val="24"/>
          <w:szCs w:val="24"/>
        </w:rPr>
        <w:lastRenderedPageBreak/>
        <w:drawing>
          <wp:inline distT="0" distB="0" distL="0" distR="0" wp14:anchorId="78CA9362" wp14:editId="7C1756DF">
            <wp:extent cx="8657088" cy="4592074"/>
            <wp:effectExtent l="0" t="5715"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8684611" cy="4606673"/>
                    </a:xfrm>
                    <a:prstGeom prst="rect">
                      <a:avLst/>
                    </a:prstGeom>
                    <a:noFill/>
                    <a:ln>
                      <a:noFill/>
                    </a:ln>
                  </pic:spPr>
                </pic:pic>
              </a:graphicData>
            </a:graphic>
          </wp:inline>
        </w:drawing>
      </w:r>
    </w:p>
    <w:sectPr w:rsidR="00D01D0D" w:rsidRPr="00C70FA9" w:rsidSect="007C258C">
      <w:footerReference w:type="default" r:id="rId19"/>
      <w:type w:val="continuous"/>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B4736" w14:textId="77777777" w:rsidR="00DB25E0" w:rsidRDefault="00DB25E0" w:rsidP="001E4851">
      <w:pPr>
        <w:spacing w:after="0" w:line="240" w:lineRule="auto"/>
      </w:pPr>
      <w:r>
        <w:separator/>
      </w:r>
    </w:p>
  </w:endnote>
  <w:endnote w:type="continuationSeparator" w:id="0">
    <w:p w14:paraId="5E143B71" w14:textId="77777777" w:rsidR="00DB25E0" w:rsidRDefault="00DB25E0" w:rsidP="001E4851">
      <w:pPr>
        <w:spacing w:after="0" w:line="240" w:lineRule="auto"/>
      </w:pPr>
      <w:r>
        <w:continuationSeparator/>
      </w:r>
    </w:p>
  </w:endnote>
  <w:endnote w:type="continuationNotice" w:id="1">
    <w:p w14:paraId="338C52B7" w14:textId="77777777" w:rsidR="00DB25E0" w:rsidRDefault="00DB25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98262"/>
      <w:docPartObj>
        <w:docPartGallery w:val="Page Numbers (Bottom of Page)"/>
        <w:docPartUnique/>
      </w:docPartObj>
    </w:sdtPr>
    <w:sdtEndPr>
      <w:rPr>
        <w:noProof/>
      </w:rPr>
    </w:sdtEndPr>
    <w:sdtContent>
      <w:p w14:paraId="034C27AD" w14:textId="77777777" w:rsidR="00527171" w:rsidRDefault="00527171">
        <w:pPr>
          <w:pStyle w:val="Footer"/>
          <w:jc w:val="right"/>
        </w:pPr>
        <w:r>
          <w:fldChar w:fldCharType="begin"/>
        </w:r>
        <w:r>
          <w:instrText xml:space="preserve"> PAGE   \* MERGEFORMAT </w:instrText>
        </w:r>
        <w:r>
          <w:fldChar w:fldCharType="separate"/>
        </w:r>
        <w:r w:rsidR="00A47D17">
          <w:rPr>
            <w:noProof/>
          </w:rPr>
          <w:t>18</w:t>
        </w:r>
        <w:r>
          <w:rPr>
            <w:noProof/>
          </w:rPr>
          <w:fldChar w:fldCharType="end"/>
        </w:r>
      </w:p>
    </w:sdtContent>
  </w:sdt>
  <w:p w14:paraId="1B9AD84A" w14:textId="77777777" w:rsidR="00527171" w:rsidRDefault="005271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E67B7" w14:textId="77777777" w:rsidR="00DB25E0" w:rsidRDefault="00DB25E0" w:rsidP="001E4851">
      <w:pPr>
        <w:spacing w:after="0" w:line="240" w:lineRule="auto"/>
      </w:pPr>
      <w:r>
        <w:separator/>
      </w:r>
    </w:p>
  </w:footnote>
  <w:footnote w:type="continuationSeparator" w:id="0">
    <w:p w14:paraId="5317C092" w14:textId="77777777" w:rsidR="00DB25E0" w:rsidRDefault="00DB25E0" w:rsidP="001E4851">
      <w:pPr>
        <w:spacing w:after="0" w:line="240" w:lineRule="auto"/>
      </w:pPr>
      <w:r>
        <w:continuationSeparator/>
      </w:r>
    </w:p>
  </w:footnote>
  <w:footnote w:type="continuationNotice" w:id="1">
    <w:p w14:paraId="274EDE93" w14:textId="77777777" w:rsidR="00DB25E0" w:rsidRDefault="00DB25E0">
      <w:pPr>
        <w:spacing w:after="0" w:line="240" w:lineRule="auto"/>
      </w:pPr>
    </w:p>
  </w:footnote>
  <w:footnote w:id="2">
    <w:p w14:paraId="0679B79A" w14:textId="77777777" w:rsidR="00527171" w:rsidRDefault="00527171" w:rsidP="002D2317">
      <w:pPr>
        <w:pStyle w:val="FootnoteText"/>
      </w:pPr>
      <w:r>
        <w:rPr>
          <w:rStyle w:val="FootnoteReference"/>
        </w:rPr>
        <w:footnoteRef/>
      </w:r>
      <w:r>
        <w:t xml:space="preserve"> </w:t>
      </w:r>
      <w:r w:rsidRPr="006E0AFD">
        <w:t>http://www.ncats.nih.gov/about/about.html</w:t>
      </w:r>
      <w:r>
        <w:t>.</w:t>
      </w:r>
      <w:r w:rsidRPr="00797D1E">
        <w:t xml:space="preserve"> </w:t>
      </w:r>
      <w:r>
        <w:t>Translational research may also have a public health aspect, when framed as a process of diffusion and uptake of evidence-based medical knowledge in clinical care (Woolf, 2008).  We refer to translational research in the first sense: the application of basic scientific knowledge to the development of health-enabling technologies and treatments.</w:t>
      </w:r>
    </w:p>
  </w:footnote>
  <w:footnote w:id="3">
    <w:p w14:paraId="068539BC" w14:textId="77777777" w:rsidR="00527171" w:rsidRPr="004B79CE" w:rsidRDefault="00527171" w:rsidP="005335BD">
      <w:pPr>
        <w:pStyle w:val="FootnoteText"/>
        <w:rPr>
          <w:rFonts w:ascii="Times New Roman" w:hAnsi="Times New Roman" w:cs="Times New Roman"/>
        </w:rPr>
      </w:pPr>
      <w:r>
        <w:rPr>
          <w:rStyle w:val="FootnoteReference"/>
        </w:rPr>
        <w:footnoteRef/>
      </w:r>
      <w:r>
        <w:t xml:space="preserve"> </w:t>
      </w:r>
      <w:proofErr w:type="spellStart"/>
      <w:r w:rsidRPr="004B79CE">
        <w:rPr>
          <w:rFonts w:ascii="Times New Roman" w:hAnsi="Times New Roman" w:cs="Times New Roman"/>
        </w:rPr>
        <w:t>Mitra</w:t>
      </w:r>
      <w:proofErr w:type="spellEnd"/>
      <w:r w:rsidRPr="004B79CE">
        <w:rPr>
          <w:rFonts w:ascii="Times New Roman" w:hAnsi="Times New Roman" w:cs="Times New Roman"/>
        </w:rPr>
        <w:t xml:space="preserve"> (2009) details the unprecedented wave of drugs and other innovations discovered in clinical settings in the post-war period: penicillin and other antibiotics; streptomycin for tuberculosis; cortisone for immune system disorders; chlorpromazine, which changed understanding and treatment of psychiatric disorders and laid the basis for modern psychiatry; chemotherapy drugs; immune-suppressants for organ transplantation; polio vaccine; and contraceptive medications.  Treatments and devices included cardio-pulmonary bypass and open heart surgery, cardiac catheterization, organ transplantation, joint replacement, renal dialysis, intra-ocular lens implant, cochlear implant, in vitro fertilization; the invention of the ventilator and intensive care of infants; the operating microscope, fiber-optic endoscope, cardiac pacemaker, laser, ultrasound, isotope scan, CT, MRI, and PET scans, and the linear accelerator.</w:t>
      </w:r>
    </w:p>
  </w:footnote>
  <w:footnote w:id="4">
    <w:p w14:paraId="48FA5BE6" w14:textId="28DC0670" w:rsidR="00527171" w:rsidRDefault="00527171">
      <w:pPr>
        <w:pStyle w:val="FootnoteText"/>
      </w:pPr>
      <w:r>
        <w:rPr>
          <w:rStyle w:val="FootnoteReference"/>
        </w:rPr>
        <w:footnoteRef/>
      </w:r>
      <w:r>
        <w:t xml:space="preserve"> </w:t>
      </w:r>
      <w:proofErr w:type="spellStart"/>
      <w:r>
        <w:t>Gittelman</w:t>
      </w:r>
      <w:proofErr w:type="spellEnd"/>
      <w:r>
        <w:t xml:space="preserve"> (2015) in this Special Issue contains a longer discussion of research paradigms and application to medical research.</w:t>
      </w:r>
    </w:p>
  </w:footnote>
  <w:footnote w:id="5">
    <w:p w14:paraId="400489E9" w14:textId="77777777" w:rsidR="00527171" w:rsidRDefault="00527171">
      <w:pPr>
        <w:pStyle w:val="FootnoteText"/>
      </w:pPr>
      <w:r>
        <w:rPr>
          <w:rStyle w:val="FootnoteReference"/>
        </w:rPr>
        <w:footnoteRef/>
      </w:r>
      <w:r>
        <w:t xml:space="preserve"> </w:t>
      </w:r>
      <w:r w:rsidRPr="004B79CE">
        <w:rPr>
          <w:rFonts w:ascii="Times New Roman" w:hAnsi="Times New Roman" w:cs="Times New Roman"/>
        </w:rPr>
        <w:t xml:space="preserve">Moreover, the utility of categories such as “upstream” and “downstream” inventions is limited in the case of medical innovation, where scientific insights can have immediate utility.  For instance molecular probes, diagnostics, devices, and new drug compounds may all emerge from basic science.  A PhD scientist patented an “inexpensive, readily </w:t>
      </w:r>
      <w:proofErr w:type="spellStart"/>
      <w:r w:rsidRPr="004B79CE">
        <w:rPr>
          <w:rFonts w:ascii="Times New Roman" w:hAnsi="Times New Roman" w:cs="Times New Roman"/>
        </w:rPr>
        <w:t>manufacturable</w:t>
      </w:r>
      <w:proofErr w:type="spellEnd"/>
      <w:r w:rsidRPr="004B79CE">
        <w:rPr>
          <w:rFonts w:ascii="Times New Roman" w:hAnsi="Times New Roman" w:cs="Times New Roman"/>
        </w:rPr>
        <w:t>” device that detects apnea by measuring the amount of CO2 in a person’s breath (patent number 4,648,396).  Indeed, inventions involving human subjects frequently face high regulatory, testing and bureaucratic hurdle before they may be considered proof of concept, and thus may be more “upstream” than those that emanate from a laboratory.</w:t>
      </w:r>
      <w:r w:rsidRPr="00C673B4">
        <w:t xml:space="preserve">  </w:t>
      </w:r>
    </w:p>
  </w:footnote>
  <w:footnote w:id="6">
    <w:p w14:paraId="092B745C" w14:textId="77777777" w:rsidR="00527171" w:rsidRPr="00C86473" w:rsidRDefault="00527171">
      <w:pPr>
        <w:pStyle w:val="FootnoteText"/>
      </w:pPr>
      <w:r w:rsidRPr="00C86473">
        <w:rPr>
          <w:rStyle w:val="FootnoteReference"/>
        </w:rPr>
        <w:footnoteRef/>
      </w:r>
      <w:proofErr w:type="spellStart"/>
      <w:r w:rsidRPr="00C86473">
        <w:rPr>
          <w:rFonts w:ascii="Times New Roman" w:hAnsi="Times New Roman" w:cs="Times New Roman"/>
          <w:sz w:val="22"/>
          <w:szCs w:val="22"/>
        </w:rPr>
        <w:t>Borsook</w:t>
      </w:r>
      <w:proofErr w:type="spellEnd"/>
      <w:r w:rsidRPr="00C86473">
        <w:rPr>
          <w:rFonts w:ascii="Times New Roman" w:hAnsi="Times New Roman" w:cs="Times New Roman"/>
          <w:sz w:val="22"/>
          <w:szCs w:val="22"/>
        </w:rPr>
        <w:t>, D. and J.W. Clark, “</w:t>
      </w:r>
      <w:r w:rsidRPr="00C86473">
        <w:rPr>
          <w:rFonts w:ascii="Times New Roman" w:hAnsi="Times New Roman" w:cs="Times New Roman"/>
          <w:color w:val="000000"/>
          <w:sz w:val="22"/>
          <w:szCs w:val="22"/>
          <w:shd w:val="clear" w:color="auto" w:fill="FFFFFF"/>
        </w:rPr>
        <w:t xml:space="preserve">Methods of decreasing or preventing pain using </w:t>
      </w:r>
      <w:proofErr w:type="spellStart"/>
      <w:r w:rsidRPr="00C86473">
        <w:rPr>
          <w:rFonts w:ascii="Times New Roman" w:hAnsi="Times New Roman" w:cs="Times New Roman"/>
          <w:color w:val="000000"/>
          <w:sz w:val="22"/>
          <w:szCs w:val="22"/>
          <w:shd w:val="clear" w:color="auto" w:fill="FFFFFF"/>
        </w:rPr>
        <w:t>spicamycin</w:t>
      </w:r>
      <w:proofErr w:type="spellEnd"/>
      <w:r w:rsidRPr="00C86473">
        <w:rPr>
          <w:rFonts w:ascii="Times New Roman" w:hAnsi="Times New Roman" w:cs="Times New Roman"/>
          <w:color w:val="000000"/>
          <w:sz w:val="22"/>
          <w:szCs w:val="22"/>
          <w:shd w:val="clear" w:color="auto" w:fill="FFFFFF"/>
        </w:rPr>
        <w:t xml:space="preserve"> or derivatives thereof”, U.S. Patent </w:t>
      </w:r>
      <w:r w:rsidRPr="00C86473">
        <w:rPr>
          <w:rFonts w:ascii="Times New Roman" w:hAnsi="Times New Roman" w:cs="Times New Roman"/>
          <w:sz w:val="22"/>
          <w:szCs w:val="22"/>
        </w:rPr>
        <w:t xml:space="preserve">5905069, filed </w:t>
      </w:r>
      <w:r w:rsidRPr="004B79CE">
        <w:rPr>
          <w:rFonts w:ascii="Times New Roman" w:hAnsi="Times New Roman" w:cs="Times New Roman"/>
          <w:bCs/>
          <w:color w:val="000000"/>
          <w:sz w:val="22"/>
          <w:szCs w:val="22"/>
          <w:shd w:val="clear" w:color="auto" w:fill="FFFFFF"/>
        </w:rPr>
        <w:t xml:space="preserve">January 26, 1998 and issued </w:t>
      </w:r>
      <w:r w:rsidRPr="004B79CE">
        <w:rPr>
          <w:rFonts w:ascii="Times New Roman" w:hAnsi="Times New Roman" w:cs="Times New Roman"/>
          <w:bCs/>
          <w:sz w:val="22"/>
          <w:szCs w:val="22"/>
        </w:rPr>
        <w:t>May 18, 1999</w:t>
      </w:r>
    </w:p>
  </w:footnote>
  <w:footnote w:id="7">
    <w:p w14:paraId="631B9030" w14:textId="77777777" w:rsidR="00527171" w:rsidRDefault="00527171" w:rsidP="00E45197">
      <w:pPr>
        <w:pStyle w:val="FootnoteText"/>
      </w:pPr>
      <w:r>
        <w:rPr>
          <w:rStyle w:val="FootnoteReference"/>
        </w:rPr>
        <w:footnoteRef/>
      </w:r>
      <w:r>
        <w:t xml:space="preserve"> </w:t>
      </w:r>
      <w:hyperlink r:id="rId1" w:history="1">
        <w:r w:rsidRPr="00DF189A">
          <w:rPr>
            <w:rStyle w:val="Hyperlink"/>
          </w:rPr>
          <w:t>http://research.bwhanesthesia.org/research-groups/cetri/serhan-lab</w:t>
        </w:r>
        <w:r w:rsidRPr="009E4442">
          <w:rPr>
            <w:rStyle w:val="Hyperlink"/>
          </w:rPr>
          <w:t xml:space="preserve"> accessed October 19</w:t>
        </w:r>
      </w:hyperlink>
      <w:r>
        <w:t>, 2015</w:t>
      </w:r>
    </w:p>
  </w:footnote>
  <w:footnote w:id="8">
    <w:p w14:paraId="33776611" w14:textId="77777777" w:rsidR="00527171" w:rsidRPr="00C84BCF" w:rsidRDefault="00527171">
      <w:pPr>
        <w:pStyle w:val="FootnoteText"/>
      </w:pPr>
      <w:r>
        <w:rPr>
          <w:rStyle w:val="FootnoteReference"/>
        </w:rPr>
        <w:footnoteRef/>
      </w:r>
      <w:r>
        <w:t xml:space="preserve"> </w:t>
      </w:r>
      <w:hyperlink r:id="rId2" w:history="1">
        <w:r w:rsidRPr="004033DF">
          <w:rPr>
            <w:rStyle w:val="Hyperlink"/>
          </w:rPr>
          <w:t>http://www.report.nih.gov/award/index.cfm</w:t>
        </w:r>
      </w:hyperlink>
      <w:r>
        <w:t xml:space="preserve"> accessed November 30 , 2015</w:t>
      </w:r>
    </w:p>
  </w:footnote>
  <w:footnote w:id="9">
    <w:p w14:paraId="069371D9" w14:textId="77777777" w:rsidR="00527171" w:rsidRPr="00410EB8" w:rsidRDefault="00527171">
      <w:pPr>
        <w:pStyle w:val="FootnoteText"/>
      </w:pPr>
      <w:r>
        <w:rPr>
          <w:rStyle w:val="FootnoteReference"/>
        </w:rPr>
        <w:footnoteRef/>
      </w:r>
      <w:r>
        <w:t xml:space="preserve"> Partners HealthCare Research Management, Annual Report 2012. </w:t>
      </w:r>
      <w:r w:rsidRPr="00410EB8">
        <w:t>http://navigator.partners.org/ResearchSupportOffices/Research-Management-Annual-Report-FY12.pdf accessed April 11</w:t>
      </w:r>
      <w:r>
        <w:t>, 2014</w:t>
      </w:r>
    </w:p>
  </w:footnote>
  <w:footnote w:id="10">
    <w:p w14:paraId="618332E0" w14:textId="77777777" w:rsidR="00527171" w:rsidRDefault="00527171">
      <w:pPr>
        <w:pStyle w:val="FootnoteText"/>
      </w:pPr>
      <w:r>
        <w:rPr>
          <w:rStyle w:val="FootnoteReference"/>
        </w:rPr>
        <w:footnoteRef/>
      </w:r>
      <w:r>
        <w:t xml:space="preserve"> Partners Research Ventures and Licensing (RVL) Annual Reports for years 2005-2012</w:t>
      </w:r>
    </w:p>
    <w:p w14:paraId="01439930" w14:textId="77777777" w:rsidR="00527171" w:rsidRPr="007560AB" w:rsidRDefault="00527171">
      <w:pPr>
        <w:pStyle w:val="FootnoteText"/>
      </w:pPr>
      <w:r w:rsidRPr="00B506C7">
        <w:t>http://innovation.partners.org/resource_center/annual_reports</w:t>
      </w:r>
      <w:r>
        <w:t>, accessed April 1, 2014</w:t>
      </w:r>
    </w:p>
  </w:footnote>
  <w:footnote w:id="11">
    <w:p w14:paraId="195889CD" w14:textId="77777777" w:rsidR="00527171" w:rsidRPr="00022B50" w:rsidRDefault="00527171" w:rsidP="00F14F7B">
      <w:pPr>
        <w:spacing w:line="240" w:lineRule="auto"/>
        <w:ind w:firstLine="720"/>
        <w:rPr>
          <w:rFonts w:ascii="Times New Roman" w:hAnsi="Times New Roman" w:cs="Times New Roman"/>
          <w:sz w:val="20"/>
          <w:szCs w:val="20"/>
        </w:rPr>
      </w:pPr>
      <w:r w:rsidRPr="00F02FA6">
        <w:rPr>
          <w:rStyle w:val="FootnoteReference"/>
          <w:rFonts w:ascii="Times New Roman" w:hAnsi="Times New Roman" w:cs="Times New Roman"/>
          <w:sz w:val="20"/>
          <w:szCs w:val="20"/>
        </w:rPr>
        <w:footnoteRef/>
      </w:r>
      <w:r w:rsidRPr="00F02FA6">
        <w:rPr>
          <w:rFonts w:ascii="Times New Roman" w:hAnsi="Times New Roman" w:cs="Times New Roman"/>
          <w:sz w:val="20"/>
          <w:szCs w:val="20"/>
        </w:rPr>
        <w:t xml:space="preserve"> We collect the data from the Technology Licensing Office in charge of the intellectual property at the two academic medical centers. Faculty members at the AMCs are required to submit an invention disclosure to the TLO if they believe they have conceived of an idea that is novel and has a potential for commercialization. After extensive review regarding the patentability of this invention a decision is made by the TLO about whether to file an application for one or more patents. Once a patent is filed, the TLO actively researches potential licensees for the invention; inventors may also initiate contacts. In cases of company-sponsored research, the sponsoring firm </w:t>
      </w:r>
      <w:r>
        <w:rPr>
          <w:rFonts w:ascii="Times New Roman" w:hAnsi="Times New Roman" w:cs="Times New Roman"/>
          <w:sz w:val="20"/>
          <w:szCs w:val="20"/>
        </w:rPr>
        <w:t xml:space="preserve">usually </w:t>
      </w:r>
      <w:r w:rsidRPr="00F02FA6">
        <w:rPr>
          <w:rFonts w:ascii="Times New Roman" w:hAnsi="Times New Roman" w:cs="Times New Roman"/>
          <w:sz w:val="20"/>
          <w:szCs w:val="20"/>
        </w:rPr>
        <w:t xml:space="preserve">has an automatic right of first refusal to any inventions emanating from the research.  </w:t>
      </w:r>
    </w:p>
  </w:footnote>
  <w:footnote w:id="12">
    <w:p w14:paraId="74AB3C43" w14:textId="77777777" w:rsidR="00527171" w:rsidRPr="004B79CE" w:rsidRDefault="00527171">
      <w:pPr>
        <w:pStyle w:val="FootnoteText"/>
        <w:rPr>
          <w:rFonts w:ascii="Times New Roman" w:hAnsi="Times New Roman" w:cs="Times New Roman"/>
        </w:rPr>
      </w:pPr>
      <w:r w:rsidRPr="004B79CE">
        <w:rPr>
          <w:rStyle w:val="FootnoteReference"/>
          <w:rFonts w:ascii="Times New Roman" w:hAnsi="Times New Roman" w:cs="Times New Roman"/>
        </w:rPr>
        <w:footnoteRef/>
      </w:r>
      <w:r w:rsidRPr="004B79CE">
        <w:rPr>
          <w:rFonts w:ascii="Times New Roman" w:hAnsi="Times New Roman" w:cs="Times New Roman"/>
        </w:rPr>
        <w:t xml:space="preserve"> Under US patent law, co-assignees are allowed to use or license the invention to others without consulting each other.  Since we only observe licensees to the MGH or BWH, we cannot be sure that we are capturing all licenses to co-assigned patents.  Information about the institutional assignment of patents comes from the patent front page. We check assignments against USPTO assignments website, which is more complete (and correct) than the front page of the patent.</w:t>
      </w:r>
    </w:p>
  </w:footnote>
  <w:footnote w:id="13">
    <w:p w14:paraId="6833C3EC" w14:textId="77777777" w:rsidR="00527171" w:rsidRPr="004B79CE" w:rsidRDefault="00527171" w:rsidP="007F6F3C">
      <w:pPr>
        <w:pStyle w:val="FootnoteText"/>
        <w:rPr>
          <w:rFonts w:ascii="Times New Roman" w:hAnsi="Times New Roman" w:cs="Times New Roman"/>
        </w:rPr>
      </w:pPr>
      <w:r w:rsidRPr="004B79CE">
        <w:rPr>
          <w:rStyle w:val="FootnoteReference"/>
          <w:rFonts w:ascii="Times New Roman" w:hAnsi="Times New Roman" w:cs="Times New Roman"/>
        </w:rPr>
        <w:footnoteRef/>
      </w:r>
      <w:r w:rsidRPr="004B79CE">
        <w:rPr>
          <w:rFonts w:ascii="Times New Roman" w:hAnsi="Times New Roman" w:cs="Times New Roman"/>
        </w:rPr>
        <w:t xml:space="preserve"> Some prior research has used invention disclosures as the level of observation, including invention disclosures that have not been patented (</w:t>
      </w:r>
      <w:proofErr w:type="spellStart"/>
      <w:r w:rsidRPr="004B79CE">
        <w:rPr>
          <w:rFonts w:ascii="Times New Roman" w:hAnsi="Times New Roman" w:cs="Times New Roman"/>
        </w:rPr>
        <w:t>Kotha</w:t>
      </w:r>
      <w:proofErr w:type="spellEnd"/>
      <w:r w:rsidRPr="004B79CE">
        <w:rPr>
          <w:rFonts w:ascii="Times New Roman" w:hAnsi="Times New Roman" w:cs="Times New Roman"/>
        </w:rPr>
        <w:t xml:space="preserve"> et.al, 2013).  We do not include them because in our case they automatically remain unlicensed.  Public disclosure of the unpatented inventions is certain and fast since they are emanating from academic institutions where secrecy is not a preferred form of intellectual property protection and where dissemination of ideas and publication of results is the currency of career advancement. Furthermore by focusing on patented invention disclosures we ensure that all inventions in our sample have passed a threshold for patentability, based on the USPTO requirements.  Inventors themselves are academics who often will file their latest paper as an invention disclosure and are generally less equipped than TLO officers and patent attorneys to be unbiased judges of the patentability or commercial potential of their own research. </w:t>
      </w:r>
    </w:p>
  </w:footnote>
  <w:footnote w:id="14">
    <w:p w14:paraId="24F0146B" w14:textId="77777777" w:rsidR="00527171" w:rsidRDefault="00527171" w:rsidP="004B79CE">
      <w:pPr>
        <w:spacing w:line="240" w:lineRule="auto"/>
        <w:rPr>
          <w:sz w:val="20"/>
          <w:szCs w:val="20"/>
        </w:rPr>
      </w:pPr>
      <w:r w:rsidRPr="004B79CE">
        <w:rPr>
          <w:rStyle w:val="FootnoteReference"/>
          <w:rFonts w:ascii="Times New Roman" w:hAnsi="Times New Roman" w:cs="Times New Roman"/>
        </w:rPr>
        <w:footnoteRef/>
      </w:r>
      <w:r w:rsidRPr="004B79CE">
        <w:rPr>
          <w:rFonts w:ascii="Times New Roman" w:hAnsi="Times New Roman" w:cs="Times New Roman"/>
        </w:rPr>
        <w:t xml:space="preserve"> </w:t>
      </w:r>
      <w:r w:rsidRPr="004B79CE">
        <w:rPr>
          <w:rStyle w:val="FootnoteTextChar"/>
          <w:rFonts w:ascii="Times New Roman" w:hAnsi="Times New Roman" w:cs="Times New Roman"/>
        </w:rPr>
        <w:t xml:space="preserve">Abandonment of a patent occurs if the TLO decides, post-grant, that it is no longer desirable to pay the maintenance fees to keep a patent in force.  These decisions may be made at 3.5, 7.5 and 11.5 years after the patent has been granted.  Abandonment is equivalent to expiration, as an abandoned patent is not available for licensing. In cases where we have multiple patents per case, the case is at risk for licensing until the last patent is abandoned or has expired. We gather abandonment information from the USPTO supplemented with IP Thompson’s </w:t>
      </w:r>
      <w:proofErr w:type="spellStart"/>
      <w:r w:rsidRPr="004B79CE">
        <w:rPr>
          <w:rStyle w:val="FootnoteTextChar"/>
          <w:rFonts w:ascii="Times New Roman" w:hAnsi="Times New Roman" w:cs="Times New Roman"/>
        </w:rPr>
        <w:t>Delphion</w:t>
      </w:r>
      <w:proofErr w:type="spellEnd"/>
      <w:r w:rsidRPr="004B79CE">
        <w:rPr>
          <w:rStyle w:val="FootnoteTextChar"/>
          <w:rFonts w:ascii="Times New Roman" w:hAnsi="Times New Roman" w:cs="Times New Roman"/>
        </w:rPr>
        <w:t xml:space="preserve"> information on patents in force.</w:t>
      </w:r>
      <w:r>
        <w:rPr>
          <w:rStyle w:val="FootnoteTextChar"/>
        </w:rPr>
        <w:t xml:space="preserve"> </w:t>
      </w:r>
    </w:p>
  </w:footnote>
  <w:footnote w:id="15">
    <w:p w14:paraId="6933C8C3" w14:textId="77777777" w:rsidR="00527171" w:rsidRPr="004B79CE" w:rsidRDefault="00527171">
      <w:pPr>
        <w:pStyle w:val="FootnoteText"/>
        <w:rPr>
          <w:rFonts w:ascii="Times New Roman" w:hAnsi="Times New Roman" w:cs="Times New Roman"/>
        </w:rPr>
      </w:pPr>
      <w:r w:rsidRPr="004B79CE">
        <w:rPr>
          <w:rStyle w:val="FootnoteReference"/>
          <w:rFonts w:ascii="Times New Roman" w:hAnsi="Times New Roman" w:cs="Times New Roman"/>
        </w:rPr>
        <w:footnoteRef/>
      </w:r>
      <w:r w:rsidRPr="004B79CE">
        <w:rPr>
          <w:rFonts w:ascii="Times New Roman" w:hAnsi="Times New Roman" w:cs="Times New Roman"/>
        </w:rPr>
        <w:t xml:space="preserve"> These include internal directories, ProQuest Dissertations and Theses Database, CVs and university biography webpages.  Published articles were also used to identify a researcher’s degree.  Where possible, graduation dates were identified; in a few cases there were people in an MD or a PhD program at the time of patent filing – they were considered MDs or PhDs respectively.</w:t>
      </w:r>
    </w:p>
  </w:footnote>
  <w:footnote w:id="16">
    <w:p w14:paraId="02A9CC4B" w14:textId="77777777" w:rsidR="00527171" w:rsidRPr="004B79CE" w:rsidRDefault="00527171" w:rsidP="0035617B">
      <w:pPr>
        <w:pStyle w:val="FootnoteText"/>
        <w:rPr>
          <w:rFonts w:ascii="Times New Roman" w:hAnsi="Times New Roman" w:cs="Times New Roman"/>
        </w:rPr>
      </w:pPr>
      <w:r w:rsidRPr="004B79CE">
        <w:rPr>
          <w:rStyle w:val="FootnoteReference"/>
          <w:rFonts w:ascii="Times New Roman" w:hAnsi="Times New Roman" w:cs="Times New Roman"/>
        </w:rPr>
        <w:footnoteRef/>
      </w:r>
      <w:r w:rsidRPr="004B79CE">
        <w:rPr>
          <w:rFonts w:ascii="Times New Roman" w:hAnsi="Times New Roman" w:cs="Times New Roman"/>
        </w:rPr>
        <w:t xml:space="preserve"> 13 teams whose first inventors are coded as “Other” or are not available are excluded from the graphic.</w:t>
      </w:r>
    </w:p>
  </w:footnote>
  <w:footnote w:id="17">
    <w:p w14:paraId="470EF87E" w14:textId="2518F3C9" w:rsidR="00527171" w:rsidRPr="004B79CE" w:rsidRDefault="00527171" w:rsidP="000013E5">
      <w:pPr>
        <w:spacing w:line="240" w:lineRule="auto"/>
        <w:rPr>
          <w:rFonts w:ascii="Times New Roman" w:hAnsi="Times New Roman" w:cs="Times New Roman"/>
          <w:sz w:val="20"/>
          <w:szCs w:val="20"/>
        </w:rPr>
      </w:pPr>
      <w:r>
        <w:rPr>
          <w:rStyle w:val="FootnoteReference"/>
        </w:rPr>
        <w:footnoteRef/>
      </w:r>
      <w:r>
        <w:t xml:space="preserve"> </w:t>
      </w:r>
      <w:r w:rsidRPr="004B79CE">
        <w:rPr>
          <w:rFonts w:ascii="Times New Roman" w:hAnsi="Times New Roman" w:cs="Times New Roman"/>
          <w:sz w:val="20"/>
          <w:szCs w:val="20"/>
        </w:rPr>
        <w:t xml:space="preserve">The inclusion of a scientist with a </w:t>
      </w:r>
      <w:r>
        <w:rPr>
          <w:rFonts w:ascii="Times New Roman" w:hAnsi="Times New Roman" w:cs="Times New Roman"/>
          <w:sz w:val="20"/>
          <w:szCs w:val="20"/>
        </w:rPr>
        <w:t xml:space="preserve">another </w:t>
      </w:r>
      <w:r w:rsidRPr="004B79CE">
        <w:rPr>
          <w:rFonts w:ascii="Times New Roman" w:hAnsi="Times New Roman" w:cs="Times New Roman"/>
          <w:sz w:val="20"/>
          <w:szCs w:val="20"/>
        </w:rPr>
        <w:t xml:space="preserve">degree </w:t>
      </w:r>
      <w:r>
        <w:rPr>
          <w:rFonts w:ascii="Times New Roman" w:hAnsi="Times New Roman" w:cs="Times New Roman"/>
          <w:sz w:val="20"/>
          <w:szCs w:val="20"/>
        </w:rPr>
        <w:t xml:space="preserve">besides </w:t>
      </w:r>
      <w:r w:rsidRPr="004B79CE">
        <w:rPr>
          <w:rFonts w:ascii="Times New Roman" w:hAnsi="Times New Roman" w:cs="Times New Roman"/>
          <w:sz w:val="20"/>
          <w:szCs w:val="20"/>
        </w:rPr>
        <w:t>MD, PhD or MD-PHD did not change the team type as long as there was at least one MD, MD-PhD, or PhD on the team.  However, teams that have only inventors with another degree are classified as “Other degree.”  Only six inventions are classified as “Other degree”.</w:t>
      </w:r>
    </w:p>
    <w:p w14:paraId="245FC9CD" w14:textId="77777777" w:rsidR="00527171" w:rsidRDefault="00527171" w:rsidP="000013E5">
      <w:pPr>
        <w:pStyle w:val="FootnoteText"/>
      </w:pPr>
    </w:p>
  </w:footnote>
  <w:footnote w:id="18">
    <w:p w14:paraId="09CD87A8" w14:textId="77777777" w:rsidR="00527171" w:rsidRPr="004B79CE" w:rsidRDefault="00527171" w:rsidP="00360F7A">
      <w:pPr>
        <w:pStyle w:val="FootnoteText"/>
        <w:rPr>
          <w:rFonts w:ascii="Times New Roman" w:hAnsi="Times New Roman" w:cs="Times New Roman"/>
        </w:rPr>
      </w:pPr>
      <w:r>
        <w:rPr>
          <w:rStyle w:val="FootnoteReference"/>
        </w:rPr>
        <w:footnoteRef/>
      </w:r>
      <w:r>
        <w:t xml:space="preserve"> </w:t>
      </w:r>
      <w:r w:rsidRPr="004B79CE">
        <w:rPr>
          <w:rFonts w:ascii="Times New Roman" w:hAnsi="Times New Roman" w:cs="Times New Roman"/>
        </w:rPr>
        <w:t xml:space="preserve">The Web of Science was used to generate a list of clinical keywords.  These were: patient; clinical; vertebrate; human; full living; organism; subject; protocol; consent; administer; trials; mammal; blinded.   This is an error-prone measure, insofar as inclusion of a clinical keyword in the abstract does not mean that humans were involved in the discovery.  However, this would tend to work against the large difference we already find between clinicians and basic researchers in use of these keywords.   </w:t>
      </w:r>
    </w:p>
  </w:footnote>
  <w:footnote w:id="19">
    <w:p w14:paraId="2CD9E4C4" w14:textId="77777777" w:rsidR="00527171" w:rsidRPr="004B79CE" w:rsidRDefault="00527171" w:rsidP="008A4196">
      <w:pPr>
        <w:pStyle w:val="FootnoteText"/>
        <w:rPr>
          <w:rFonts w:ascii="Times New Roman" w:hAnsi="Times New Roman" w:cs="Times New Roman"/>
        </w:rPr>
      </w:pPr>
      <w:r>
        <w:rPr>
          <w:rStyle w:val="FootnoteReference"/>
        </w:rPr>
        <w:footnoteRef/>
      </w:r>
      <w:r>
        <w:t xml:space="preserve"> </w:t>
      </w:r>
      <w:r w:rsidRPr="004B79CE">
        <w:rPr>
          <w:rFonts w:ascii="Times New Roman" w:hAnsi="Times New Roman" w:cs="Times New Roman"/>
        </w:rPr>
        <w:t>Our results are robust to alternative hazard models with distributional assumptions (Weibull and Log-Normal) as well as to alternative hazard specifications such as Accelerated Failure Time (AFT).</w:t>
      </w:r>
    </w:p>
    <w:p w14:paraId="3E29F78A" w14:textId="77777777" w:rsidR="00527171" w:rsidRDefault="00527171" w:rsidP="008A4196">
      <w:pPr>
        <w:pStyle w:val="FootnoteText"/>
      </w:pPr>
    </w:p>
  </w:footnote>
  <w:footnote w:id="20">
    <w:p w14:paraId="6B0A35C8" w14:textId="77777777" w:rsidR="00527171" w:rsidRDefault="0052717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1EA2"/>
    <w:multiLevelType w:val="hybridMultilevel"/>
    <w:tmpl w:val="0A2C7D82"/>
    <w:lvl w:ilvl="0" w:tplc="A106FEFE">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72BE0"/>
    <w:multiLevelType w:val="hybridMultilevel"/>
    <w:tmpl w:val="04EE9714"/>
    <w:lvl w:ilvl="0" w:tplc="0409000F">
      <w:start w:val="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4C1A1F"/>
    <w:multiLevelType w:val="multilevel"/>
    <w:tmpl w:val="AA8C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324F9"/>
    <w:multiLevelType w:val="multilevel"/>
    <w:tmpl w:val="F1EEB94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4" w15:restartNumberingAfterBreak="0">
    <w:nsid w:val="42144845"/>
    <w:multiLevelType w:val="hybridMultilevel"/>
    <w:tmpl w:val="EA488760"/>
    <w:lvl w:ilvl="0" w:tplc="457AF0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A93A60"/>
    <w:multiLevelType w:val="hybridMultilevel"/>
    <w:tmpl w:val="3D22D1A2"/>
    <w:lvl w:ilvl="0" w:tplc="E334F532">
      <w:start w:val="3"/>
      <w:numFmt w:val="decimal"/>
      <w:lvlText w:val="%1."/>
      <w:lvlJc w:val="left"/>
      <w:pPr>
        <w:ind w:left="1440" w:hanging="360"/>
      </w:pPr>
      <w:rPr>
        <w:rFonts w:hint="default"/>
        <w:i/>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44C11C1"/>
    <w:multiLevelType w:val="multilevel"/>
    <w:tmpl w:val="8B9E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7F36F6"/>
    <w:multiLevelType w:val="hybridMultilevel"/>
    <w:tmpl w:val="242041B8"/>
    <w:lvl w:ilvl="0" w:tplc="98602CD4">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C862C56"/>
    <w:multiLevelType w:val="hybridMultilevel"/>
    <w:tmpl w:val="95E4BB38"/>
    <w:lvl w:ilvl="0" w:tplc="3BFA411E">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6544FE2"/>
    <w:multiLevelType w:val="hybridMultilevel"/>
    <w:tmpl w:val="C13CB9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3"/>
  </w:num>
  <w:num w:numId="3">
    <w:abstractNumId w:val="0"/>
  </w:num>
  <w:num w:numId="4">
    <w:abstractNumId w:val="5"/>
  </w:num>
  <w:num w:numId="5">
    <w:abstractNumId w:val="8"/>
  </w:num>
  <w:num w:numId="6">
    <w:abstractNumId w:val="9"/>
  </w:num>
  <w:num w:numId="7">
    <w:abstractNumId w:val="1"/>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108"/>
    <w:rsid w:val="0000124B"/>
    <w:rsid w:val="000013DB"/>
    <w:rsid w:val="000013E5"/>
    <w:rsid w:val="000023BA"/>
    <w:rsid w:val="00005E76"/>
    <w:rsid w:val="00007DED"/>
    <w:rsid w:val="0001135F"/>
    <w:rsid w:val="00012F27"/>
    <w:rsid w:val="00013101"/>
    <w:rsid w:val="00014223"/>
    <w:rsid w:val="000146EF"/>
    <w:rsid w:val="00016657"/>
    <w:rsid w:val="00016DD1"/>
    <w:rsid w:val="00016E64"/>
    <w:rsid w:val="0002069B"/>
    <w:rsid w:val="00020BA2"/>
    <w:rsid w:val="00020F29"/>
    <w:rsid w:val="0002198B"/>
    <w:rsid w:val="00021D88"/>
    <w:rsid w:val="00022B50"/>
    <w:rsid w:val="00025317"/>
    <w:rsid w:val="0002631D"/>
    <w:rsid w:val="00026FAD"/>
    <w:rsid w:val="00031264"/>
    <w:rsid w:val="00031E5C"/>
    <w:rsid w:val="00032B15"/>
    <w:rsid w:val="000334F8"/>
    <w:rsid w:val="00035004"/>
    <w:rsid w:val="00035B8B"/>
    <w:rsid w:val="000373B4"/>
    <w:rsid w:val="000419E2"/>
    <w:rsid w:val="00041DF5"/>
    <w:rsid w:val="00043802"/>
    <w:rsid w:val="00043DE4"/>
    <w:rsid w:val="000445DE"/>
    <w:rsid w:val="00046634"/>
    <w:rsid w:val="000478F2"/>
    <w:rsid w:val="00047AB7"/>
    <w:rsid w:val="00050EC3"/>
    <w:rsid w:val="00052D4D"/>
    <w:rsid w:val="00054007"/>
    <w:rsid w:val="000546B1"/>
    <w:rsid w:val="00060143"/>
    <w:rsid w:val="00060E63"/>
    <w:rsid w:val="000631CC"/>
    <w:rsid w:val="000632FD"/>
    <w:rsid w:val="000649C0"/>
    <w:rsid w:val="00064A72"/>
    <w:rsid w:val="00064FAE"/>
    <w:rsid w:val="000658B4"/>
    <w:rsid w:val="0007123B"/>
    <w:rsid w:val="000712DB"/>
    <w:rsid w:val="00074175"/>
    <w:rsid w:val="00074E31"/>
    <w:rsid w:val="00075AD8"/>
    <w:rsid w:val="00076924"/>
    <w:rsid w:val="0008169C"/>
    <w:rsid w:val="00082DF1"/>
    <w:rsid w:val="00092EAA"/>
    <w:rsid w:val="000A2D5A"/>
    <w:rsid w:val="000A37A5"/>
    <w:rsid w:val="000A76F8"/>
    <w:rsid w:val="000A76F9"/>
    <w:rsid w:val="000B42E2"/>
    <w:rsid w:val="000B65CA"/>
    <w:rsid w:val="000C00BD"/>
    <w:rsid w:val="000C119E"/>
    <w:rsid w:val="000C2699"/>
    <w:rsid w:val="000C4306"/>
    <w:rsid w:val="000D0AAF"/>
    <w:rsid w:val="000D2A4B"/>
    <w:rsid w:val="000D39EF"/>
    <w:rsid w:val="000D3DE6"/>
    <w:rsid w:val="000D44AD"/>
    <w:rsid w:val="000D79EC"/>
    <w:rsid w:val="000E0525"/>
    <w:rsid w:val="000E08CF"/>
    <w:rsid w:val="000E1BC0"/>
    <w:rsid w:val="000E250D"/>
    <w:rsid w:val="000E4B0D"/>
    <w:rsid w:val="000E5234"/>
    <w:rsid w:val="000E56FC"/>
    <w:rsid w:val="000E67B6"/>
    <w:rsid w:val="000F10E0"/>
    <w:rsid w:val="000F317C"/>
    <w:rsid w:val="000F46E3"/>
    <w:rsid w:val="000F5BD3"/>
    <w:rsid w:val="000F63D8"/>
    <w:rsid w:val="000F67CE"/>
    <w:rsid w:val="0010083B"/>
    <w:rsid w:val="001012A3"/>
    <w:rsid w:val="00103E3F"/>
    <w:rsid w:val="001056A8"/>
    <w:rsid w:val="00106195"/>
    <w:rsid w:val="00111B9A"/>
    <w:rsid w:val="00112CEA"/>
    <w:rsid w:val="00113775"/>
    <w:rsid w:val="00113B52"/>
    <w:rsid w:val="001164A1"/>
    <w:rsid w:val="00122E9C"/>
    <w:rsid w:val="001248BD"/>
    <w:rsid w:val="0012638B"/>
    <w:rsid w:val="00126886"/>
    <w:rsid w:val="00133A7D"/>
    <w:rsid w:val="00137003"/>
    <w:rsid w:val="001378BB"/>
    <w:rsid w:val="00140749"/>
    <w:rsid w:val="00142E9B"/>
    <w:rsid w:val="00142F4D"/>
    <w:rsid w:val="0014423C"/>
    <w:rsid w:val="00144435"/>
    <w:rsid w:val="00144F9B"/>
    <w:rsid w:val="00144FAC"/>
    <w:rsid w:val="001451A4"/>
    <w:rsid w:val="001455C0"/>
    <w:rsid w:val="00152374"/>
    <w:rsid w:val="00155BF0"/>
    <w:rsid w:val="00157AEC"/>
    <w:rsid w:val="001630B0"/>
    <w:rsid w:val="00163231"/>
    <w:rsid w:val="00164F11"/>
    <w:rsid w:val="00166E9C"/>
    <w:rsid w:val="00173DF9"/>
    <w:rsid w:val="0018178D"/>
    <w:rsid w:val="00185788"/>
    <w:rsid w:val="00187227"/>
    <w:rsid w:val="00190E53"/>
    <w:rsid w:val="0019138F"/>
    <w:rsid w:val="00191927"/>
    <w:rsid w:val="001A37BE"/>
    <w:rsid w:val="001A5A81"/>
    <w:rsid w:val="001B0404"/>
    <w:rsid w:val="001B2CAC"/>
    <w:rsid w:val="001B36F6"/>
    <w:rsid w:val="001B3F1B"/>
    <w:rsid w:val="001B56AC"/>
    <w:rsid w:val="001B5B3B"/>
    <w:rsid w:val="001B7EBB"/>
    <w:rsid w:val="001C44FB"/>
    <w:rsid w:val="001C4E0B"/>
    <w:rsid w:val="001D0C5B"/>
    <w:rsid w:val="001D18F4"/>
    <w:rsid w:val="001D6700"/>
    <w:rsid w:val="001D6A56"/>
    <w:rsid w:val="001D6C59"/>
    <w:rsid w:val="001E2245"/>
    <w:rsid w:val="001E3222"/>
    <w:rsid w:val="001E4851"/>
    <w:rsid w:val="001F0EA4"/>
    <w:rsid w:val="001F2059"/>
    <w:rsid w:val="001F4BD4"/>
    <w:rsid w:val="001F56D5"/>
    <w:rsid w:val="002001D6"/>
    <w:rsid w:val="002025F0"/>
    <w:rsid w:val="00204A67"/>
    <w:rsid w:val="00204BFB"/>
    <w:rsid w:val="0021012C"/>
    <w:rsid w:val="00211ED4"/>
    <w:rsid w:val="00213D36"/>
    <w:rsid w:val="002143BB"/>
    <w:rsid w:val="00220B5B"/>
    <w:rsid w:val="00224912"/>
    <w:rsid w:val="00224E0D"/>
    <w:rsid w:val="00225796"/>
    <w:rsid w:val="00225E98"/>
    <w:rsid w:val="00226B05"/>
    <w:rsid w:val="00226CD6"/>
    <w:rsid w:val="002302F2"/>
    <w:rsid w:val="0023129E"/>
    <w:rsid w:val="00233890"/>
    <w:rsid w:val="00236C4A"/>
    <w:rsid w:val="00241E3E"/>
    <w:rsid w:val="00247F70"/>
    <w:rsid w:val="00252717"/>
    <w:rsid w:val="002568FF"/>
    <w:rsid w:val="002627F1"/>
    <w:rsid w:val="00264BB1"/>
    <w:rsid w:val="002679F6"/>
    <w:rsid w:val="00271CC7"/>
    <w:rsid w:val="0027458C"/>
    <w:rsid w:val="002768F6"/>
    <w:rsid w:val="00276F76"/>
    <w:rsid w:val="002776ED"/>
    <w:rsid w:val="00281AEF"/>
    <w:rsid w:val="00282F30"/>
    <w:rsid w:val="002851FC"/>
    <w:rsid w:val="0028687A"/>
    <w:rsid w:val="00286AED"/>
    <w:rsid w:val="00291F7D"/>
    <w:rsid w:val="00293297"/>
    <w:rsid w:val="00294560"/>
    <w:rsid w:val="002964DF"/>
    <w:rsid w:val="002A0500"/>
    <w:rsid w:val="002A44A6"/>
    <w:rsid w:val="002A4637"/>
    <w:rsid w:val="002A7959"/>
    <w:rsid w:val="002B0620"/>
    <w:rsid w:val="002B0F3F"/>
    <w:rsid w:val="002B30F0"/>
    <w:rsid w:val="002B4A64"/>
    <w:rsid w:val="002B4D7E"/>
    <w:rsid w:val="002B6BEF"/>
    <w:rsid w:val="002B70C7"/>
    <w:rsid w:val="002C6112"/>
    <w:rsid w:val="002D2317"/>
    <w:rsid w:val="002D70B0"/>
    <w:rsid w:val="002D7402"/>
    <w:rsid w:val="002E141E"/>
    <w:rsid w:val="002E1F7B"/>
    <w:rsid w:val="002E219E"/>
    <w:rsid w:val="002E322B"/>
    <w:rsid w:val="002E47C9"/>
    <w:rsid w:val="002E6A24"/>
    <w:rsid w:val="002E7046"/>
    <w:rsid w:val="002E77BB"/>
    <w:rsid w:val="002E7843"/>
    <w:rsid w:val="002F0045"/>
    <w:rsid w:val="002F1000"/>
    <w:rsid w:val="002F1BB9"/>
    <w:rsid w:val="002F3336"/>
    <w:rsid w:val="002F3A87"/>
    <w:rsid w:val="002F43BE"/>
    <w:rsid w:val="002F46C7"/>
    <w:rsid w:val="002F6858"/>
    <w:rsid w:val="002F6EF6"/>
    <w:rsid w:val="00303727"/>
    <w:rsid w:val="003040FB"/>
    <w:rsid w:val="00305AE8"/>
    <w:rsid w:val="00305D23"/>
    <w:rsid w:val="00310D16"/>
    <w:rsid w:val="0031168C"/>
    <w:rsid w:val="003133C9"/>
    <w:rsid w:val="0031752D"/>
    <w:rsid w:val="003209D5"/>
    <w:rsid w:val="00320F00"/>
    <w:rsid w:val="003213F2"/>
    <w:rsid w:val="00324348"/>
    <w:rsid w:val="003244B7"/>
    <w:rsid w:val="00326861"/>
    <w:rsid w:val="0033251A"/>
    <w:rsid w:val="00337626"/>
    <w:rsid w:val="00345852"/>
    <w:rsid w:val="00350A32"/>
    <w:rsid w:val="00354E27"/>
    <w:rsid w:val="00355D8E"/>
    <w:rsid w:val="0035617B"/>
    <w:rsid w:val="00356C00"/>
    <w:rsid w:val="00357D73"/>
    <w:rsid w:val="00360F7A"/>
    <w:rsid w:val="00364B2F"/>
    <w:rsid w:val="00365F5C"/>
    <w:rsid w:val="00366795"/>
    <w:rsid w:val="00367EAA"/>
    <w:rsid w:val="00371227"/>
    <w:rsid w:val="0037247F"/>
    <w:rsid w:val="003728D0"/>
    <w:rsid w:val="00372FB9"/>
    <w:rsid w:val="00374043"/>
    <w:rsid w:val="003768E9"/>
    <w:rsid w:val="00387547"/>
    <w:rsid w:val="00391106"/>
    <w:rsid w:val="00391CC1"/>
    <w:rsid w:val="00393B45"/>
    <w:rsid w:val="00393E43"/>
    <w:rsid w:val="00394745"/>
    <w:rsid w:val="003A2D93"/>
    <w:rsid w:val="003A3B65"/>
    <w:rsid w:val="003B0BEE"/>
    <w:rsid w:val="003B415B"/>
    <w:rsid w:val="003B4223"/>
    <w:rsid w:val="003B4671"/>
    <w:rsid w:val="003B5918"/>
    <w:rsid w:val="003B7858"/>
    <w:rsid w:val="003B7B8B"/>
    <w:rsid w:val="003B7FC5"/>
    <w:rsid w:val="003C0E00"/>
    <w:rsid w:val="003C45DE"/>
    <w:rsid w:val="003C502C"/>
    <w:rsid w:val="003C5444"/>
    <w:rsid w:val="003C78CF"/>
    <w:rsid w:val="003D00E5"/>
    <w:rsid w:val="003D336E"/>
    <w:rsid w:val="003D4F03"/>
    <w:rsid w:val="003D509F"/>
    <w:rsid w:val="003D55E7"/>
    <w:rsid w:val="003D6213"/>
    <w:rsid w:val="003E20BE"/>
    <w:rsid w:val="003E34F2"/>
    <w:rsid w:val="003E3503"/>
    <w:rsid w:val="003E3985"/>
    <w:rsid w:val="003E5136"/>
    <w:rsid w:val="003E52E4"/>
    <w:rsid w:val="003E58B2"/>
    <w:rsid w:val="003E680A"/>
    <w:rsid w:val="003F02BD"/>
    <w:rsid w:val="003F2D06"/>
    <w:rsid w:val="003F788D"/>
    <w:rsid w:val="00403690"/>
    <w:rsid w:val="00406704"/>
    <w:rsid w:val="00410EB8"/>
    <w:rsid w:val="0041123E"/>
    <w:rsid w:val="00413222"/>
    <w:rsid w:val="00413F53"/>
    <w:rsid w:val="00420755"/>
    <w:rsid w:val="00420EF6"/>
    <w:rsid w:val="00422B2C"/>
    <w:rsid w:val="0042792D"/>
    <w:rsid w:val="00431637"/>
    <w:rsid w:val="0043297E"/>
    <w:rsid w:val="00432D7A"/>
    <w:rsid w:val="00435C03"/>
    <w:rsid w:val="00436FC2"/>
    <w:rsid w:val="00446811"/>
    <w:rsid w:val="004469CC"/>
    <w:rsid w:val="0044770C"/>
    <w:rsid w:val="00452350"/>
    <w:rsid w:val="00455003"/>
    <w:rsid w:val="00457D36"/>
    <w:rsid w:val="00462498"/>
    <w:rsid w:val="004633B0"/>
    <w:rsid w:val="004634CF"/>
    <w:rsid w:val="004648CF"/>
    <w:rsid w:val="0046581E"/>
    <w:rsid w:val="004664A6"/>
    <w:rsid w:val="004728C6"/>
    <w:rsid w:val="004729C2"/>
    <w:rsid w:val="00473691"/>
    <w:rsid w:val="00474C44"/>
    <w:rsid w:val="0047655B"/>
    <w:rsid w:val="00477F40"/>
    <w:rsid w:val="00480349"/>
    <w:rsid w:val="00480E51"/>
    <w:rsid w:val="004819DB"/>
    <w:rsid w:val="00482812"/>
    <w:rsid w:val="0048642B"/>
    <w:rsid w:val="004869F4"/>
    <w:rsid w:val="00491547"/>
    <w:rsid w:val="00491EA1"/>
    <w:rsid w:val="00492DFD"/>
    <w:rsid w:val="00496852"/>
    <w:rsid w:val="00496BF1"/>
    <w:rsid w:val="00496C08"/>
    <w:rsid w:val="004A0129"/>
    <w:rsid w:val="004A277F"/>
    <w:rsid w:val="004A365E"/>
    <w:rsid w:val="004A40E0"/>
    <w:rsid w:val="004A5B55"/>
    <w:rsid w:val="004A6895"/>
    <w:rsid w:val="004A6A58"/>
    <w:rsid w:val="004A6E30"/>
    <w:rsid w:val="004A6E3B"/>
    <w:rsid w:val="004A6FAE"/>
    <w:rsid w:val="004B0873"/>
    <w:rsid w:val="004B137A"/>
    <w:rsid w:val="004B2402"/>
    <w:rsid w:val="004B3475"/>
    <w:rsid w:val="004B79CE"/>
    <w:rsid w:val="004C7612"/>
    <w:rsid w:val="004D3080"/>
    <w:rsid w:val="004D504D"/>
    <w:rsid w:val="004E2064"/>
    <w:rsid w:val="004E2326"/>
    <w:rsid w:val="004E460D"/>
    <w:rsid w:val="004E4840"/>
    <w:rsid w:val="004E51D6"/>
    <w:rsid w:val="004E5DA6"/>
    <w:rsid w:val="004E72A5"/>
    <w:rsid w:val="004E7631"/>
    <w:rsid w:val="004E7642"/>
    <w:rsid w:val="004F0D41"/>
    <w:rsid w:val="004F1B82"/>
    <w:rsid w:val="004F265A"/>
    <w:rsid w:val="004F2A63"/>
    <w:rsid w:val="004F3C9F"/>
    <w:rsid w:val="004F460D"/>
    <w:rsid w:val="004F4EB2"/>
    <w:rsid w:val="004F5CC0"/>
    <w:rsid w:val="004F6A3D"/>
    <w:rsid w:val="005027AF"/>
    <w:rsid w:val="005032D0"/>
    <w:rsid w:val="0050563A"/>
    <w:rsid w:val="0050589B"/>
    <w:rsid w:val="00505FE5"/>
    <w:rsid w:val="005064B6"/>
    <w:rsid w:val="00511E8C"/>
    <w:rsid w:val="005120E3"/>
    <w:rsid w:val="00513C1F"/>
    <w:rsid w:val="005147E9"/>
    <w:rsid w:val="00517EB9"/>
    <w:rsid w:val="00521653"/>
    <w:rsid w:val="00522322"/>
    <w:rsid w:val="00523FE6"/>
    <w:rsid w:val="00526226"/>
    <w:rsid w:val="00527171"/>
    <w:rsid w:val="005275E8"/>
    <w:rsid w:val="00527CA6"/>
    <w:rsid w:val="00532DA9"/>
    <w:rsid w:val="005335BD"/>
    <w:rsid w:val="0054029A"/>
    <w:rsid w:val="00541DAE"/>
    <w:rsid w:val="005430C1"/>
    <w:rsid w:val="00543898"/>
    <w:rsid w:val="00547882"/>
    <w:rsid w:val="005502C4"/>
    <w:rsid w:val="005606DE"/>
    <w:rsid w:val="00561123"/>
    <w:rsid w:val="00561C76"/>
    <w:rsid w:val="00562A39"/>
    <w:rsid w:val="005675BC"/>
    <w:rsid w:val="0056787A"/>
    <w:rsid w:val="005707F2"/>
    <w:rsid w:val="00571055"/>
    <w:rsid w:val="00571426"/>
    <w:rsid w:val="00573238"/>
    <w:rsid w:val="00573AB1"/>
    <w:rsid w:val="0057613C"/>
    <w:rsid w:val="00576325"/>
    <w:rsid w:val="005839A7"/>
    <w:rsid w:val="00586C57"/>
    <w:rsid w:val="00586DA0"/>
    <w:rsid w:val="0059436B"/>
    <w:rsid w:val="005948D6"/>
    <w:rsid w:val="00594B8F"/>
    <w:rsid w:val="00595FAF"/>
    <w:rsid w:val="005979E5"/>
    <w:rsid w:val="00597EF7"/>
    <w:rsid w:val="005A1F7F"/>
    <w:rsid w:val="005A5F7A"/>
    <w:rsid w:val="005A7AA3"/>
    <w:rsid w:val="005B2819"/>
    <w:rsid w:val="005B69F6"/>
    <w:rsid w:val="005B78A2"/>
    <w:rsid w:val="005B7E72"/>
    <w:rsid w:val="005C4120"/>
    <w:rsid w:val="005C4924"/>
    <w:rsid w:val="005C50B4"/>
    <w:rsid w:val="005C59C9"/>
    <w:rsid w:val="005C66FE"/>
    <w:rsid w:val="005D4605"/>
    <w:rsid w:val="005D4A73"/>
    <w:rsid w:val="005D722D"/>
    <w:rsid w:val="005E18D9"/>
    <w:rsid w:val="005E1BCC"/>
    <w:rsid w:val="005E4358"/>
    <w:rsid w:val="005E5940"/>
    <w:rsid w:val="005E790B"/>
    <w:rsid w:val="005F2F10"/>
    <w:rsid w:val="005F3176"/>
    <w:rsid w:val="005F55EA"/>
    <w:rsid w:val="005F59BA"/>
    <w:rsid w:val="005F5D54"/>
    <w:rsid w:val="005F6A25"/>
    <w:rsid w:val="005F77E1"/>
    <w:rsid w:val="005F7FD7"/>
    <w:rsid w:val="00600135"/>
    <w:rsid w:val="00601129"/>
    <w:rsid w:val="006021BF"/>
    <w:rsid w:val="006022AC"/>
    <w:rsid w:val="006037BD"/>
    <w:rsid w:val="00603FCB"/>
    <w:rsid w:val="006048FB"/>
    <w:rsid w:val="006049C4"/>
    <w:rsid w:val="006052A0"/>
    <w:rsid w:val="0060608F"/>
    <w:rsid w:val="00607FE5"/>
    <w:rsid w:val="00610494"/>
    <w:rsid w:val="00613798"/>
    <w:rsid w:val="00614608"/>
    <w:rsid w:val="00614CE0"/>
    <w:rsid w:val="0063012B"/>
    <w:rsid w:val="006311D3"/>
    <w:rsid w:val="00633DFB"/>
    <w:rsid w:val="00637AB7"/>
    <w:rsid w:val="0064223A"/>
    <w:rsid w:val="0064335B"/>
    <w:rsid w:val="00644694"/>
    <w:rsid w:val="00644921"/>
    <w:rsid w:val="006514E1"/>
    <w:rsid w:val="0065231E"/>
    <w:rsid w:val="00652FA5"/>
    <w:rsid w:val="00653DB0"/>
    <w:rsid w:val="006558E8"/>
    <w:rsid w:val="0066290E"/>
    <w:rsid w:val="00670716"/>
    <w:rsid w:val="0067244B"/>
    <w:rsid w:val="00675020"/>
    <w:rsid w:val="0067583D"/>
    <w:rsid w:val="00675C2A"/>
    <w:rsid w:val="006812B3"/>
    <w:rsid w:val="0068193C"/>
    <w:rsid w:val="00683F9A"/>
    <w:rsid w:val="006929B8"/>
    <w:rsid w:val="00692D9E"/>
    <w:rsid w:val="00694A82"/>
    <w:rsid w:val="00696763"/>
    <w:rsid w:val="006968EB"/>
    <w:rsid w:val="006A358A"/>
    <w:rsid w:val="006A39E1"/>
    <w:rsid w:val="006A3C9E"/>
    <w:rsid w:val="006A5151"/>
    <w:rsid w:val="006A5647"/>
    <w:rsid w:val="006A56AB"/>
    <w:rsid w:val="006B0A83"/>
    <w:rsid w:val="006B2DF5"/>
    <w:rsid w:val="006B6C49"/>
    <w:rsid w:val="006C0C0D"/>
    <w:rsid w:val="006C336F"/>
    <w:rsid w:val="006C404C"/>
    <w:rsid w:val="006C4409"/>
    <w:rsid w:val="006C60A5"/>
    <w:rsid w:val="006C62F1"/>
    <w:rsid w:val="006D5047"/>
    <w:rsid w:val="006D6412"/>
    <w:rsid w:val="006D6476"/>
    <w:rsid w:val="006D72EA"/>
    <w:rsid w:val="006E121B"/>
    <w:rsid w:val="006F318D"/>
    <w:rsid w:val="006F3AED"/>
    <w:rsid w:val="006F516C"/>
    <w:rsid w:val="006F527D"/>
    <w:rsid w:val="006F52C8"/>
    <w:rsid w:val="00701383"/>
    <w:rsid w:val="007029BB"/>
    <w:rsid w:val="00703BF0"/>
    <w:rsid w:val="007042C2"/>
    <w:rsid w:val="00705BE7"/>
    <w:rsid w:val="007121DD"/>
    <w:rsid w:val="00714BB6"/>
    <w:rsid w:val="00714E53"/>
    <w:rsid w:val="00716EDD"/>
    <w:rsid w:val="00720FB2"/>
    <w:rsid w:val="007226AC"/>
    <w:rsid w:val="00723495"/>
    <w:rsid w:val="00725174"/>
    <w:rsid w:val="007257B2"/>
    <w:rsid w:val="0073233F"/>
    <w:rsid w:val="00732699"/>
    <w:rsid w:val="00737FE9"/>
    <w:rsid w:val="00740184"/>
    <w:rsid w:val="0074125F"/>
    <w:rsid w:val="0075171A"/>
    <w:rsid w:val="00751AE5"/>
    <w:rsid w:val="007521D7"/>
    <w:rsid w:val="007534D0"/>
    <w:rsid w:val="007558B7"/>
    <w:rsid w:val="007560AB"/>
    <w:rsid w:val="00756AB5"/>
    <w:rsid w:val="0076038E"/>
    <w:rsid w:val="0076505E"/>
    <w:rsid w:val="00765C6E"/>
    <w:rsid w:val="00770DFB"/>
    <w:rsid w:val="007723E7"/>
    <w:rsid w:val="007740A4"/>
    <w:rsid w:val="007742CC"/>
    <w:rsid w:val="00775AC4"/>
    <w:rsid w:val="0077694E"/>
    <w:rsid w:val="00777447"/>
    <w:rsid w:val="00780C68"/>
    <w:rsid w:val="00783A71"/>
    <w:rsid w:val="00784E6E"/>
    <w:rsid w:val="0078533C"/>
    <w:rsid w:val="00786A35"/>
    <w:rsid w:val="007877B3"/>
    <w:rsid w:val="00790D75"/>
    <w:rsid w:val="00791430"/>
    <w:rsid w:val="00792968"/>
    <w:rsid w:val="007932C9"/>
    <w:rsid w:val="00794790"/>
    <w:rsid w:val="00796C70"/>
    <w:rsid w:val="00797D1E"/>
    <w:rsid w:val="007A4799"/>
    <w:rsid w:val="007A4831"/>
    <w:rsid w:val="007A7171"/>
    <w:rsid w:val="007B1024"/>
    <w:rsid w:val="007B10A1"/>
    <w:rsid w:val="007B21DB"/>
    <w:rsid w:val="007B3BF8"/>
    <w:rsid w:val="007B5AD2"/>
    <w:rsid w:val="007B5FF7"/>
    <w:rsid w:val="007B6A4F"/>
    <w:rsid w:val="007B7F6F"/>
    <w:rsid w:val="007C12D2"/>
    <w:rsid w:val="007C1C78"/>
    <w:rsid w:val="007C258C"/>
    <w:rsid w:val="007C4916"/>
    <w:rsid w:val="007C78A7"/>
    <w:rsid w:val="007D176E"/>
    <w:rsid w:val="007D27B8"/>
    <w:rsid w:val="007D348E"/>
    <w:rsid w:val="007D4564"/>
    <w:rsid w:val="007D6F26"/>
    <w:rsid w:val="007D72FC"/>
    <w:rsid w:val="007E294F"/>
    <w:rsid w:val="007E2E25"/>
    <w:rsid w:val="007E33BA"/>
    <w:rsid w:val="007E5D75"/>
    <w:rsid w:val="007E5E91"/>
    <w:rsid w:val="007E7167"/>
    <w:rsid w:val="007F007D"/>
    <w:rsid w:val="007F0C3F"/>
    <w:rsid w:val="007F1629"/>
    <w:rsid w:val="007F22EA"/>
    <w:rsid w:val="007F258B"/>
    <w:rsid w:val="007F2C5D"/>
    <w:rsid w:val="007F40A0"/>
    <w:rsid w:val="007F6F3C"/>
    <w:rsid w:val="008006B2"/>
    <w:rsid w:val="00811970"/>
    <w:rsid w:val="0081202E"/>
    <w:rsid w:val="00812EFA"/>
    <w:rsid w:val="00814E34"/>
    <w:rsid w:val="008150BB"/>
    <w:rsid w:val="0081780E"/>
    <w:rsid w:val="00824EE3"/>
    <w:rsid w:val="00825EFA"/>
    <w:rsid w:val="00827CFE"/>
    <w:rsid w:val="00830C6D"/>
    <w:rsid w:val="008321C6"/>
    <w:rsid w:val="00833A56"/>
    <w:rsid w:val="00834A88"/>
    <w:rsid w:val="00836166"/>
    <w:rsid w:val="00837CA0"/>
    <w:rsid w:val="008415F2"/>
    <w:rsid w:val="00842E1F"/>
    <w:rsid w:val="008433CF"/>
    <w:rsid w:val="008440EE"/>
    <w:rsid w:val="0084500E"/>
    <w:rsid w:val="008473C2"/>
    <w:rsid w:val="00852AE4"/>
    <w:rsid w:val="00854EDB"/>
    <w:rsid w:val="00855633"/>
    <w:rsid w:val="008576EB"/>
    <w:rsid w:val="008634FA"/>
    <w:rsid w:val="00870F0F"/>
    <w:rsid w:val="00873E40"/>
    <w:rsid w:val="0087443B"/>
    <w:rsid w:val="00874949"/>
    <w:rsid w:val="00877151"/>
    <w:rsid w:val="00880BEB"/>
    <w:rsid w:val="00881FB6"/>
    <w:rsid w:val="00883991"/>
    <w:rsid w:val="00885182"/>
    <w:rsid w:val="00886D71"/>
    <w:rsid w:val="00887BB8"/>
    <w:rsid w:val="008A4196"/>
    <w:rsid w:val="008A7538"/>
    <w:rsid w:val="008B37E2"/>
    <w:rsid w:val="008B4121"/>
    <w:rsid w:val="008B54F7"/>
    <w:rsid w:val="008B56C1"/>
    <w:rsid w:val="008B7908"/>
    <w:rsid w:val="008C106E"/>
    <w:rsid w:val="008C2219"/>
    <w:rsid w:val="008C40AF"/>
    <w:rsid w:val="008C4852"/>
    <w:rsid w:val="008C4D88"/>
    <w:rsid w:val="008C6A27"/>
    <w:rsid w:val="008C780E"/>
    <w:rsid w:val="008C7B06"/>
    <w:rsid w:val="008C7F8D"/>
    <w:rsid w:val="008D60DD"/>
    <w:rsid w:val="008D6D28"/>
    <w:rsid w:val="008F114C"/>
    <w:rsid w:val="008F43AA"/>
    <w:rsid w:val="008F560D"/>
    <w:rsid w:val="008F59AA"/>
    <w:rsid w:val="008F7309"/>
    <w:rsid w:val="00902324"/>
    <w:rsid w:val="009025CD"/>
    <w:rsid w:val="009114E8"/>
    <w:rsid w:val="00911E5C"/>
    <w:rsid w:val="00912AFD"/>
    <w:rsid w:val="00914FC1"/>
    <w:rsid w:val="009154A4"/>
    <w:rsid w:val="00915657"/>
    <w:rsid w:val="009165D2"/>
    <w:rsid w:val="00917F3F"/>
    <w:rsid w:val="00921482"/>
    <w:rsid w:val="009216EC"/>
    <w:rsid w:val="00921EA6"/>
    <w:rsid w:val="00923036"/>
    <w:rsid w:val="009271CF"/>
    <w:rsid w:val="00931095"/>
    <w:rsid w:val="0093253E"/>
    <w:rsid w:val="009332B2"/>
    <w:rsid w:val="0093611E"/>
    <w:rsid w:val="00946A16"/>
    <w:rsid w:val="00947768"/>
    <w:rsid w:val="009477E5"/>
    <w:rsid w:val="00947E31"/>
    <w:rsid w:val="0095147F"/>
    <w:rsid w:val="009524A4"/>
    <w:rsid w:val="009525B5"/>
    <w:rsid w:val="00952E75"/>
    <w:rsid w:val="00953833"/>
    <w:rsid w:val="009546B6"/>
    <w:rsid w:val="0095609B"/>
    <w:rsid w:val="009574F9"/>
    <w:rsid w:val="009618F6"/>
    <w:rsid w:val="00962D02"/>
    <w:rsid w:val="009775F1"/>
    <w:rsid w:val="00982BAC"/>
    <w:rsid w:val="00983F94"/>
    <w:rsid w:val="00984CCF"/>
    <w:rsid w:val="00984F4B"/>
    <w:rsid w:val="009908E6"/>
    <w:rsid w:val="00992981"/>
    <w:rsid w:val="00992BE3"/>
    <w:rsid w:val="00994CED"/>
    <w:rsid w:val="009A130E"/>
    <w:rsid w:val="009A2C7E"/>
    <w:rsid w:val="009A6108"/>
    <w:rsid w:val="009A7858"/>
    <w:rsid w:val="009A78A9"/>
    <w:rsid w:val="009B06C0"/>
    <w:rsid w:val="009B09CD"/>
    <w:rsid w:val="009B0CEE"/>
    <w:rsid w:val="009B1787"/>
    <w:rsid w:val="009B258B"/>
    <w:rsid w:val="009B3A21"/>
    <w:rsid w:val="009B7426"/>
    <w:rsid w:val="009C0033"/>
    <w:rsid w:val="009C1516"/>
    <w:rsid w:val="009C1D07"/>
    <w:rsid w:val="009C4C7B"/>
    <w:rsid w:val="009C4F88"/>
    <w:rsid w:val="009C716E"/>
    <w:rsid w:val="009D1C5E"/>
    <w:rsid w:val="009D1EB1"/>
    <w:rsid w:val="009D2635"/>
    <w:rsid w:val="009D3201"/>
    <w:rsid w:val="009D3A8B"/>
    <w:rsid w:val="009D483E"/>
    <w:rsid w:val="009D4D76"/>
    <w:rsid w:val="009D5AE7"/>
    <w:rsid w:val="009D7983"/>
    <w:rsid w:val="009D799E"/>
    <w:rsid w:val="009E2362"/>
    <w:rsid w:val="009E6273"/>
    <w:rsid w:val="009E7A3D"/>
    <w:rsid w:val="009F1F5B"/>
    <w:rsid w:val="009F57DC"/>
    <w:rsid w:val="009F66D3"/>
    <w:rsid w:val="00A008C6"/>
    <w:rsid w:val="00A01437"/>
    <w:rsid w:val="00A02CE4"/>
    <w:rsid w:val="00A03CF3"/>
    <w:rsid w:val="00A03EDE"/>
    <w:rsid w:val="00A0662D"/>
    <w:rsid w:val="00A07B6E"/>
    <w:rsid w:val="00A07E3C"/>
    <w:rsid w:val="00A106E5"/>
    <w:rsid w:val="00A166D4"/>
    <w:rsid w:val="00A205DB"/>
    <w:rsid w:val="00A20623"/>
    <w:rsid w:val="00A24FC7"/>
    <w:rsid w:val="00A2547C"/>
    <w:rsid w:val="00A2677E"/>
    <w:rsid w:val="00A26CF0"/>
    <w:rsid w:val="00A30FAE"/>
    <w:rsid w:val="00A3266D"/>
    <w:rsid w:val="00A32831"/>
    <w:rsid w:val="00A401D2"/>
    <w:rsid w:val="00A47D17"/>
    <w:rsid w:val="00A47E21"/>
    <w:rsid w:val="00A51E72"/>
    <w:rsid w:val="00A52EB6"/>
    <w:rsid w:val="00A56791"/>
    <w:rsid w:val="00A574E3"/>
    <w:rsid w:val="00A61E10"/>
    <w:rsid w:val="00A62218"/>
    <w:rsid w:val="00A656AA"/>
    <w:rsid w:val="00A65B0B"/>
    <w:rsid w:val="00A73AB9"/>
    <w:rsid w:val="00A80EBB"/>
    <w:rsid w:val="00A8195E"/>
    <w:rsid w:val="00A839FC"/>
    <w:rsid w:val="00A83D9B"/>
    <w:rsid w:val="00A946D7"/>
    <w:rsid w:val="00A953DE"/>
    <w:rsid w:val="00A95FCB"/>
    <w:rsid w:val="00AA15F9"/>
    <w:rsid w:val="00AA2568"/>
    <w:rsid w:val="00AA2AA1"/>
    <w:rsid w:val="00AA67EE"/>
    <w:rsid w:val="00AB268C"/>
    <w:rsid w:val="00AB481D"/>
    <w:rsid w:val="00AB60B3"/>
    <w:rsid w:val="00AC2ADE"/>
    <w:rsid w:val="00AC41B0"/>
    <w:rsid w:val="00AC7EEE"/>
    <w:rsid w:val="00AD1672"/>
    <w:rsid w:val="00AD40A6"/>
    <w:rsid w:val="00AD431A"/>
    <w:rsid w:val="00AD5329"/>
    <w:rsid w:val="00AD6B17"/>
    <w:rsid w:val="00AD6FAC"/>
    <w:rsid w:val="00AE0E27"/>
    <w:rsid w:val="00AE1199"/>
    <w:rsid w:val="00AE2370"/>
    <w:rsid w:val="00AE4285"/>
    <w:rsid w:val="00AE44D7"/>
    <w:rsid w:val="00AE5138"/>
    <w:rsid w:val="00AE52D4"/>
    <w:rsid w:val="00AF3A7D"/>
    <w:rsid w:val="00AF44C1"/>
    <w:rsid w:val="00B00BEB"/>
    <w:rsid w:val="00B01F8A"/>
    <w:rsid w:val="00B04B06"/>
    <w:rsid w:val="00B0571F"/>
    <w:rsid w:val="00B07F14"/>
    <w:rsid w:val="00B1099E"/>
    <w:rsid w:val="00B113A5"/>
    <w:rsid w:val="00B142D2"/>
    <w:rsid w:val="00B1541A"/>
    <w:rsid w:val="00B16C56"/>
    <w:rsid w:val="00B16CB6"/>
    <w:rsid w:val="00B23027"/>
    <w:rsid w:val="00B273EB"/>
    <w:rsid w:val="00B27C7D"/>
    <w:rsid w:val="00B34278"/>
    <w:rsid w:val="00B41986"/>
    <w:rsid w:val="00B4211C"/>
    <w:rsid w:val="00B4374C"/>
    <w:rsid w:val="00B43DB9"/>
    <w:rsid w:val="00B47BB5"/>
    <w:rsid w:val="00B50061"/>
    <w:rsid w:val="00B50456"/>
    <w:rsid w:val="00B5045B"/>
    <w:rsid w:val="00B506C7"/>
    <w:rsid w:val="00B515C1"/>
    <w:rsid w:val="00B53A20"/>
    <w:rsid w:val="00B53B7A"/>
    <w:rsid w:val="00B64121"/>
    <w:rsid w:val="00B73515"/>
    <w:rsid w:val="00B8032D"/>
    <w:rsid w:val="00B82965"/>
    <w:rsid w:val="00B84D31"/>
    <w:rsid w:val="00B84E28"/>
    <w:rsid w:val="00B869D8"/>
    <w:rsid w:val="00B8715C"/>
    <w:rsid w:val="00B90408"/>
    <w:rsid w:val="00B90B5E"/>
    <w:rsid w:val="00B90E93"/>
    <w:rsid w:val="00B9276F"/>
    <w:rsid w:val="00B9369A"/>
    <w:rsid w:val="00B93DF1"/>
    <w:rsid w:val="00BA0797"/>
    <w:rsid w:val="00BA1874"/>
    <w:rsid w:val="00BA2EA8"/>
    <w:rsid w:val="00BA3CEB"/>
    <w:rsid w:val="00BA4F95"/>
    <w:rsid w:val="00BA55A5"/>
    <w:rsid w:val="00BA6347"/>
    <w:rsid w:val="00BA679A"/>
    <w:rsid w:val="00BB236B"/>
    <w:rsid w:val="00BB4C2B"/>
    <w:rsid w:val="00BB786A"/>
    <w:rsid w:val="00BC0010"/>
    <w:rsid w:val="00BC3730"/>
    <w:rsid w:val="00BC434B"/>
    <w:rsid w:val="00BC4C82"/>
    <w:rsid w:val="00BC5ED1"/>
    <w:rsid w:val="00BC5EE6"/>
    <w:rsid w:val="00BD6B99"/>
    <w:rsid w:val="00BD7D66"/>
    <w:rsid w:val="00BE1458"/>
    <w:rsid w:val="00BE19B2"/>
    <w:rsid w:val="00BE1B13"/>
    <w:rsid w:val="00BE1BB2"/>
    <w:rsid w:val="00BE3F4C"/>
    <w:rsid w:val="00BE7467"/>
    <w:rsid w:val="00BF064C"/>
    <w:rsid w:val="00BF2816"/>
    <w:rsid w:val="00BF2FD7"/>
    <w:rsid w:val="00BF3049"/>
    <w:rsid w:val="00BF44C6"/>
    <w:rsid w:val="00BF4A9A"/>
    <w:rsid w:val="00BF7926"/>
    <w:rsid w:val="00C01B99"/>
    <w:rsid w:val="00C02F8C"/>
    <w:rsid w:val="00C03505"/>
    <w:rsid w:val="00C06475"/>
    <w:rsid w:val="00C072FB"/>
    <w:rsid w:val="00C07DDA"/>
    <w:rsid w:val="00C10336"/>
    <w:rsid w:val="00C1102E"/>
    <w:rsid w:val="00C126F0"/>
    <w:rsid w:val="00C14CCA"/>
    <w:rsid w:val="00C15FB4"/>
    <w:rsid w:val="00C16263"/>
    <w:rsid w:val="00C17449"/>
    <w:rsid w:val="00C20A7F"/>
    <w:rsid w:val="00C20E17"/>
    <w:rsid w:val="00C21826"/>
    <w:rsid w:val="00C2323D"/>
    <w:rsid w:val="00C2404B"/>
    <w:rsid w:val="00C241A0"/>
    <w:rsid w:val="00C25627"/>
    <w:rsid w:val="00C265AE"/>
    <w:rsid w:val="00C32081"/>
    <w:rsid w:val="00C337D0"/>
    <w:rsid w:val="00C35138"/>
    <w:rsid w:val="00C35CE8"/>
    <w:rsid w:val="00C369AF"/>
    <w:rsid w:val="00C3764D"/>
    <w:rsid w:val="00C514E6"/>
    <w:rsid w:val="00C5364A"/>
    <w:rsid w:val="00C5672F"/>
    <w:rsid w:val="00C673B4"/>
    <w:rsid w:val="00C678DC"/>
    <w:rsid w:val="00C70062"/>
    <w:rsid w:val="00C70FA9"/>
    <w:rsid w:val="00C7563C"/>
    <w:rsid w:val="00C75DAC"/>
    <w:rsid w:val="00C76DDF"/>
    <w:rsid w:val="00C77BE6"/>
    <w:rsid w:val="00C80B74"/>
    <w:rsid w:val="00C810AD"/>
    <w:rsid w:val="00C81D0C"/>
    <w:rsid w:val="00C83270"/>
    <w:rsid w:val="00C83A1D"/>
    <w:rsid w:val="00C84661"/>
    <w:rsid w:val="00C84BCF"/>
    <w:rsid w:val="00C84EEC"/>
    <w:rsid w:val="00C86473"/>
    <w:rsid w:val="00C86877"/>
    <w:rsid w:val="00C8720A"/>
    <w:rsid w:val="00C8750F"/>
    <w:rsid w:val="00C91046"/>
    <w:rsid w:val="00C93632"/>
    <w:rsid w:val="00C93EDF"/>
    <w:rsid w:val="00C95F78"/>
    <w:rsid w:val="00C96C0F"/>
    <w:rsid w:val="00C96C1A"/>
    <w:rsid w:val="00C97C6B"/>
    <w:rsid w:val="00CA090B"/>
    <w:rsid w:val="00CA30CD"/>
    <w:rsid w:val="00CA38B3"/>
    <w:rsid w:val="00CA49D9"/>
    <w:rsid w:val="00CA4E06"/>
    <w:rsid w:val="00CA5009"/>
    <w:rsid w:val="00CB0396"/>
    <w:rsid w:val="00CB3B4A"/>
    <w:rsid w:val="00CB3E84"/>
    <w:rsid w:val="00CB64F3"/>
    <w:rsid w:val="00CB6EFF"/>
    <w:rsid w:val="00CB79B2"/>
    <w:rsid w:val="00CC41FD"/>
    <w:rsid w:val="00CC45FF"/>
    <w:rsid w:val="00CC5D3D"/>
    <w:rsid w:val="00CC6DE2"/>
    <w:rsid w:val="00CC75A3"/>
    <w:rsid w:val="00CD2427"/>
    <w:rsid w:val="00CD2DFE"/>
    <w:rsid w:val="00CD33B4"/>
    <w:rsid w:val="00CD360B"/>
    <w:rsid w:val="00CD7331"/>
    <w:rsid w:val="00CE2F39"/>
    <w:rsid w:val="00CE4A7F"/>
    <w:rsid w:val="00CE6EB4"/>
    <w:rsid w:val="00CE7E4A"/>
    <w:rsid w:val="00CF0803"/>
    <w:rsid w:val="00CF13D6"/>
    <w:rsid w:val="00CF2210"/>
    <w:rsid w:val="00CF25C5"/>
    <w:rsid w:val="00CF417D"/>
    <w:rsid w:val="00CF4F99"/>
    <w:rsid w:val="00CF7EFA"/>
    <w:rsid w:val="00D01D0D"/>
    <w:rsid w:val="00D0237B"/>
    <w:rsid w:val="00D02597"/>
    <w:rsid w:val="00D1793E"/>
    <w:rsid w:val="00D21D94"/>
    <w:rsid w:val="00D22EE9"/>
    <w:rsid w:val="00D2412B"/>
    <w:rsid w:val="00D3137E"/>
    <w:rsid w:val="00D31C7F"/>
    <w:rsid w:val="00D3345C"/>
    <w:rsid w:val="00D36590"/>
    <w:rsid w:val="00D40981"/>
    <w:rsid w:val="00D412A4"/>
    <w:rsid w:val="00D42531"/>
    <w:rsid w:val="00D44893"/>
    <w:rsid w:val="00D45C7F"/>
    <w:rsid w:val="00D462A9"/>
    <w:rsid w:val="00D46651"/>
    <w:rsid w:val="00D50A8B"/>
    <w:rsid w:val="00D50C73"/>
    <w:rsid w:val="00D5530D"/>
    <w:rsid w:val="00D5559F"/>
    <w:rsid w:val="00D562A3"/>
    <w:rsid w:val="00D567E1"/>
    <w:rsid w:val="00D56A3D"/>
    <w:rsid w:val="00D612C5"/>
    <w:rsid w:val="00D642A6"/>
    <w:rsid w:val="00D65E20"/>
    <w:rsid w:val="00D70EC5"/>
    <w:rsid w:val="00D72E4D"/>
    <w:rsid w:val="00D76FBB"/>
    <w:rsid w:val="00D7760B"/>
    <w:rsid w:val="00D80EB3"/>
    <w:rsid w:val="00D81C44"/>
    <w:rsid w:val="00D81E7B"/>
    <w:rsid w:val="00D8263D"/>
    <w:rsid w:val="00D83416"/>
    <w:rsid w:val="00D8345D"/>
    <w:rsid w:val="00D8424D"/>
    <w:rsid w:val="00D84A04"/>
    <w:rsid w:val="00D84E47"/>
    <w:rsid w:val="00D971D5"/>
    <w:rsid w:val="00DA2024"/>
    <w:rsid w:val="00DA3FB1"/>
    <w:rsid w:val="00DA4617"/>
    <w:rsid w:val="00DA49DD"/>
    <w:rsid w:val="00DA5D4E"/>
    <w:rsid w:val="00DA6745"/>
    <w:rsid w:val="00DA6B03"/>
    <w:rsid w:val="00DB25E0"/>
    <w:rsid w:val="00DB36AF"/>
    <w:rsid w:val="00DB3FBE"/>
    <w:rsid w:val="00DB5CBC"/>
    <w:rsid w:val="00DB7161"/>
    <w:rsid w:val="00DB790C"/>
    <w:rsid w:val="00DC2A8F"/>
    <w:rsid w:val="00DC54B3"/>
    <w:rsid w:val="00DC6BE2"/>
    <w:rsid w:val="00DC755E"/>
    <w:rsid w:val="00DC7D58"/>
    <w:rsid w:val="00DD0D42"/>
    <w:rsid w:val="00DD358F"/>
    <w:rsid w:val="00DD3917"/>
    <w:rsid w:val="00DD3DA1"/>
    <w:rsid w:val="00DE60C8"/>
    <w:rsid w:val="00DF189A"/>
    <w:rsid w:val="00DF3DDD"/>
    <w:rsid w:val="00DF4226"/>
    <w:rsid w:val="00DF6361"/>
    <w:rsid w:val="00E0074B"/>
    <w:rsid w:val="00E0412E"/>
    <w:rsid w:val="00E07DF0"/>
    <w:rsid w:val="00E11D78"/>
    <w:rsid w:val="00E1311E"/>
    <w:rsid w:val="00E14778"/>
    <w:rsid w:val="00E14911"/>
    <w:rsid w:val="00E16F75"/>
    <w:rsid w:val="00E20246"/>
    <w:rsid w:val="00E2077E"/>
    <w:rsid w:val="00E2126F"/>
    <w:rsid w:val="00E22A7E"/>
    <w:rsid w:val="00E23CC2"/>
    <w:rsid w:val="00E2440F"/>
    <w:rsid w:val="00E24C7C"/>
    <w:rsid w:val="00E26203"/>
    <w:rsid w:val="00E2732C"/>
    <w:rsid w:val="00E36C71"/>
    <w:rsid w:val="00E4206A"/>
    <w:rsid w:val="00E42704"/>
    <w:rsid w:val="00E45197"/>
    <w:rsid w:val="00E46527"/>
    <w:rsid w:val="00E516B1"/>
    <w:rsid w:val="00E56DF7"/>
    <w:rsid w:val="00E60BB1"/>
    <w:rsid w:val="00E61A22"/>
    <w:rsid w:val="00E62BF2"/>
    <w:rsid w:val="00E65479"/>
    <w:rsid w:val="00E66095"/>
    <w:rsid w:val="00E70192"/>
    <w:rsid w:val="00E70F03"/>
    <w:rsid w:val="00E73B5D"/>
    <w:rsid w:val="00E750E8"/>
    <w:rsid w:val="00E82166"/>
    <w:rsid w:val="00E83DA4"/>
    <w:rsid w:val="00E842F8"/>
    <w:rsid w:val="00E85C0B"/>
    <w:rsid w:val="00E877A3"/>
    <w:rsid w:val="00E92EBA"/>
    <w:rsid w:val="00E95796"/>
    <w:rsid w:val="00EA2A78"/>
    <w:rsid w:val="00EA6BD6"/>
    <w:rsid w:val="00EB0B7A"/>
    <w:rsid w:val="00EB233C"/>
    <w:rsid w:val="00EB7257"/>
    <w:rsid w:val="00EC0026"/>
    <w:rsid w:val="00EC03A5"/>
    <w:rsid w:val="00EC06F4"/>
    <w:rsid w:val="00EC2BAD"/>
    <w:rsid w:val="00EC2DAF"/>
    <w:rsid w:val="00EC61E9"/>
    <w:rsid w:val="00EC7635"/>
    <w:rsid w:val="00EC7709"/>
    <w:rsid w:val="00ED1322"/>
    <w:rsid w:val="00ED3B1A"/>
    <w:rsid w:val="00ED610F"/>
    <w:rsid w:val="00ED7DDC"/>
    <w:rsid w:val="00EE023F"/>
    <w:rsid w:val="00EE0DBB"/>
    <w:rsid w:val="00EE265D"/>
    <w:rsid w:val="00EE2C98"/>
    <w:rsid w:val="00EE482F"/>
    <w:rsid w:val="00EE52C9"/>
    <w:rsid w:val="00EE68F7"/>
    <w:rsid w:val="00EE71C2"/>
    <w:rsid w:val="00EE7258"/>
    <w:rsid w:val="00EE7FB6"/>
    <w:rsid w:val="00EF1A65"/>
    <w:rsid w:val="00EF1D69"/>
    <w:rsid w:val="00EF3BF7"/>
    <w:rsid w:val="00EF58E2"/>
    <w:rsid w:val="00EF5D4D"/>
    <w:rsid w:val="00F0126E"/>
    <w:rsid w:val="00F01BEB"/>
    <w:rsid w:val="00F023A6"/>
    <w:rsid w:val="00F02FA6"/>
    <w:rsid w:val="00F0355C"/>
    <w:rsid w:val="00F0360F"/>
    <w:rsid w:val="00F03F3B"/>
    <w:rsid w:val="00F04F21"/>
    <w:rsid w:val="00F052D4"/>
    <w:rsid w:val="00F12231"/>
    <w:rsid w:val="00F14F7B"/>
    <w:rsid w:val="00F1505B"/>
    <w:rsid w:val="00F17932"/>
    <w:rsid w:val="00F2376C"/>
    <w:rsid w:val="00F2693B"/>
    <w:rsid w:val="00F2741D"/>
    <w:rsid w:val="00F31560"/>
    <w:rsid w:val="00F35AAD"/>
    <w:rsid w:val="00F36C50"/>
    <w:rsid w:val="00F40492"/>
    <w:rsid w:val="00F42BA3"/>
    <w:rsid w:val="00F4489C"/>
    <w:rsid w:val="00F45B4D"/>
    <w:rsid w:val="00F524CD"/>
    <w:rsid w:val="00F52716"/>
    <w:rsid w:val="00F5371A"/>
    <w:rsid w:val="00F6268D"/>
    <w:rsid w:val="00F64B68"/>
    <w:rsid w:val="00F67CD0"/>
    <w:rsid w:val="00F71280"/>
    <w:rsid w:val="00F73607"/>
    <w:rsid w:val="00F769A8"/>
    <w:rsid w:val="00F80D27"/>
    <w:rsid w:val="00F80EC6"/>
    <w:rsid w:val="00F827CE"/>
    <w:rsid w:val="00F86897"/>
    <w:rsid w:val="00F86B94"/>
    <w:rsid w:val="00F92129"/>
    <w:rsid w:val="00F96F90"/>
    <w:rsid w:val="00FA31F2"/>
    <w:rsid w:val="00FA65F6"/>
    <w:rsid w:val="00FB389A"/>
    <w:rsid w:val="00FB3DE4"/>
    <w:rsid w:val="00FB4485"/>
    <w:rsid w:val="00FB5B3C"/>
    <w:rsid w:val="00FB6D92"/>
    <w:rsid w:val="00FC05B0"/>
    <w:rsid w:val="00FC26C7"/>
    <w:rsid w:val="00FC4801"/>
    <w:rsid w:val="00FC483D"/>
    <w:rsid w:val="00FC6187"/>
    <w:rsid w:val="00FD0A6B"/>
    <w:rsid w:val="00FD24D8"/>
    <w:rsid w:val="00FD64F4"/>
    <w:rsid w:val="00FD674E"/>
    <w:rsid w:val="00FD696F"/>
    <w:rsid w:val="00FE045D"/>
    <w:rsid w:val="00FE0F2D"/>
    <w:rsid w:val="00FE12B8"/>
    <w:rsid w:val="00FE231D"/>
    <w:rsid w:val="00FF0357"/>
    <w:rsid w:val="00FF07BD"/>
    <w:rsid w:val="00FF0D54"/>
    <w:rsid w:val="00FF1607"/>
    <w:rsid w:val="00FF3D13"/>
    <w:rsid w:val="00FF67A4"/>
    <w:rsid w:val="00FF6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669DF"/>
  <w15:docId w15:val="{F11582B2-8294-4243-8D5D-C33A14845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FA6"/>
  </w:style>
  <w:style w:type="paragraph" w:styleId="Heading1">
    <w:name w:val="heading 1"/>
    <w:basedOn w:val="Normal"/>
    <w:link w:val="Heading1Char"/>
    <w:uiPriority w:val="9"/>
    <w:qFormat/>
    <w:rsid w:val="00C864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C8647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4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851"/>
    <w:rPr>
      <w:rFonts w:ascii="Segoe UI" w:hAnsi="Segoe UI" w:cs="Segoe UI"/>
      <w:sz w:val="18"/>
      <w:szCs w:val="18"/>
    </w:rPr>
  </w:style>
  <w:style w:type="paragraph" w:styleId="Header">
    <w:name w:val="header"/>
    <w:basedOn w:val="Normal"/>
    <w:link w:val="HeaderChar"/>
    <w:uiPriority w:val="99"/>
    <w:unhideWhenUsed/>
    <w:rsid w:val="001E4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851"/>
  </w:style>
  <w:style w:type="paragraph" w:styleId="Footer">
    <w:name w:val="footer"/>
    <w:basedOn w:val="Normal"/>
    <w:link w:val="FooterChar"/>
    <w:uiPriority w:val="99"/>
    <w:unhideWhenUsed/>
    <w:rsid w:val="001E4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851"/>
  </w:style>
  <w:style w:type="paragraph" w:styleId="ListParagraph">
    <w:name w:val="List Paragraph"/>
    <w:basedOn w:val="Normal"/>
    <w:uiPriority w:val="34"/>
    <w:qFormat/>
    <w:rsid w:val="00BE3F4C"/>
    <w:pPr>
      <w:ind w:left="720"/>
      <w:contextualSpacing/>
    </w:pPr>
  </w:style>
  <w:style w:type="paragraph" w:styleId="FootnoteText">
    <w:name w:val="footnote text"/>
    <w:basedOn w:val="Normal"/>
    <w:link w:val="FootnoteTextChar"/>
    <w:uiPriority w:val="99"/>
    <w:unhideWhenUsed/>
    <w:rsid w:val="0037247F"/>
    <w:pPr>
      <w:spacing w:after="0" w:line="240" w:lineRule="auto"/>
    </w:pPr>
    <w:rPr>
      <w:sz w:val="20"/>
      <w:szCs w:val="20"/>
    </w:rPr>
  </w:style>
  <w:style w:type="character" w:customStyle="1" w:styleId="FootnoteTextChar">
    <w:name w:val="Footnote Text Char"/>
    <w:basedOn w:val="DefaultParagraphFont"/>
    <w:link w:val="FootnoteText"/>
    <w:uiPriority w:val="99"/>
    <w:rsid w:val="0037247F"/>
    <w:rPr>
      <w:sz w:val="20"/>
      <w:szCs w:val="20"/>
    </w:rPr>
  </w:style>
  <w:style w:type="character" w:styleId="FootnoteReference">
    <w:name w:val="footnote reference"/>
    <w:basedOn w:val="DefaultParagraphFont"/>
    <w:unhideWhenUsed/>
    <w:rsid w:val="0037247F"/>
    <w:rPr>
      <w:vertAlign w:val="superscript"/>
    </w:rPr>
  </w:style>
  <w:style w:type="character" w:styleId="CommentReference">
    <w:name w:val="annotation reference"/>
    <w:basedOn w:val="DefaultParagraphFont"/>
    <w:uiPriority w:val="99"/>
    <w:semiHidden/>
    <w:unhideWhenUsed/>
    <w:rsid w:val="00293297"/>
    <w:rPr>
      <w:sz w:val="16"/>
      <w:szCs w:val="16"/>
    </w:rPr>
  </w:style>
  <w:style w:type="paragraph" w:styleId="CommentText">
    <w:name w:val="annotation text"/>
    <w:basedOn w:val="Normal"/>
    <w:link w:val="CommentTextChar"/>
    <w:uiPriority w:val="99"/>
    <w:semiHidden/>
    <w:unhideWhenUsed/>
    <w:rsid w:val="00293297"/>
    <w:pPr>
      <w:spacing w:line="240" w:lineRule="auto"/>
    </w:pPr>
    <w:rPr>
      <w:sz w:val="20"/>
      <w:szCs w:val="20"/>
    </w:rPr>
  </w:style>
  <w:style w:type="character" w:customStyle="1" w:styleId="CommentTextChar">
    <w:name w:val="Comment Text Char"/>
    <w:basedOn w:val="DefaultParagraphFont"/>
    <w:link w:val="CommentText"/>
    <w:uiPriority w:val="99"/>
    <w:semiHidden/>
    <w:rsid w:val="00293297"/>
    <w:rPr>
      <w:sz w:val="20"/>
      <w:szCs w:val="20"/>
    </w:rPr>
  </w:style>
  <w:style w:type="paragraph" w:styleId="CommentSubject">
    <w:name w:val="annotation subject"/>
    <w:basedOn w:val="CommentText"/>
    <w:next w:val="CommentText"/>
    <w:link w:val="CommentSubjectChar"/>
    <w:uiPriority w:val="99"/>
    <w:semiHidden/>
    <w:unhideWhenUsed/>
    <w:rsid w:val="00293297"/>
    <w:rPr>
      <w:b/>
      <w:bCs/>
    </w:rPr>
  </w:style>
  <w:style w:type="character" w:customStyle="1" w:styleId="CommentSubjectChar">
    <w:name w:val="Comment Subject Char"/>
    <w:basedOn w:val="CommentTextChar"/>
    <w:link w:val="CommentSubject"/>
    <w:uiPriority w:val="99"/>
    <w:semiHidden/>
    <w:rsid w:val="00293297"/>
    <w:rPr>
      <w:b/>
      <w:bCs/>
      <w:sz w:val="20"/>
      <w:szCs w:val="20"/>
    </w:rPr>
  </w:style>
  <w:style w:type="character" w:customStyle="1" w:styleId="simfield">
    <w:name w:val="simfield"/>
    <w:basedOn w:val="DefaultParagraphFont"/>
    <w:rsid w:val="0007123B"/>
  </w:style>
  <w:style w:type="character" w:styleId="Emphasis">
    <w:name w:val="Emphasis"/>
    <w:basedOn w:val="DefaultParagraphFont"/>
    <w:uiPriority w:val="20"/>
    <w:qFormat/>
    <w:rsid w:val="000478F2"/>
    <w:rPr>
      <w:i/>
      <w:iCs/>
    </w:rPr>
  </w:style>
  <w:style w:type="character" w:customStyle="1" w:styleId="apple-converted-space">
    <w:name w:val="apple-converted-space"/>
    <w:basedOn w:val="DefaultParagraphFont"/>
    <w:rsid w:val="000478F2"/>
  </w:style>
  <w:style w:type="character" w:styleId="Strong">
    <w:name w:val="Strong"/>
    <w:basedOn w:val="DefaultParagraphFont"/>
    <w:uiPriority w:val="22"/>
    <w:qFormat/>
    <w:rsid w:val="000478F2"/>
    <w:rPr>
      <w:b/>
      <w:bCs/>
    </w:rPr>
  </w:style>
  <w:style w:type="character" w:styleId="Hyperlink">
    <w:name w:val="Hyperlink"/>
    <w:basedOn w:val="DefaultParagraphFont"/>
    <w:uiPriority w:val="99"/>
    <w:unhideWhenUsed/>
    <w:rsid w:val="000478F2"/>
    <w:rPr>
      <w:color w:val="0000FF"/>
      <w:u w:val="single"/>
    </w:rPr>
  </w:style>
  <w:style w:type="character" w:styleId="HTMLCite">
    <w:name w:val="HTML Cite"/>
    <w:basedOn w:val="DefaultParagraphFont"/>
    <w:uiPriority w:val="99"/>
    <w:semiHidden/>
    <w:unhideWhenUsed/>
    <w:rsid w:val="000478F2"/>
    <w:rPr>
      <w:i/>
      <w:iCs/>
    </w:rPr>
  </w:style>
  <w:style w:type="paragraph" w:customStyle="1" w:styleId="Title1">
    <w:name w:val="Title1"/>
    <w:basedOn w:val="Normal"/>
    <w:rsid w:val="000478F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05D23"/>
    <w:pPr>
      <w:spacing w:before="100" w:beforeAutospacing="1" w:after="100" w:afterAutospacing="1" w:line="240" w:lineRule="auto"/>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A20623"/>
    <w:pPr>
      <w:spacing w:after="0" w:line="240" w:lineRule="auto"/>
      <w:ind w:left="720" w:right="720"/>
      <w:jc w:val="both"/>
    </w:pPr>
    <w:rPr>
      <w:iCs/>
      <w:color w:val="000000" w:themeColor="text1"/>
    </w:rPr>
  </w:style>
  <w:style w:type="character" w:customStyle="1" w:styleId="QuoteChar">
    <w:name w:val="Quote Char"/>
    <w:basedOn w:val="DefaultParagraphFont"/>
    <w:link w:val="Quote"/>
    <w:uiPriority w:val="29"/>
    <w:rsid w:val="00A20623"/>
    <w:rPr>
      <w:iCs/>
      <w:color w:val="000000" w:themeColor="text1"/>
    </w:rPr>
  </w:style>
  <w:style w:type="paragraph" w:styleId="Revision">
    <w:name w:val="Revision"/>
    <w:hidden/>
    <w:uiPriority w:val="99"/>
    <w:semiHidden/>
    <w:rsid w:val="000D0AAF"/>
    <w:pPr>
      <w:spacing w:after="0" w:line="240" w:lineRule="auto"/>
    </w:pPr>
  </w:style>
  <w:style w:type="character" w:customStyle="1" w:styleId="cite-pages">
    <w:name w:val="cite-pages"/>
    <w:basedOn w:val="DefaultParagraphFont"/>
    <w:rsid w:val="002302F2"/>
  </w:style>
  <w:style w:type="character" w:customStyle="1" w:styleId="doi">
    <w:name w:val="doi"/>
    <w:basedOn w:val="DefaultParagraphFont"/>
    <w:rsid w:val="002302F2"/>
  </w:style>
  <w:style w:type="character" w:customStyle="1" w:styleId="a-size-base">
    <w:name w:val="a-size-base"/>
    <w:basedOn w:val="DefaultParagraphFont"/>
    <w:rsid w:val="002302F2"/>
  </w:style>
  <w:style w:type="character" w:customStyle="1" w:styleId="Heading1Char">
    <w:name w:val="Heading 1 Char"/>
    <w:basedOn w:val="DefaultParagraphFont"/>
    <w:link w:val="Heading1"/>
    <w:uiPriority w:val="9"/>
    <w:rsid w:val="00C86473"/>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C86473"/>
    <w:rPr>
      <w:rFonts w:ascii="Times New Roman" w:eastAsia="Times New Roman" w:hAnsi="Times New Roman" w:cs="Times New Roman"/>
      <w:b/>
      <w:bCs/>
      <w:sz w:val="24"/>
      <w:szCs w:val="24"/>
    </w:rPr>
  </w:style>
  <w:style w:type="paragraph" w:customStyle="1" w:styleId="Title2">
    <w:name w:val="Title2"/>
    <w:basedOn w:val="Normal"/>
    <w:rsid w:val="002B30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2B30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2B30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2B30F0"/>
  </w:style>
  <w:style w:type="character" w:customStyle="1" w:styleId="apple-style-span">
    <w:name w:val="apple-style-span"/>
    <w:basedOn w:val="DefaultParagraphFont"/>
    <w:rsid w:val="00D81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7491">
      <w:bodyDiv w:val="1"/>
      <w:marLeft w:val="0"/>
      <w:marRight w:val="0"/>
      <w:marTop w:val="0"/>
      <w:marBottom w:val="0"/>
      <w:divBdr>
        <w:top w:val="none" w:sz="0" w:space="0" w:color="auto"/>
        <w:left w:val="none" w:sz="0" w:space="0" w:color="auto"/>
        <w:bottom w:val="none" w:sz="0" w:space="0" w:color="auto"/>
        <w:right w:val="none" w:sz="0" w:space="0" w:color="auto"/>
      </w:divBdr>
    </w:div>
    <w:div w:id="237518831">
      <w:bodyDiv w:val="1"/>
      <w:marLeft w:val="0"/>
      <w:marRight w:val="0"/>
      <w:marTop w:val="0"/>
      <w:marBottom w:val="0"/>
      <w:divBdr>
        <w:top w:val="none" w:sz="0" w:space="0" w:color="auto"/>
        <w:left w:val="none" w:sz="0" w:space="0" w:color="auto"/>
        <w:bottom w:val="none" w:sz="0" w:space="0" w:color="auto"/>
        <w:right w:val="none" w:sz="0" w:space="0" w:color="auto"/>
      </w:divBdr>
    </w:div>
    <w:div w:id="257905092">
      <w:bodyDiv w:val="1"/>
      <w:marLeft w:val="0"/>
      <w:marRight w:val="0"/>
      <w:marTop w:val="0"/>
      <w:marBottom w:val="0"/>
      <w:divBdr>
        <w:top w:val="none" w:sz="0" w:space="0" w:color="auto"/>
        <w:left w:val="none" w:sz="0" w:space="0" w:color="auto"/>
        <w:bottom w:val="none" w:sz="0" w:space="0" w:color="auto"/>
        <w:right w:val="none" w:sz="0" w:space="0" w:color="auto"/>
      </w:divBdr>
    </w:div>
    <w:div w:id="515730128">
      <w:bodyDiv w:val="1"/>
      <w:marLeft w:val="0"/>
      <w:marRight w:val="0"/>
      <w:marTop w:val="0"/>
      <w:marBottom w:val="0"/>
      <w:divBdr>
        <w:top w:val="none" w:sz="0" w:space="0" w:color="auto"/>
        <w:left w:val="none" w:sz="0" w:space="0" w:color="auto"/>
        <w:bottom w:val="none" w:sz="0" w:space="0" w:color="auto"/>
        <w:right w:val="none" w:sz="0" w:space="0" w:color="auto"/>
      </w:divBdr>
    </w:div>
    <w:div w:id="636423314">
      <w:bodyDiv w:val="1"/>
      <w:marLeft w:val="0"/>
      <w:marRight w:val="0"/>
      <w:marTop w:val="0"/>
      <w:marBottom w:val="0"/>
      <w:divBdr>
        <w:top w:val="none" w:sz="0" w:space="0" w:color="auto"/>
        <w:left w:val="none" w:sz="0" w:space="0" w:color="auto"/>
        <w:bottom w:val="none" w:sz="0" w:space="0" w:color="auto"/>
        <w:right w:val="none" w:sz="0" w:space="0" w:color="auto"/>
      </w:divBdr>
    </w:div>
    <w:div w:id="654338916">
      <w:bodyDiv w:val="1"/>
      <w:marLeft w:val="0"/>
      <w:marRight w:val="0"/>
      <w:marTop w:val="0"/>
      <w:marBottom w:val="0"/>
      <w:divBdr>
        <w:top w:val="none" w:sz="0" w:space="0" w:color="auto"/>
        <w:left w:val="none" w:sz="0" w:space="0" w:color="auto"/>
        <w:bottom w:val="none" w:sz="0" w:space="0" w:color="auto"/>
        <w:right w:val="none" w:sz="0" w:space="0" w:color="auto"/>
      </w:divBdr>
    </w:div>
    <w:div w:id="728263548">
      <w:bodyDiv w:val="1"/>
      <w:marLeft w:val="0"/>
      <w:marRight w:val="0"/>
      <w:marTop w:val="0"/>
      <w:marBottom w:val="0"/>
      <w:divBdr>
        <w:top w:val="none" w:sz="0" w:space="0" w:color="auto"/>
        <w:left w:val="none" w:sz="0" w:space="0" w:color="auto"/>
        <w:bottom w:val="none" w:sz="0" w:space="0" w:color="auto"/>
        <w:right w:val="none" w:sz="0" w:space="0" w:color="auto"/>
      </w:divBdr>
    </w:div>
    <w:div w:id="847907565">
      <w:bodyDiv w:val="1"/>
      <w:marLeft w:val="0"/>
      <w:marRight w:val="0"/>
      <w:marTop w:val="0"/>
      <w:marBottom w:val="0"/>
      <w:divBdr>
        <w:top w:val="none" w:sz="0" w:space="0" w:color="auto"/>
        <w:left w:val="none" w:sz="0" w:space="0" w:color="auto"/>
        <w:bottom w:val="none" w:sz="0" w:space="0" w:color="auto"/>
        <w:right w:val="none" w:sz="0" w:space="0" w:color="auto"/>
      </w:divBdr>
      <w:divsChild>
        <w:div w:id="869220918">
          <w:marLeft w:val="0"/>
          <w:marRight w:val="0"/>
          <w:marTop w:val="120"/>
          <w:marBottom w:val="360"/>
          <w:divBdr>
            <w:top w:val="none" w:sz="0" w:space="0" w:color="auto"/>
            <w:left w:val="none" w:sz="0" w:space="0" w:color="auto"/>
            <w:bottom w:val="none" w:sz="0" w:space="0" w:color="auto"/>
            <w:right w:val="none" w:sz="0" w:space="0" w:color="auto"/>
          </w:divBdr>
          <w:divsChild>
            <w:div w:id="1519346867">
              <w:marLeft w:val="0"/>
              <w:marRight w:val="0"/>
              <w:marTop w:val="0"/>
              <w:marBottom w:val="0"/>
              <w:divBdr>
                <w:top w:val="none" w:sz="0" w:space="0" w:color="auto"/>
                <w:left w:val="none" w:sz="0" w:space="0" w:color="auto"/>
                <w:bottom w:val="none" w:sz="0" w:space="0" w:color="auto"/>
                <w:right w:val="none" w:sz="0" w:space="0" w:color="auto"/>
              </w:divBdr>
            </w:div>
            <w:div w:id="12392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36339">
      <w:bodyDiv w:val="1"/>
      <w:marLeft w:val="0"/>
      <w:marRight w:val="0"/>
      <w:marTop w:val="0"/>
      <w:marBottom w:val="0"/>
      <w:divBdr>
        <w:top w:val="none" w:sz="0" w:space="0" w:color="auto"/>
        <w:left w:val="none" w:sz="0" w:space="0" w:color="auto"/>
        <w:bottom w:val="none" w:sz="0" w:space="0" w:color="auto"/>
        <w:right w:val="none" w:sz="0" w:space="0" w:color="auto"/>
      </w:divBdr>
    </w:div>
    <w:div w:id="867720525">
      <w:bodyDiv w:val="1"/>
      <w:marLeft w:val="0"/>
      <w:marRight w:val="0"/>
      <w:marTop w:val="0"/>
      <w:marBottom w:val="0"/>
      <w:divBdr>
        <w:top w:val="none" w:sz="0" w:space="0" w:color="auto"/>
        <w:left w:val="none" w:sz="0" w:space="0" w:color="auto"/>
        <w:bottom w:val="none" w:sz="0" w:space="0" w:color="auto"/>
        <w:right w:val="none" w:sz="0" w:space="0" w:color="auto"/>
      </w:divBdr>
    </w:div>
    <w:div w:id="899946742">
      <w:bodyDiv w:val="1"/>
      <w:marLeft w:val="0"/>
      <w:marRight w:val="0"/>
      <w:marTop w:val="0"/>
      <w:marBottom w:val="0"/>
      <w:divBdr>
        <w:top w:val="none" w:sz="0" w:space="0" w:color="auto"/>
        <w:left w:val="none" w:sz="0" w:space="0" w:color="auto"/>
        <w:bottom w:val="none" w:sz="0" w:space="0" w:color="auto"/>
        <w:right w:val="none" w:sz="0" w:space="0" w:color="auto"/>
      </w:divBdr>
    </w:div>
    <w:div w:id="901136504">
      <w:bodyDiv w:val="1"/>
      <w:marLeft w:val="0"/>
      <w:marRight w:val="0"/>
      <w:marTop w:val="0"/>
      <w:marBottom w:val="0"/>
      <w:divBdr>
        <w:top w:val="none" w:sz="0" w:space="0" w:color="auto"/>
        <w:left w:val="none" w:sz="0" w:space="0" w:color="auto"/>
        <w:bottom w:val="none" w:sz="0" w:space="0" w:color="auto"/>
        <w:right w:val="none" w:sz="0" w:space="0" w:color="auto"/>
      </w:divBdr>
      <w:divsChild>
        <w:div w:id="198397748">
          <w:marLeft w:val="0"/>
          <w:marRight w:val="0"/>
          <w:marTop w:val="34"/>
          <w:marBottom w:val="34"/>
          <w:divBdr>
            <w:top w:val="none" w:sz="0" w:space="0" w:color="auto"/>
            <w:left w:val="none" w:sz="0" w:space="0" w:color="auto"/>
            <w:bottom w:val="none" w:sz="0" w:space="0" w:color="auto"/>
            <w:right w:val="none" w:sz="0" w:space="0" w:color="auto"/>
          </w:divBdr>
        </w:div>
        <w:div w:id="522935574">
          <w:marLeft w:val="0"/>
          <w:marRight w:val="0"/>
          <w:marTop w:val="0"/>
          <w:marBottom w:val="0"/>
          <w:divBdr>
            <w:top w:val="none" w:sz="0" w:space="0" w:color="auto"/>
            <w:left w:val="none" w:sz="0" w:space="0" w:color="auto"/>
            <w:bottom w:val="none" w:sz="0" w:space="0" w:color="auto"/>
            <w:right w:val="none" w:sz="0" w:space="0" w:color="auto"/>
          </w:divBdr>
        </w:div>
      </w:divsChild>
    </w:div>
    <w:div w:id="933592528">
      <w:bodyDiv w:val="1"/>
      <w:marLeft w:val="0"/>
      <w:marRight w:val="0"/>
      <w:marTop w:val="0"/>
      <w:marBottom w:val="0"/>
      <w:divBdr>
        <w:top w:val="none" w:sz="0" w:space="0" w:color="auto"/>
        <w:left w:val="none" w:sz="0" w:space="0" w:color="auto"/>
        <w:bottom w:val="none" w:sz="0" w:space="0" w:color="auto"/>
        <w:right w:val="none" w:sz="0" w:space="0" w:color="auto"/>
      </w:divBdr>
    </w:div>
    <w:div w:id="989753542">
      <w:bodyDiv w:val="1"/>
      <w:marLeft w:val="0"/>
      <w:marRight w:val="0"/>
      <w:marTop w:val="0"/>
      <w:marBottom w:val="0"/>
      <w:divBdr>
        <w:top w:val="none" w:sz="0" w:space="0" w:color="auto"/>
        <w:left w:val="none" w:sz="0" w:space="0" w:color="auto"/>
        <w:bottom w:val="none" w:sz="0" w:space="0" w:color="auto"/>
        <w:right w:val="none" w:sz="0" w:space="0" w:color="auto"/>
      </w:divBdr>
      <w:divsChild>
        <w:div w:id="1049065501">
          <w:marLeft w:val="0"/>
          <w:marRight w:val="0"/>
          <w:marTop w:val="0"/>
          <w:marBottom w:val="150"/>
          <w:divBdr>
            <w:top w:val="none" w:sz="0" w:space="0" w:color="auto"/>
            <w:left w:val="none" w:sz="0" w:space="0" w:color="auto"/>
            <w:bottom w:val="none" w:sz="0" w:space="0" w:color="auto"/>
            <w:right w:val="none" w:sz="0" w:space="0" w:color="auto"/>
          </w:divBdr>
        </w:div>
        <w:div w:id="2087994581">
          <w:marLeft w:val="0"/>
          <w:marRight w:val="0"/>
          <w:marTop w:val="0"/>
          <w:marBottom w:val="375"/>
          <w:divBdr>
            <w:top w:val="none" w:sz="0" w:space="0" w:color="auto"/>
            <w:left w:val="none" w:sz="0" w:space="0" w:color="auto"/>
            <w:bottom w:val="none" w:sz="0" w:space="0" w:color="auto"/>
            <w:right w:val="none" w:sz="0" w:space="0" w:color="auto"/>
          </w:divBdr>
          <w:divsChild>
            <w:div w:id="2667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463089">
      <w:bodyDiv w:val="1"/>
      <w:marLeft w:val="0"/>
      <w:marRight w:val="0"/>
      <w:marTop w:val="0"/>
      <w:marBottom w:val="0"/>
      <w:divBdr>
        <w:top w:val="none" w:sz="0" w:space="0" w:color="auto"/>
        <w:left w:val="none" w:sz="0" w:space="0" w:color="auto"/>
        <w:bottom w:val="none" w:sz="0" w:space="0" w:color="auto"/>
        <w:right w:val="none" w:sz="0" w:space="0" w:color="auto"/>
      </w:divBdr>
    </w:div>
    <w:div w:id="1271477275">
      <w:bodyDiv w:val="1"/>
      <w:marLeft w:val="0"/>
      <w:marRight w:val="0"/>
      <w:marTop w:val="0"/>
      <w:marBottom w:val="0"/>
      <w:divBdr>
        <w:top w:val="none" w:sz="0" w:space="0" w:color="auto"/>
        <w:left w:val="none" w:sz="0" w:space="0" w:color="auto"/>
        <w:bottom w:val="none" w:sz="0" w:space="0" w:color="auto"/>
        <w:right w:val="none" w:sz="0" w:space="0" w:color="auto"/>
      </w:divBdr>
    </w:div>
    <w:div w:id="1335257393">
      <w:bodyDiv w:val="1"/>
      <w:marLeft w:val="0"/>
      <w:marRight w:val="0"/>
      <w:marTop w:val="0"/>
      <w:marBottom w:val="0"/>
      <w:divBdr>
        <w:top w:val="none" w:sz="0" w:space="0" w:color="auto"/>
        <w:left w:val="none" w:sz="0" w:space="0" w:color="auto"/>
        <w:bottom w:val="none" w:sz="0" w:space="0" w:color="auto"/>
        <w:right w:val="none" w:sz="0" w:space="0" w:color="auto"/>
      </w:divBdr>
    </w:div>
    <w:div w:id="1592084284">
      <w:bodyDiv w:val="1"/>
      <w:marLeft w:val="0"/>
      <w:marRight w:val="0"/>
      <w:marTop w:val="0"/>
      <w:marBottom w:val="0"/>
      <w:divBdr>
        <w:top w:val="none" w:sz="0" w:space="0" w:color="auto"/>
        <w:left w:val="none" w:sz="0" w:space="0" w:color="auto"/>
        <w:bottom w:val="none" w:sz="0" w:space="0" w:color="auto"/>
        <w:right w:val="none" w:sz="0" w:space="0" w:color="auto"/>
      </w:divBdr>
    </w:div>
    <w:div w:id="1608585341">
      <w:bodyDiv w:val="1"/>
      <w:marLeft w:val="0"/>
      <w:marRight w:val="0"/>
      <w:marTop w:val="0"/>
      <w:marBottom w:val="0"/>
      <w:divBdr>
        <w:top w:val="none" w:sz="0" w:space="0" w:color="auto"/>
        <w:left w:val="none" w:sz="0" w:space="0" w:color="auto"/>
        <w:bottom w:val="none" w:sz="0" w:space="0" w:color="auto"/>
        <w:right w:val="none" w:sz="0" w:space="0" w:color="auto"/>
      </w:divBdr>
    </w:div>
    <w:div w:id="1619525720">
      <w:bodyDiv w:val="1"/>
      <w:marLeft w:val="0"/>
      <w:marRight w:val="0"/>
      <w:marTop w:val="0"/>
      <w:marBottom w:val="0"/>
      <w:divBdr>
        <w:top w:val="none" w:sz="0" w:space="0" w:color="auto"/>
        <w:left w:val="none" w:sz="0" w:space="0" w:color="auto"/>
        <w:bottom w:val="none" w:sz="0" w:space="0" w:color="auto"/>
        <w:right w:val="none" w:sz="0" w:space="0" w:color="auto"/>
      </w:divBdr>
    </w:div>
    <w:div w:id="1624456346">
      <w:bodyDiv w:val="1"/>
      <w:marLeft w:val="0"/>
      <w:marRight w:val="0"/>
      <w:marTop w:val="0"/>
      <w:marBottom w:val="0"/>
      <w:divBdr>
        <w:top w:val="none" w:sz="0" w:space="0" w:color="auto"/>
        <w:left w:val="none" w:sz="0" w:space="0" w:color="auto"/>
        <w:bottom w:val="none" w:sz="0" w:space="0" w:color="auto"/>
        <w:right w:val="none" w:sz="0" w:space="0" w:color="auto"/>
      </w:divBdr>
    </w:div>
    <w:div w:id="1781949502">
      <w:bodyDiv w:val="1"/>
      <w:marLeft w:val="0"/>
      <w:marRight w:val="0"/>
      <w:marTop w:val="0"/>
      <w:marBottom w:val="0"/>
      <w:divBdr>
        <w:top w:val="none" w:sz="0" w:space="0" w:color="auto"/>
        <w:left w:val="none" w:sz="0" w:space="0" w:color="auto"/>
        <w:bottom w:val="none" w:sz="0" w:space="0" w:color="auto"/>
        <w:right w:val="none" w:sz="0" w:space="0" w:color="auto"/>
      </w:divBdr>
    </w:div>
    <w:div w:id="1830293373">
      <w:bodyDiv w:val="1"/>
      <w:marLeft w:val="0"/>
      <w:marRight w:val="0"/>
      <w:marTop w:val="0"/>
      <w:marBottom w:val="0"/>
      <w:divBdr>
        <w:top w:val="none" w:sz="0" w:space="0" w:color="auto"/>
        <w:left w:val="none" w:sz="0" w:space="0" w:color="auto"/>
        <w:bottom w:val="none" w:sz="0" w:space="0" w:color="auto"/>
        <w:right w:val="none" w:sz="0" w:space="0" w:color="auto"/>
      </w:divBdr>
    </w:div>
    <w:div w:id="1854883003">
      <w:bodyDiv w:val="1"/>
      <w:marLeft w:val="0"/>
      <w:marRight w:val="0"/>
      <w:marTop w:val="0"/>
      <w:marBottom w:val="0"/>
      <w:divBdr>
        <w:top w:val="none" w:sz="0" w:space="0" w:color="auto"/>
        <w:left w:val="none" w:sz="0" w:space="0" w:color="auto"/>
        <w:bottom w:val="none" w:sz="0" w:space="0" w:color="auto"/>
        <w:right w:val="none" w:sz="0" w:space="0" w:color="auto"/>
      </w:divBdr>
    </w:div>
    <w:div w:id="1860119079">
      <w:bodyDiv w:val="1"/>
      <w:marLeft w:val="0"/>
      <w:marRight w:val="0"/>
      <w:marTop w:val="0"/>
      <w:marBottom w:val="0"/>
      <w:divBdr>
        <w:top w:val="none" w:sz="0" w:space="0" w:color="auto"/>
        <w:left w:val="none" w:sz="0" w:space="0" w:color="auto"/>
        <w:bottom w:val="none" w:sz="0" w:space="0" w:color="auto"/>
        <w:right w:val="none" w:sz="0" w:space="0" w:color="auto"/>
      </w:divBdr>
    </w:div>
    <w:div w:id="1933850024">
      <w:bodyDiv w:val="1"/>
      <w:marLeft w:val="0"/>
      <w:marRight w:val="0"/>
      <w:marTop w:val="0"/>
      <w:marBottom w:val="0"/>
      <w:divBdr>
        <w:top w:val="none" w:sz="0" w:space="0" w:color="auto"/>
        <w:left w:val="none" w:sz="0" w:space="0" w:color="auto"/>
        <w:bottom w:val="none" w:sz="0" w:space="0" w:color="auto"/>
        <w:right w:val="none" w:sz="0" w:space="0" w:color="auto"/>
      </w:divBdr>
      <w:divsChild>
        <w:div w:id="1758595278">
          <w:marLeft w:val="0"/>
          <w:marRight w:val="0"/>
          <w:marTop w:val="420"/>
          <w:marBottom w:val="150"/>
          <w:divBdr>
            <w:top w:val="none" w:sz="0" w:space="0" w:color="auto"/>
            <w:left w:val="none" w:sz="0" w:space="0" w:color="auto"/>
            <w:bottom w:val="none" w:sz="0" w:space="0" w:color="auto"/>
            <w:right w:val="none" w:sz="0" w:space="0" w:color="auto"/>
          </w:divBdr>
        </w:div>
        <w:div w:id="1391879590">
          <w:marLeft w:val="0"/>
          <w:marRight w:val="0"/>
          <w:marTop w:val="0"/>
          <w:marBottom w:val="375"/>
          <w:divBdr>
            <w:top w:val="none" w:sz="0" w:space="0" w:color="auto"/>
            <w:left w:val="none" w:sz="0" w:space="0" w:color="auto"/>
            <w:bottom w:val="none" w:sz="0" w:space="0" w:color="auto"/>
            <w:right w:val="none" w:sz="0" w:space="0" w:color="auto"/>
          </w:divBdr>
          <w:divsChild>
            <w:div w:id="1548880515">
              <w:marLeft w:val="0"/>
              <w:marRight w:val="0"/>
              <w:marTop w:val="0"/>
              <w:marBottom w:val="0"/>
              <w:divBdr>
                <w:top w:val="none" w:sz="0" w:space="0" w:color="auto"/>
                <w:left w:val="none" w:sz="0" w:space="0" w:color="auto"/>
                <w:bottom w:val="none" w:sz="0" w:space="0" w:color="auto"/>
                <w:right w:val="none" w:sz="0" w:space="0" w:color="auto"/>
              </w:divBdr>
              <w:divsChild>
                <w:div w:id="195705921">
                  <w:marLeft w:val="-450"/>
                  <w:marRight w:val="0"/>
                  <w:marTop w:val="0"/>
                  <w:marBottom w:val="0"/>
                  <w:divBdr>
                    <w:top w:val="none" w:sz="0" w:space="0" w:color="auto"/>
                    <w:left w:val="none" w:sz="0" w:space="0" w:color="auto"/>
                    <w:bottom w:val="none" w:sz="0" w:space="0" w:color="auto"/>
                    <w:right w:val="none" w:sz="0" w:space="0" w:color="auto"/>
                  </w:divBdr>
                  <w:divsChild>
                    <w:div w:id="236942828">
                      <w:marLeft w:val="0"/>
                      <w:marRight w:val="0"/>
                      <w:marTop w:val="0"/>
                      <w:marBottom w:val="0"/>
                      <w:divBdr>
                        <w:top w:val="none" w:sz="0" w:space="0" w:color="auto"/>
                        <w:left w:val="none" w:sz="0" w:space="0" w:color="auto"/>
                        <w:bottom w:val="none" w:sz="0" w:space="0" w:color="auto"/>
                        <w:right w:val="single" w:sz="6" w:space="0" w:color="EAEAEA"/>
                      </w:divBdr>
                    </w:div>
                  </w:divsChild>
                </w:div>
                <w:div w:id="93868386">
                  <w:marLeft w:val="0"/>
                  <w:marRight w:val="0"/>
                  <w:marTop w:val="0"/>
                  <w:marBottom w:val="0"/>
                  <w:divBdr>
                    <w:top w:val="none" w:sz="0" w:space="0" w:color="auto"/>
                    <w:left w:val="none" w:sz="0" w:space="0" w:color="auto"/>
                    <w:bottom w:val="none" w:sz="0" w:space="0" w:color="auto"/>
                    <w:right w:val="none" w:sz="0" w:space="0" w:color="auto"/>
                  </w:divBdr>
                  <w:divsChild>
                    <w:div w:id="871302471">
                      <w:marLeft w:val="0"/>
                      <w:marRight w:val="0"/>
                      <w:marTop w:val="0"/>
                      <w:marBottom w:val="0"/>
                      <w:divBdr>
                        <w:top w:val="none" w:sz="0" w:space="0" w:color="auto"/>
                        <w:left w:val="none" w:sz="0" w:space="0" w:color="auto"/>
                        <w:bottom w:val="none" w:sz="0" w:space="0" w:color="auto"/>
                        <w:right w:val="none" w:sz="0" w:space="0" w:color="auto"/>
                      </w:divBdr>
                    </w:div>
                  </w:divsChild>
                </w:div>
                <w:div w:id="1794405128">
                  <w:marLeft w:val="-450"/>
                  <w:marRight w:val="0"/>
                  <w:marTop w:val="0"/>
                  <w:marBottom w:val="0"/>
                  <w:divBdr>
                    <w:top w:val="none" w:sz="0" w:space="0" w:color="auto"/>
                    <w:left w:val="none" w:sz="0" w:space="0" w:color="auto"/>
                    <w:bottom w:val="none" w:sz="0" w:space="0" w:color="auto"/>
                    <w:right w:val="none" w:sz="0" w:space="0" w:color="auto"/>
                  </w:divBdr>
                  <w:divsChild>
                    <w:div w:id="1025447373">
                      <w:marLeft w:val="0"/>
                      <w:marRight w:val="0"/>
                      <w:marTop w:val="0"/>
                      <w:marBottom w:val="0"/>
                      <w:divBdr>
                        <w:top w:val="none" w:sz="0" w:space="0" w:color="auto"/>
                        <w:left w:val="none" w:sz="0" w:space="0" w:color="auto"/>
                        <w:bottom w:val="none" w:sz="0" w:space="0" w:color="auto"/>
                        <w:right w:val="single" w:sz="6" w:space="0" w:color="EAEAEA"/>
                      </w:divBdr>
                    </w:div>
                  </w:divsChild>
                </w:div>
                <w:div w:id="102310893">
                  <w:marLeft w:val="0"/>
                  <w:marRight w:val="0"/>
                  <w:marTop w:val="0"/>
                  <w:marBottom w:val="0"/>
                  <w:divBdr>
                    <w:top w:val="none" w:sz="0" w:space="0" w:color="auto"/>
                    <w:left w:val="none" w:sz="0" w:space="0" w:color="auto"/>
                    <w:bottom w:val="none" w:sz="0" w:space="0" w:color="auto"/>
                    <w:right w:val="none" w:sz="0" w:space="0" w:color="auto"/>
                  </w:divBdr>
                  <w:divsChild>
                    <w:div w:id="17954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493487">
          <w:marLeft w:val="0"/>
          <w:marRight w:val="0"/>
          <w:marTop w:val="0"/>
          <w:marBottom w:val="0"/>
          <w:divBdr>
            <w:top w:val="none" w:sz="0" w:space="0" w:color="auto"/>
            <w:left w:val="none" w:sz="0" w:space="0" w:color="auto"/>
            <w:bottom w:val="none" w:sz="0" w:space="0" w:color="auto"/>
            <w:right w:val="none" w:sz="0" w:space="0" w:color="auto"/>
          </w:divBdr>
        </w:div>
      </w:divsChild>
    </w:div>
    <w:div w:id="211748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fer.ali@uc3m.es" TargetMode="External"/><Relationship Id="rId13" Type="http://schemas.openxmlformats.org/officeDocument/2006/relationships/hyperlink" Target="http://findresearcher.sdu.dk:8080/portal/en/publications/bridging-the-mutual-knowledge-gap(a81c9011-096e-4d40-ac11-76ad2cba17ab).html"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dx.doi.org/10.1016/j.respol.2004.08.008" TargetMode="External"/><Relationship Id="rId2" Type="http://schemas.openxmlformats.org/officeDocument/2006/relationships/numbering" Target="numbering.xml"/><Relationship Id="rId16" Type="http://schemas.openxmlformats.org/officeDocument/2006/relationships/hyperlink" Target="http://dx.doi.org/10.1016/S0048-7333(98)00078-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www.ncbi.nlm.nih.gov/pubmed/22179294" TargetMode="Externa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elle.gittelman@business.rutgers.edu" TargetMode="External"/><Relationship Id="rId14" Type="http://schemas.openxmlformats.org/officeDocument/2006/relationships/hyperlink" Target="http://findresearcher.sdu.dk:8080/portal/en/journals/academy-of-management-journal(a811baf5-d447-48c5-9d53-c0b9282adc4e).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report.nih.gov/award/index.cfm" TargetMode="External"/><Relationship Id="rId1" Type="http://schemas.openxmlformats.org/officeDocument/2006/relationships/hyperlink" Target="http://research.bwhanesthesia.org/research-groups/cetri/serhan-lab%20accessed%20October%2019"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Figure</a:t>
            </a:r>
            <a:r>
              <a:rPr lang="en-US" sz="1200" baseline="0"/>
              <a:t> 1.  Inventions by degree of </a:t>
            </a:r>
            <a:r>
              <a:rPr lang="en-US" sz="1200" b="0" i="0" u="none" strike="noStrike" kern="1200" spc="0" baseline="0">
                <a:solidFill>
                  <a:sysClr val="windowText" lastClr="000000">
                    <a:lumMod val="65000"/>
                    <a:lumOff val="35000"/>
                  </a:sysClr>
                </a:solidFill>
                <a:latin typeface="+mn-lt"/>
                <a:ea typeface="+mn-ea"/>
                <a:cs typeface="+mn-cs"/>
              </a:rPr>
              <a:t>lead inventor</a:t>
            </a:r>
            <a:endParaRPr lang="en-US" sz="1200"/>
          </a:p>
        </c:rich>
      </c:tx>
      <c:overlay val="0"/>
      <c:spPr>
        <a:noFill/>
        <a:ln>
          <a:noFill/>
        </a:ln>
        <a:effectLst/>
      </c:spPr>
    </c:title>
    <c:autoTitleDeleted val="0"/>
    <c:plotArea>
      <c:layout/>
      <c:lineChart>
        <c:grouping val="standard"/>
        <c:varyColors val="0"/>
        <c:ser>
          <c:idx val="0"/>
          <c:order val="0"/>
          <c:tx>
            <c:strRef>
              <c:f>Sheet10!$K$5</c:f>
              <c:strCache>
                <c:ptCount val="1"/>
                <c:pt idx="0">
                  <c:v>MD</c:v>
                </c:pt>
              </c:strCache>
            </c:strRef>
          </c:tx>
          <c:spPr>
            <a:ln w="28575" cap="rnd">
              <a:solidFill>
                <a:schemeClr val="accent1"/>
              </a:solidFill>
              <a:round/>
            </a:ln>
            <a:effectLst/>
          </c:spPr>
          <c:marker>
            <c:symbol val="none"/>
          </c:marker>
          <c:cat>
            <c:strRef>
              <c:f>Sheet10!$J$6:$J$9</c:f>
              <c:strCache>
                <c:ptCount val="4"/>
                <c:pt idx="0">
                  <c:v>1977-1983</c:v>
                </c:pt>
                <c:pt idx="1">
                  <c:v>1984-1990</c:v>
                </c:pt>
                <c:pt idx="2">
                  <c:v>1991-1997</c:v>
                </c:pt>
                <c:pt idx="3">
                  <c:v>1998-2006</c:v>
                </c:pt>
              </c:strCache>
            </c:strRef>
          </c:cat>
          <c:val>
            <c:numRef>
              <c:f>Sheet10!$K$6:$K$9</c:f>
              <c:numCache>
                <c:formatCode>General</c:formatCode>
                <c:ptCount val="4"/>
                <c:pt idx="0">
                  <c:v>16</c:v>
                </c:pt>
                <c:pt idx="1">
                  <c:v>45</c:v>
                </c:pt>
                <c:pt idx="2">
                  <c:v>90</c:v>
                </c:pt>
                <c:pt idx="3">
                  <c:v>65</c:v>
                </c:pt>
              </c:numCache>
            </c:numRef>
          </c:val>
          <c:smooth val="0"/>
        </c:ser>
        <c:ser>
          <c:idx val="1"/>
          <c:order val="1"/>
          <c:tx>
            <c:strRef>
              <c:f>Sheet10!$L$5</c:f>
              <c:strCache>
                <c:ptCount val="1"/>
                <c:pt idx="0">
                  <c:v>MD-Phd</c:v>
                </c:pt>
              </c:strCache>
            </c:strRef>
          </c:tx>
          <c:spPr>
            <a:ln w="28575" cap="rnd">
              <a:solidFill>
                <a:schemeClr val="accent2"/>
              </a:solidFill>
              <a:round/>
            </a:ln>
            <a:effectLst/>
          </c:spPr>
          <c:marker>
            <c:symbol val="none"/>
          </c:marker>
          <c:cat>
            <c:strRef>
              <c:f>Sheet10!$J$6:$J$9</c:f>
              <c:strCache>
                <c:ptCount val="4"/>
                <c:pt idx="0">
                  <c:v>1977-1983</c:v>
                </c:pt>
                <c:pt idx="1">
                  <c:v>1984-1990</c:v>
                </c:pt>
                <c:pt idx="2">
                  <c:v>1991-1997</c:v>
                </c:pt>
                <c:pt idx="3">
                  <c:v>1998-2006</c:v>
                </c:pt>
              </c:strCache>
            </c:strRef>
          </c:cat>
          <c:val>
            <c:numRef>
              <c:f>Sheet10!$L$6:$L$9</c:f>
              <c:numCache>
                <c:formatCode>General</c:formatCode>
                <c:ptCount val="4"/>
                <c:pt idx="0">
                  <c:v>10</c:v>
                </c:pt>
                <c:pt idx="1">
                  <c:v>22</c:v>
                </c:pt>
                <c:pt idx="2">
                  <c:v>34</c:v>
                </c:pt>
                <c:pt idx="3">
                  <c:v>47</c:v>
                </c:pt>
              </c:numCache>
            </c:numRef>
          </c:val>
          <c:smooth val="0"/>
        </c:ser>
        <c:ser>
          <c:idx val="2"/>
          <c:order val="2"/>
          <c:tx>
            <c:strRef>
              <c:f>Sheet10!$M$5</c:f>
              <c:strCache>
                <c:ptCount val="1"/>
                <c:pt idx="0">
                  <c:v>Phd</c:v>
                </c:pt>
              </c:strCache>
            </c:strRef>
          </c:tx>
          <c:spPr>
            <a:ln w="28575" cap="rnd">
              <a:solidFill>
                <a:schemeClr val="accent3"/>
              </a:solidFill>
              <a:round/>
            </a:ln>
            <a:effectLst/>
          </c:spPr>
          <c:marker>
            <c:symbol val="none"/>
          </c:marker>
          <c:cat>
            <c:strRef>
              <c:f>Sheet10!$J$6:$J$9</c:f>
              <c:strCache>
                <c:ptCount val="4"/>
                <c:pt idx="0">
                  <c:v>1977-1983</c:v>
                </c:pt>
                <c:pt idx="1">
                  <c:v>1984-1990</c:v>
                </c:pt>
                <c:pt idx="2">
                  <c:v>1991-1997</c:v>
                </c:pt>
                <c:pt idx="3">
                  <c:v>1998-2006</c:v>
                </c:pt>
              </c:strCache>
            </c:strRef>
          </c:cat>
          <c:val>
            <c:numRef>
              <c:f>Sheet10!$M$6:$M$9</c:f>
              <c:numCache>
                <c:formatCode>General</c:formatCode>
                <c:ptCount val="4"/>
                <c:pt idx="0">
                  <c:v>13</c:v>
                </c:pt>
                <c:pt idx="1">
                  <c:v>25</c:v>
                </c:pt>
                <c:pt idx="2">
                  <c:v>55</c:v>
                </c:pt>
                <c:pt idx="3">
                  <c:v>71</c:v>
                </c:pt>
              </c:numCache>
            </c:numRef>
          </c:val>
          <c:smooth val="0"/>
        </c:ser>
        <c:dLbls>
          <c:showLegendKey val="0"/>
          <c:showVal val="0"/>
          <c:showCatName val="0"/>
          <c:showSerName val="0"/>
          <c:showPercent val="0"/>
          <c:showBubbleSize val="0"/>
        </c:dLbls>
        <c:smooth val="0"/>
        <c:axId val="127291360"/>
        <c:axId val="253558928"/>
      </c:lineChart>
      <c:catAx>
        <c:axId val="127291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r>
                  <a:rPr lang="en-US" baseline="0"/>
                  <a:t> of first patent application</a:t>
                </a:r>
              </a:p>
              <a:p>
                <a:pPr>
                  <a:defRPr sz="1000" b="0" i="0" u="none" strike="noStrike" kern="1200" baseline="0">
                    <a:solidFill>
                      <a:schemeClr val="tx1">
                        <a:lumMod val="65000"/>
                        <a:lumOff val="35000"/>
                      </a:schemeClr>
                    </a:solidFill>
                    <a:latin typeface="+mn-lt"/>
                    <a:ea typeface="+mn-ea"/>
                    <a:cs typeface="+mn-cs"/>
                  </a:defRPr>
                </a:pP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3558928"/>
        <c:crosses val="autoZero"/>
        <c:auto val="1"/>
        <c:lblAlgn val="ctr"/>
        <c:lblOffset val="100"/>
        <c:noMultiLvlLbl val="0"/>
      </c:catAx>
      <c:valAx>
        <c:axId val="253558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inventions</a:t>
                </a:r>
                <a:r>
                  <a:rPr lang="en-US"/>
                  <a:t>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29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[alldata_june82013.xlsx]Sheet6!PivotTable6</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Figure</a:t>
            </a:r>
            <a:r>
              <a:rPr lang="en-US" sz="1200" baseline="0"/>
              <a:t> 2.  Inventions by Main Patent Class</a:t>
            </a:r>
            <a:endParaRPr lang="en-US" sz="1200"/>
          </a:p>
        </c:rich>
      </c:tx>
      <c:overlay val="0"/>
      <c:spPr>
        <a:noFill/>
        <a:ln>
          <a:noFill/>
        </a:ln>
        <a:effectLst/>
      </c:spPr>
    </c:title>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Sheet6!$B$3:$B$4</c:f>
              <c:strCache>
                <c:ptCount val="1"/>
                <c:pt idx="0">
                  <c:v>Chemistry</c:v>
                </c:pt>
              </c:strCache>
            </c:strRef>
          </c:tx>
          <c:spPr>
            <a:ln w="28575" cap="rnd">
              <a:solidFill>
                <a:schemeClr val="accent1"/>
              </a:solidFill>
              <a:round/>
            </a:ln>
            <a:effectLst/>
          </c:spPr>
          <c:marker>
            <c:symbol val="none"/>
          </c:marker>
          <c:cat>
            <c:strRef>
              <c:f>Sheet6!$A$5:$A$9</c:f>
              <c:strCache>
                <c:ptCount val="4"/>
                <c:pt idx="0">
                  <c:v>1977-1983</c:v>
                </c:pt>
                <c:pt idx="1">
                  <c:v>1984-1990</c:v>
                </c:pt>
                <c:pt idx="2">
                  <c:v>1991-1997</c:v>
                </c:pt>
                <c:pt idx="3">
                  <c:v>1998-2006</c:v>
                </c:pt>
              </c:strCache>
            </c:strRef>
          </c:cat>
          <c:val>
            <c:numRef>
              <c:f>Sheet6!$B$5:$B$9</c:f>
              <c:numCache>
                <c:formatCode>General</c:formatCode>
                <c:ptCount val="4"/>
                <c:pt idx="0">
                  <c:v>7</c:v>
                </c:pt>
                <c:pt idx="1">
                  <c:v>6</c:v>
                </c:pt>
                <c:pt idx="2">
                  <c:v>14</c:v>
                </c:pt>
                <c:pt idx="3">
                  <c:v>18</c:v>
                </c:pt>
              </c:numCache>
            </c:numRef>
          </c:val>
          <c:smooth val="0"/>
        </c:ser>
        <c:ser>
          <c:idx val="1"/>
          <c:order val="1"/>
          <c:tx>
            <c:strRef>
              <c:f>Sheet6!$C$3:$C$4</c:f>
              <c:strCache>
                <c:ptCount val="1"/>
                <c:pt idx="0">
                  <c:v>Drug</c:v>
                </c:pt>
              </c:strCache>
            </c:strRef>
          </c:tx>
          <c:spPr>
            <a:ln w="28575" cap="rnd">
              <a:solidFill>
                <a:schemeClr val="accent2"/>
              </a:solidFill>
              <a:round/>
            </a:ln>
            <a:effectLst/>
          </c:spPr>
          <c:marker>
            <c:symbol val="none"/>
          </c:marker>
          <c:cat>
            <c:strRef>
              <c:f>Sheet6!$A$5:$A$9</c:f>
              <c:strCache>
                <c:ptCount val="4"/>
                <c:pt idx="0">
                  <c:v>1977-1983</c:v>
                </c:pt>
                <c:pt idx="1">
                  <c:v>1984-1990</c:v>
                </c:pt>
                <c:pt idx="2">
                  <c:v>1991-1997</c:v>
                </c:pt>
                <c:pt idx="3">
                  <c:v>1998-2006</c:v>
                </c:pt>
              </c:strCache>
            </c:strRef>
          </c:cat>
          <c:val>
            <c:numRef>
              <c:f>Sheet6!$C$5:$C$9</c:f>
              <c:numCache>
                <c:formatCode>General</c:formatCode>
                <c:ptCount val="4"/>
                <c:pt idx="0">
                  <c:v>19</c:v>
                </c:pt>
                <c:pt idx="1">
                  <c:v>38</c:v>
                </c:pt>
                <c:pt idx="2">
                  <c:v>68</c:v>
                </c:pt>
                <c:pt idx="3">
                  <c:v>48</c:v>
                </c:pt>
              </c:numCache>
            </c:numRef>
          </c:val>
          <c:smooth val="0"/>
        </c:ser>
        <c:ser>
          <c:idx val="2"/>
          <c:order val="2"/>
          <c:tx>
            <c:strRef>
              <c:f>Sheet6!$D$3:$D$4</c:f>
              <c:strCache>
                <c:ptCount val="1"/>
                <c:pt idx="0">
                  <c:v>Molecular Biology</c:v>
                </c:pt>
              </c:strCache>
            </c:strRef>
          </c:tx>
          <c:spPr>
            <a:ln w="28575" cap="rnd">
              <a:solidFill>
                <a:schemeClr val="accent3"/>
              </a:solidFill>
              <a:round/>
            </a:ln>
            <a:effectLst/>
          </c:spPr>
          <c:marker>
            <c:symbol val="none"/>
          </c:marker>
          <c:cat>
            <c:strRef>
              <c:f>Sheet6!$A$5:$A$9</c:f>
              <c:strCache>
                <c:ptCount val="4"/>
                <c:pt idx="0">
                  <c:v>1977-1983</c:v>
                </c:pt>
                <c:pt idx="1">
                  <c:v>1984-1990</c:v>
                </c:pt>
                <c:pt idx="2">
                  <c:v>1991-1997</c:v>
                </c:pt>
                <c:pt idx="3">
                  <c:v>1998-2006</c:v>
                </c:pt>
              </c:strCache>
            </c:strRef>
          </c:cat>
          <c:val>
            <c:numRef>
              <c:f>Sheet6!$D$5:$D$9</c:f>
              <c:numCache>
                <c:formatCode>General</c:formatCode>
                <c:ptCount val="4"/>
                <c:pt idx="0">
                  <c:v>2</c:v>
                </c:pt>
                <c:pt idx="1">
                  <c:v>14</c:v>
                </c:pt>
                <c:pt idx="2">
                  <c:v>43</c:v>
                </c:pt>
                <c:pt idx="3">
                  <c:v>42</c:v>
                </c:pt>
              </c:numCache>
            </c:numRef>
          </c:val>
          <c:smooth val="0"/>
        </c:ser>
        <c:ser>
          <c:idx val="3"/>
          <c:order val="3"/>
          <c:tx>
            <c:strRef>
              <c:f>Sheet6!$E$3:$E$4</c:f>
              <c:strCache>
                <c:ptCount val="1"/>
                <c:pt idx="0">
                  <c:v>Other</c:v>
                </c:pt>
              </c:strCache>
            </c:strRef>
          </c:tx>
          <c:spPr>
            <a:ln w="28575" cap="rnd">
              <a:solidFill>
                <a:schemeClr val="accent4"/>
              </a:solidFill>
              <a:round/>
            </a:ln>
            <a:effectLst/>
          </c:spPr>
          <c:marker>
            <c:symbol val="none"/>
          </c:marker>
          <c:cat>
            <c:strRef>
              <c:f>Sheet6!$A$5:$A$9</c:f>
              <c:strCache>
                <c:ptCount val="4"/>
                <c:pt idx="0">
                  <c:v>1977-1983</c:v>
                </c:pt>
                <c:pt idx="1">
                  <c:v>1984-1990</c:v>
                </c:pt>
                <c:pt idx="2">
                  <c:v>1991-1997</c:v>
                </c:pt>
                <c:pt idx="3">
                  <c:v>1998-2006</c:v>
                </c:pt>
              </c:strCache>
            </c:strRef>
          </c:cat>
          <c:val>
            <c:numRef>
              <c:f>Sheet6!$E$5:$E$9</c:f>
              <c:numCache>
                <c:formatCode>General</c:formatCode>
                <c:ptCount val="4"/>
                <c:pt idx="0">
                  <c:v>9</c:v>
                </c:pt>
                <c:pt idx="1">
                  <c:v>17</c:v>
                </c:pt>
                <c:pt idx="2">
                  <c:v>17</c:v>
                </c:pt>
                <c:pt idx="3">
                  <c:v>37</c:v>
                </c:pt>
              </c:numCache>
            </c:numRef>
          </c:val>
          <c:smooth val="0"/>
        </c:ser>
        <c:ser>
          <c:idx val="4"/>
          <c:order val="4"/>
          <c:tx>
            <c:strRef>
              <c:f>Sheet6!$F$3:$F$4</c:f>
              <c:strCache>
                <c:ptCount val="1"/>
                <c:pt idx="0">
                  <c:v>Surgery</c:v>
                </c:pt>
              </c:strCache>
            </c:strRef>
          </c:tx>
          <c:spPr>
            <a:ln w="28575" cap="rnd">
              <a:solidFill>
                <a:schemeClr val="accent5"/>
              </a:solidFill>
              <a:round/>
            </a:ln>
            <a:effectLst/>
          </c:spPr>
          <c:marker>
            <c:symbol val="none"/>
          </c:marker>
          <c:cat>
            <c:strRef>
              <c:f>Sheet6!$A$5:$A$9</c:f>
              <c:strCache>
                <c:ptCount val="4"/>
                <c:pt idx="0">
                  <c:v>1977-1983</c:v>
                </c:pt>
                <c:pt idx="1">
                  <c:v>1984-1990</c:v>
                </c:pt>
                <c:pt idx="2">
                  <c:v>1991-1997</c:v>
                </c:pt>
                <c:pt idx="3">
                  <c:v>1998-2006</c:v>
                </c:pt>
              </c:strCache>
            </c:strRef>
          </c:cat>
          <c:val>
            <c:numRef>
              <c:f>Sheet6!$F$5:$F$9</c:f>
              <c:numCache>
                <c:formatCode>General</c:formatCode>
                <c:ptCount val="4"/>
                <c:pt idx="0">
                  <c:v>6</c:v>
                </c:pt>
                <c:pt idx="1">
                  <c:v>22</c:v>
                </c:pt>
                <c:pt idx="2">
                  <c:v>41</c:v>
                </c:pt>
                <c:pt idx="3">
                  <c:v>46</c:v>
                </c:pt>
              </c:numCache>
            </c:numRef>
          </c:val>
          <c:smooth val="0"/>
        </c:ser>
        <c:dLbls>
          <c:showLegendKey val="0"/>
          <c:showVal val="0"/>
          <c:showCatName val="0"/>
          <c:showSerName val="0"/>
          <c:showPercent val="0"/>
          <c:showBubbleSize val="0"/>
        </c:dLbls>
        <c:smooth val="0"/>
        <c:axId val="262293648"/>
        <c:axId val="296368496"/>
      </c:lineChart>
      <c:catAx>
        <c:axId val="262293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r>
                  <a:rPr lang="en-US" baseline="0"/>
                  <a:t> of first patent application</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368496"/>
        <c:crosses val="autoZero"/>
        <c:auto val="1"/>
        <c:lblAlgn val="ctr"/>
        <c:lblOffset val="100"/>
        <c:noMultiLvlLbl val="0"/>
      </c:catAx>
      <c:valAx>
        <c:axId val="296368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inventions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2936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Figure</a:t>
            </a:r>
            <a:r>
              <a:rPr lang="en-US" sz="1200" baseline="0"/>
              <a:t> 3. Technology by degree of </a:t>
            </a:r>
            <a:r>
              <a:rPr lang="en-US" sz="1200" b="0" i="0" u="none" strike="noStrike" kern="1200" spc="0" baseline="0">
                <a:solidFill>
                  <a:sysClr val="windowText" lastClr="000000">
                    <a:lumMod val="65000"/>
                    <a:lumOff val="35000"/>
                  </a:sysClr>
                </a:solidFill>
                <a:latin typeface="+mn-lt"/>
                <a:ea typeface="+mn-ea"/>
                <a:cs typeface="+mn-cs"/>
              </a:rPr>
              <a:t>lead scientist</a:t>
            </a:r>
            <a:endParaRPr lang="en-US" sz="1200"/>
          </a:p>
        </c:rich>
      </c:tx>
      <c:overlay val="0"/>
      <c:spPr>
        <a:noFill/>
        <a:ln>
          <a:noFill/>
        </a:ln>
        <a:effectLst/>
      </c:spPr>
    </c:title>
    <c:autoTitleDeleted val="0"/>
    <c:plotArea>
      <c:layout/>
      <c:barChart>
        <c:barDir val="col"/>
        <c:grouping val="percentStacked"/>
        <c:varyColors val="0"/>
        <c:ser>
          <c:idx val="0"/>
          <c:order val="0"/>
          <c:tx>
            <c:strRef>
              <c:f>Sheet6!$I$36</c:f>
              <c:strCache>
                <c:ptCount val="1"/>
                <c:pt idx="0">
                  <c:v>MD</c:v>
                </c:pt>
              </c:strCache>
            </c:strRef>
          </c:tx>
          <c:spPr>
            <a:solidFill>
              <a:schemeClr val="accent1"/>
            </a:solidFill>
            <a:ln>
              <a:noFill/>
            </a:ln>
            <a:effectLst/>
          </c:spPr>
          <c:invertIfNegative val="0"/>
          <c:cat>
            <c:strRef>
              <c:f>Sheet6!$H$37:$H$41</c:f>
              <c:strCache>
                <c:ptCount val="5"/>
                <c:pt idx="0">
                  <c:v>Chemistry</c:v>
                </c:pt>
                <c:pt idx="1">
                  <c:v>Drug</c:v>
                </c:pt>
                <c:pt idx="2">
                  <c:v>Molecular Biology</c:v>
                </c:pt>
                <c:pt idx="3">
                  <c:v>Other</c:v>
                </c:pt>
                <c:pt idx="4">
                  <c:v>Surgery</c:v>
                </c:pt>
              </c:strCache>
            </c:strRef>
          </c:cat>
          <c:val>
            <c:numRef>
              <c:f>Sheet6!$I$37:$I$41</c:f>
              <c:numCache>
                <c:formatCode>General</c:formatCode>
                <c:ptCount val="5"/>
                <c:pt idx="0">
                  <c:v>21</c:v>
                </c:pt>
                <c:pt idx="1">
                  <c:v>74</c:v>
                </c:pt>
                <c:pt idx="2">
                  <c:v>38</c:v>
                </c:pt>
                <c:pt idx="3">
                  <c:v>27</c:v>
                </c:pt>
                <c:pt idx="4">
                  <c:v>56</c:v>
                </c:pt>
              </c:numCache>
            </c:numRef>
          </c:val>
        </c:ser>
        <c:ser>
          <c:idx val="1"/>
          <c:order val="1"/>
          <c:tx>
            <c:strRef>
              <c:f>Sheet6!$J$36</c:f>
              <c:strCache>
                <c:ptCount val="1"/>
                <c:pt idx="0">
                  <c:v>MDPHD</c:v>
                </c:pt>
              </c:strCache>
            </c:strRef>
          </c:tx>
          <c:spPr>
            <a:solidFill>
              <a:schemeClr val="accent2"/>
            </a:solidFill>
            <a:ln>
              <a:noFill/>
            </a:ln>
            <a:effectLst/>
          </c:spPr>
          <c:invertIfNegative val="0"/>
          <c:cat>
            <c:strRef>
              <c:f>Sheet6!$H$37:$H$41</c:f>
              <c:strCache>
                <c:ptCount val="5"/>
                <c:pt idx="0">
                  <c:v>Chemistry</c:v>
                </c:pt>
                <c:pt idx="1">
                  <c:v>Drug</c:v>
                </c:pt>
                <c:pt idx="2">
                  <c:v>Molecular Biology</c:v>
                </c:pt>
                <c:pt idx="3">
                  <c:v>Other</c:v>
                </c:pt>
                <c:pt idx="4">
                  <c:v>Surgery</c:v>
                </c:pt>
              </c:strCache>
            </c:strRef>
          </c:cat>
          <c:val>
            <c:numRef>
              <c:f>Sheet6!$J$37:$J$41</c:f>
              <c:numCache>
                <c:formatCode>General</c:formatCode>
                <c:ptCount val="5"/>
                <c:pt idx="0">
                  <c:v>11</c:v>
                </c:pt>
                <c:pt idx="1">
                  <c:v>53</c:v>
                </c:pt>
                <c:pt idx="2">
                  <c:v>18</c:v>
                </c:pt>
                <c:pt idx="3">
                  <c:v>14</c:v>
                </c:pt>
                <c:pt idx="4">
                  <c:v>17</c:v>
                </c:pt>
              </c:numCache>
            </c:numRef>
          </c:val>
        </c:ser>
        <c:ser>
          <c:idx val="2"/>
          <c:order val="2"/>
          <c:tx>
            <c:strRef>
              <c:f>Sheet6!$K$36</c:f>
              <c:strCache>
                <c:ptCount val="1"/>
                <c:pt idx="0">
                  <c:v>PHD</c:v>
                </c:pt>
              </c:strCache>
            </c:strRef>
          </c:tx>
          <c:spPr>
            <a:solidFill>
              <a:schemeClr val="accent3"/>
            </a:solidFill>
            <a:ln>
              <a:noFill/>
            </a:ln>
            <a:effectLst/>
          </c:spPr>
          <c:invertIfNegative val="0"/>
          <c:cat>
            <c:strRef>
              <c:f>Sheet6!$H$37:$H$41</c:f>
              <c:strCache>
                <c:ptCount val="5"/>
                <c:pt idx="0">
                  <c:v>Chemistry</c:v>
                </c:pt>
                <c:pt idx="1">
                  <c:v>Drug</c:v>
                </c:pt>
                <c:pt idx="2">
                  <c:v>Molecular Biology</c:v>
                </c:pt>
                <c:pt idx="3">
                  <c:v>Other</c:v>
                </c:pt>
                <c:pt idx="4">
                  <c:v>Surgery</c:v>
                </c:pt>
              </c:strCache>
            </c:strRef>
          </c:cat>
          <c:val>
            <c:numRef>
              <c:f>Sheet6!$K$37:$K$41</c:f>
              <c:numCache>
                <c:formatCode>General</c:formatCode>
                <c:ptCount val="5"/>
                <c:pt idx="0">
                  <c:v>12</c:v>
                </c:pt>
                <c:pt idx="1">
                  <c:v>45</c:v>
                </c:pt>
                <c:pt idx="2">
                  <c:v>44</c:v>
                </c:pt>
                <c:pt idx="3">
                  <c:v>28</c:v>
                </c:pt>
                <c:pt idx="4">
                  <c:v>35</c:v>
                </c:pt>
              </c:numCache>
            </c:numRef>
          </c:val>
        </c:ser>
        <c:dLbls>
          <c:showLegendKey val="0"/>
          <c:showVal val="0"/>
          <c:showCatName val="0"/>
          <c:showSerName val="0"/>
          <c:showPercent val="0"/>
          <c:showBubbleSize val="0"/>
        </c:dLbls>
        <c:gapWidth val="150"/>
        <c:overlap val="100"/>
        <c:axId val="296371856"/>
        <c:axId val="293843664"/>
      </c:barChart>
      <c:catAx>
        <c:axId val="296371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Main</a:t>
                </a:r>
                <a:r>
                  <a:rPr lang="en-US" baseline="0"/>
                  <a:t> Technology Class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3843664"/>
        <c:crosses val="autoZero"/>
        <c:auto val="1"/>
        <c:lblAlgn val="ctr"/>
        <c:lblOffset val="100"/>
        <c:noMultiLvlLbl val="0"/>
      </c:catAx>
      <c:valAx>
        <c:axId val="293843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r>
                  <a:rPr lang="en-US" baseline="0"/>
                  <a:t> of inventions</a:t>
                </a:r>
                <a:endParaRPr lang="en-US"/>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371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84152-7451-4ABD-84B8-7740887AA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12261</Words>
  <Characters>69889</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Gittelman, Michelle</cp:lastModifiedBy>
  <cp:revision>2</cp:revision>
  <cp:lastPrinted>2016-01-08T19:09:00Z</cp:lastPrinted>
  <dcterms:created xsi:type="dcterms:W3CDTF">2016-02-01T06:37:00Z</dcterms:created>
  <dcterms:modified xsi:type="dcterms:W3CDTF">2016-02-01T06:37:00Z</dcterms:modified>
</cp:coreProperties>
</file>