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C654A" w14:textId="77777777" w:rsidR="003F7268" w:rsidRDefault="003F7268" w:rsidP="003F7268">
      <w:pPr>
        <w:pStyle w:val="StyleCentered"/>
        <w:spacing w:line="480" w:lineRule="auto"/>
        <w:jc w:val="left"/>
        <w:rPr>
          <w:sz w:val="28"/>
        </w:rPr>
      </w:pPr>
      <w:r>
        <w:rPr>
          <w:sz w:val="28"/>
        </w:rPr>
        <w:t xml:space="preserve">Categorical Emergence in Regulated Business Uses of Drone Technology </w:t>
      </w:r>
    </w:p>
    <w:p w14:paraId="66E67C7B" w14:textId="77777777" w:rsidR="003F7268" w:rsidRDefault="003F7268" w:rsidP="003F7268">
      <w:pPr>
        <w:pStyle w:val="StyleCentered"/>
        <w:spacing w:line="480" w:lineRule="auto"/>
        <w:jc w:val="left"/>
        <w:rPr>
          <w:sz w:val="28"/>
        </w:rPr>
      </w:pPr>
    </w:p>
    <w:p w14:paraId="33426828" w14:textId="77777777" w:rsidR="003F7268" w:rsidRPr="003F7268" w:rsidRDefault="003F7268" w:rsidP="003F7268">
      <w:pPr>
        <w:pStyle w:val="StyleCentered"/>
        <w:spacing w:line="480" w:lineRule="auto"/>
        <w:jc w:val="left"/>
        <w:rPr>
          <w:sz w:val="28"/>
        </w:rPr>
      </w:pPr>
      <w:r w:rsidRPr="003F7268">
        <w:rPr>
          <w:sz w:val="28"/>
        </w:rPr>
        <w:t>Brett Crawford</w:t>
      </w:r>
      <w:r>
        <w:rPr>
          <w:rStyle w:val="FootnoteReference"/>
        </w:rPr>
        <w:footnoteReference w:id="1"/>
      </w:r>
    </w:p>
    <w:p w14:paraId="15A28879" w14:textId="77777777" w:rsidR="003F7268" w:rsidRPr="003F7268" w:rsidRDefault="003F7268" w:rsidP="003F7268">
      <w:pPr>
        <w:pStyle w:val="StyleCentered"/>
        <w:spacing w:line="360" w:lineRule="auto"/>
        <w:jc w:val="left"/>
      </w:pPr>
      <w:r w:rsidRPr="003F7268">
        <w:t>Assistant Professor</w:t>
      </w:r>
    </w:p>
    <w:p w14:paraId="175A3771" w14:textId="77777777" w:rsidR="003F7268" w:rsidRPr="003F7268" w:rsidRDefault="003F7268" w:rsidP="003F7268">
      <w:pPr>
        <w:pStyle w:val="StyleCentered"/>
        <w:spacing w:line="360" w:lineRule="auto"/>
        <w:jc w:val="left"/>
      </w:pPr>
      <w:r w:rsidRPr="003F7268">
        <w:t>Purdue University</w:t>
      </w:r>
    </w:p>
    <w:p w14:paraId="7B0DA757" w14:textId="77777777" w:rsidR="00E6120A" w:rsidRPr="00D138BA" w:rsidRDefault="00E6120A" w:rsidP="006A254E">
      <w:pPr>
        <w:pStyle w:val="ArticleTitle"/>
        <w:spacing w:before="240" w:line="360" w:lineRule="auto"/>
        <w:jc w:val="left"/>
      </w:pPr>
      <w:r w:rsidRPr="00D138BA">
        <w:t>Erica Coslor</w:t>
      </w:r>
    </w:p>
    <w:p w14:paraId="55D9A4C6" w14:textId="77777777" w:rsidR="003F7268" w:rsidRDefault="003F7268" w:rsidP="006A254E">
      <w:pPr>
        <w:pStyle w:val="StyleCentered"/>
        <w:spacing w:line="360" w:lineRule="auto"/>
        <w:jc w:val="left"/>
      </w:pPr>
      <w:r>
        <w:t xml:space="preserve">Lecturer in Management, Department of Management and Marketing </w:t>
      </w:r>
    </w:p>
    <w:p w14:paraId="441A108D" w14:textId="24997A3D" w:rsidR="0011353D" w:rsidRDefault="00567483" w:rsidP="006A254E">
      <w:pPr>
        <w:pStyle w:val="StyleCentered"/>
        <w:spacing w:line="360" w:lineRule="auto"/>
        <w:jc w:val="left"/>
      </w:pPr>
      <w:r>
        <w:t xml:space="preserve">University of Melbourne, </w:t>
      </w:r>
      <w:r w:rsidR="003F7268">
        <w:t>Australia</w:t>
      </w:r>
    </w:p>
    <w:p w14:paraId="028A4A24" w14:textId="77777777" w:rsidR="0011353D" w:rsidRDefault="0011353D" w:rsidP="0011353D">
      <w:pPr>
        <w:pStyle w:val="StyleCentered"/>
        <w:spacing w:line="360" w:lineRule="auto"/>
        <w:jc w:val="left"/>
      </w:pPr>
    </w:p>
    <w:p w14:paraId="5FE40785" w14:textId="7BB24EE9" w:rsidR="0011353D" w:rsidRPr="0011353D" w:rsidRDefault="0011353D" w:rsidP="0011353D">
      <w:pPr>
        <w:pStyle w:val="StyleCentered"/>
        <w:spacing w:line="360" w:lineRule="auto"/>
        <w:jc w:val="left"/>
      </w:pPr>
      <w:r w:rsidRPr="0011353D">
        <w:rPr>
          <w:sz w:val="28"/>
        </w:rPr>
        <w:t>Brandon Lee</w:t>
      </w:r>
      <w:r w:rsidRPr="0011353D">
        <w:br/>
        <w:t>Melbourne Business School</w:t>
      </w:r>
      <w:r w:rsidRPr="0011353D">
        <w:br/>
        <w:t>Victoria, Australia</w:t>
      </w:r>
    </w:p>
    <w:p w14:paraId="199316A0" w14:textId="623DD23E" w:rsidR="003F7268" w:rsidRDefault="003F7268" w:rsidP="006A254E">
      <w:pPr>
        <w:pStyle w:val="StyleCentered"/>
        <w:spacing w:line="360" w:lineRule="auto"/>
        <w:jc w:val="left"/>
      </w:pPr>
    </w:p>
    <w:p w14:paraId="3AD7B1AC" w14:textId="77777777" w:rsidR="006A254E" w:rsidRPr="006A254E" w:rsidRDefault="003868F8" w:rsidP="006A254E">
      <w:pPr>
        <w:pStyle w:val="StyleCentered"/>
        <w:spacing w:before="240" w:line="360" w:lineRule="auto"/>
        <w:jc w:val="left"/>
        <w:rPr>
          <w:sz w:val="28"/>
        </w:rPr>
      </w:pPr>
      <w:r>
        <w:rPr>
          <w:sz w:val="28"/>
        </w:rPr>
        <w:t>O</w:t>
      </w:r>
      <w:r w:rsidR="003F7268">
        <w:rPr>
          <w:sz w:val="28"/>
        </w:rPr>
        <w:t xml:space="preserve">S Winter </w:t>
      </w:r>
      <w:r>
        <w:rPr>
          <w:sz w:val="28"/>
        </w:rPr>
        <w:t>Workshop</w:t>
      </w:r>
      <w:r w:rsidR="006A254E" w:rsidRPr="006A254E">
        <w:rPr>
          <w:sz w:val="28"/>
        </w:rPr>
        <w:t xml:space="preserve"> </w:t>
      </w:r>
    </w:p>
    <w:p w14:paraId="7FC7DA23" w14:textId="09828221" w:rsidR="005E2701" w:rsidRPr="00AE7C14" w:rsidRDefault="00AE7C14" w:rsidP="00AE5DCD">
      <w:pPr>
        <w:pStyle w:val="StyleBodyTextBold"/>
        <w:spacing w:line="480" w:lineRule="auto"/>
        <w:rPr>
          <w:b w:val="0"/>
          <w:sz w:val="22"/>
          <w:szCs w:val="22"/>
        </w:rPr>
      </w:pPr>
      <w:r w:rsidRPr="00AE7C14">
        <w:rPr>
          <w:b w:val="0"/>
          <w:sz w:val="22"/>
          <w:szCs w:val="22"/>
        </w:rPr>
        <w:t>Theme: Knowledge, strategy, and performance</w:t>
      </w:r>
    </w:p>
    <w:p w14:paraId="31087BEF" w14:textId="77777777" w:rsidR="00151F72" w:rsidRPr="00AE5DCD" w:rsidRDefault="00151F72" w:rsidP="00AE5DCD">
      <w:pPr>
        <w:pStyle w:val="StyleBodyTextBold"/>
        <w:spacing w:line="480" w:lineRule="auto"/>
        <w:rPr>
          <w:sz w:val="22"/>
          <w:szCs w:val="22"/>
        </w:rPr>
      </w:pPr>
      <w:r w:rsidRPr="00AE5DCD">
        <w:rPr>
          <w:sz w:val="22"/>
          <w:szCs w:val="22"/>
        </w:rPr>
        <w:t>Abstract</w:t>
      </w:r>
    </w:p>
    <w:p w14:paraId="2D87462F" w14:textId="2628FDC8" w:rsidR="00151F72" w:rsidRPr="00ED34CB" w:rsidRDefault="00AE7C14" w:rsidP="008C10A1">
      <w:pPr>
        <w:rPr>
          <w:sz w:val="22"/>
          <w:szCs w:val="22"/>
        </w:rPr>
      </w:pPr>
      <w:r w:rsidRPr="00AE7C14">
        <w:rPr>
          <w:sz w:val="22"/>
          <w:szCs w:val="22"/>
        </w:rPr>
        <w:t xml:space="preserve">Focusing on the growing categories of business uses for drone technologies as a research context, the proposed poster will highlight the balance between strategic revelation of uses vs. the issue of proprietary business information. Given a proliferation of business uses for drones, coupled with the requirement that commercial users gain government approval for these uses, examination of drone use categories provides insight into the stabilization of use categories that is necessary in new market creation. This links research on epistemic knowledge objects, more typically covered in science studies research, with new technologies and use categories. </w:t>
      </w:r>
      <w:r w:rsidR="00ED34CB" w:rsidRPr="00AE7C14">
        <w:rPr>
          <w:sz w:val="22"/>
          <w:szCs w:val="22"/>
        </w:rPr>
        <w:t>This theoretical approach provides a foundation for future research.</w:t>
      </w:r>
      <w:r w:rsidR="00ED34CB" w:rsidRPr="00ED34CB">
        <w:rPr>
          <w:sz w:val="22"/>
          <w:szCs w:val="22"/>
        </w:rPr>
        <w:t xml:space="preserve"> </w:t>
      </w:r>
      <w:r w:rsidR="006A285E" w:rsidRPr="00ED34CB">
        <w:rPr>
          <w:sz w:val="22"/>
          <w:szCs w:val="22"/>
        </w:rPr>
        <w:br/>
      </w:r>
    </w:p>
    <w:p w14:paraId="399C420E" w14:textId="77777777" w:rsidR="00703297" w:rsidRPr="00863152" w:rsidRDefault="008E67BC" w:rsidP="00AE5DCD">
      <w:pPr>
        <w:spacing w:line="480" w:lineRule="auto"/>
        <w:rPr>
          <w:rStyle w:val="StyleBodyTextBoldChar"/>
          <w:b w:val="0"/>
          <w:bCs w:val="0"/>
          <w:sz w:val="22"/>
          <w:szCs w:val="22"/>
        </w:rPr>
      </w:pPr>
      <w:r w:rsidRPr="00ED34CB">
        <w:rPr>
          <w:rStyle w:val="StyleBodyTextBoldChar"/>
          <w:sz w:val="22"/>
          <w:szCs w:val="22"/>
        </w:rPr>
        <w:t>Keywords</w:t>
      </w:r>
    </w:p>
    <w:p w14:paraId="3A9EE9C7" w14:textId="0C0A1FBA" w:rsidR="002C13AB" w:rsidRDefault="003F7268">
      <w:pPr>
        <w:rPr>
          <w:sz w:val="22"/>
          <w:szCs w:val="22"/>
        </w:rPr>
      </w:pPr>
      <w:r>
        <w:rPr>
          <w:sz w:val="22"/>
          <w:szCs w:val="22"/>
        </w:rPr>
        <w:t>Categories, risk, drones, new market emergence, regulation</w:t>
      </w:r>
    </w:p>
    <w:p w14:paraId="7D7B5733" w14:textId="77777777" w:rsidR="002C13AB" w:rsidRDefault="002C13AB">
      <w:pPr>
        <w:rPr>
          <w:sz w:val="22"/>
          <w:szCs w:val="22"/>
        </w:rPr>
      </w:pPr>
    </w:p>
    <w:p w14:paraId="7FCD2C8B" w14:textId="2D50FC08" w:rsidR="007D5333" w:rsidRDefault="007D5333">
      <w:pPr>
        <w:rPr>
          <w:sz w:val="22"/>
          <w:szCs w:val="22"/>
        </w:rPr>
      </w:pPr>
      <w:r>
        <w:rPr>
          <w:sz w:val="22"/>
          <w:szCs w:val="22"/>
        </w:rPr>
        <w:br w:type="page"/>
      </w:r>
    </w:p>
    <w:p w14:paraId="4A199961" w14:textId="531E002B" w:rsidR="00896D63" w:rsidRPr="00CF7C61" w:rsidRDefault="00896D63" w:rsidP="00CF7C61">
      <w:pPr>
        <w:pStyle w:val="BodyDouble"/>
        <w:ind w:firstLine="0"/>
        <w:rPr>
          <w:b/>
        </w:rPr>
      </w:pPr>
      <w:r w:rsidRPr="00CF7C61">
        <w:rPr>
          <w:b/>
        </w:rPr>
        <w:lastRenderedPageBreak/>
        <w:t>INTRODUCTION</w:t>
      </w:r>
    </w:p>
    <w:p w14:paraId="6CAB8C85" w14:textId="7A92E15B" w:rsidR="00636A10" w:rsidRDefault="00636A10" w:rsidP="00CF7C61">
      <w:pPr>
        <w:pStyle w:val="BodyDouble"/>
        <w:ind w:firstLine="0"/>
      </w:pPr>
      <w:r w:rsidRPr="00636A10">
        <w:t xml:space="preserve">New market emergence exists within a curious tension, one where strategy, </w:t>
      </w:r>
      <w:r w:rsidR="00E7075C">
        <w:t xml:space="preserve">organizational </w:t>
      </w:r>
      <w:r w:rsidRPr="00636A10">
        <w:t>learning and innovation collide with issues of regulation, security and standardization.  This tension has birthed scholarly curiosity</w:t>
      </w:r>
      <w:r w:rsidR="00E7075C">
        <w:t xml:space="preserve"> that places</w:t>
      </w:r>
      <w:r w:rsidRPr="00636A10">
        <w:t xml:space="preserve"> the formation of new markets and industries as a key theme in organizational theory (Aldrich &amp; Fiol, 1994; Hargrave &amp; Van De Ven, 2006; Padgett &amp; Powell, 2012; Rao et al., 2000).  Therein, scholars have examined the mechanisms and processes linked to market origins and expansion trajectories (Coslor &amp; Spaenjers, in press; Hiatt, Sine &amp; Tilbert, 2009; Sine &amp; Lee, 2009). Yet, </w:t>
      </w:r>
      <w:r>
        <w:t xml:space="preserve">to aid investment and </w:t>
      </w:r>
      <w:r w:rsidR="00E7075C">
        <w:t xml:space="preserve">emergent </w:t>
      </w:r>
      <w:r>
        <w:t xml:space="preserve">market trajectories, firms are faced with a puzzle to determine how much information to reveal and the level of collaboration </w:t>
      </w:r>
      <w:r w:rsidR="002945C6">
        <w:t xml:space="preserve">needed </w:t>
      </w:r>
      <w:r>
        <w:t>to form open networks with potential competitors.  This is especially the case in emergent markets where regulations and exemptions aptly exist, even more when those exemptions fall into the public domain.</w:t>
      </w:r>
    </w:p>
    <w:p w14:paraId="2C4089E4" w14:textId="77777777" w:rsidR="00896D63" w:rsidRDefault="00896D63" w:rsidP="00CF7C61">
      <w:pPr>
        <w:pStyle w:val="BodyDouble"/>
        <w:ind w:firstLine="0"/>
      </w:pPr>
    </w:p>
    <w:p w14:paraId="40F95AF8" w14:textId="3923C4C5" w:rsidR="00896D63" w:rsidRPr="00CF7C61" w:rsidRDefault="00896D63" w:rsidP="00CF7C61">
      <w:pPr>
        <w:pStyle w:val="BodyDouble"/>
        <w:ind w:firstLine="0"/>
        <w:rPr>
          <w:b/>
        </w:rPr>
      </w:pPr>
      <w:r w:rsidRPr="00CF7C61">
        <w:rPr>
          <w:b/>
        </w:rPr>
        <w:t>RESEARCH CONTEXT</w:t>
      </w:r>
    </w:p>
    <w:p w14:paraId="7D32DBC9" w14:textId="7A7FE212" w:rsidR="000338A1" w:rsidRDefault="009E6A05" w:rsidP="00CF7C61">
      <w:pPr>
        <w:pStyle w:val="BodyDouble"/>
        <w:ind w:firstLine="0"/>
        <w:rPr>
          <w:lang w:eastAsia="en-US"/>
        </w:rPr>
      </w:pPr>
      <w:r>
        <w:t>U</w:t>
      </w:r>
      <w:r w:rsidR="000338A1" w:rsidRPr="000338A1">
        <w:rPr>
          <w:lang w:eastAsia="en-US"/>
        </w:rPr>
        <w:t xml:space="preserve">nmanned Aircraft Vehicles (UAVs) or </w:t>
      </w:r>
      <w:r w:rsidR="00142058">
        <w:rPr>
          <w:lang w:eastAsia="en-US"/>
        </w:rPr>
        <w:t>“d</w:t>
      </w:r>
      <w:r w:rsidR="000338A1" w:rsidRPr="000338A1">
        <w:rPr>
          <w:lang w:eastAsia="en-US"/>
        </w:rPr>
        <w:t>rones</w:t>
      </w:r>
      <w:r w:rsidR="00142058">
        <w:rPr>
          <w:lang w:eastAsia="en-US"/>
        </w:rPr>
        <w:t>,”</w:t>
      </w:r>
      <w:r w:rsidR="000338A1" w:rsidRPr="000338A1">
        <w:rPr>
          <w:lang w:eastAsia="en-US"/>
        </w:rPr>
        <w:t xml:space="preserve"> </w:t>
      </w:r>
      <w:r>
        <w:rPr>
          <w:lang w:eastAsia="en-US"/>
        </w:rPr>
        <w:t>represent</w:t>
      </w:r>
      <w:r w:rsidR="002945C6" w:rsidRPr="000338A1">
        <w:rPr>
          <w:lang w:eastAsia="en-US"/>
        </w:rPr>
        <w:t xml:space="preserve"> </w:t>
      </w:r>
      <w:r w:rsidR="000338A1" w:rsidRPr="000338A1">
        <w:rPr>
          <w:lang w:eastAsia="en-US"/>
        </w:rPr>
        <w:t>a disruptive technology whose ma</w:t>
      </w:r>
      <w:r w:rsidR="00142058">
        <w:rPr>
          <w:lang w:eastAsia="en-US"/>
        </w:rPr>
        <w:t>rkets, products and application</w:t>
      </w:r>
      <w:r w:rsidR="000338A1" w:rsidRPr="000338A1">
        <w:rPr>
          <w:lang w:eastAsia="en-US"/>
        </w:rPr>
        <w:t xml:space="preserve">s </w:t>
      </w:r>
      <w:r w:rsidR="002945C6">
        <w:rPr>
          <w:lang w:eastAsia="en-US"/>
        </w:rPr>
        <w:t xml:space="preserve">are rapidly developing and </w:t>
      </w:r>
      <w:r w:rsidR="00142058">
        <w:rPr>
          <w:lang w:eastAsia="en-US"/>
        </w:rPr>
        <w:t xml:space="preserve"> </w:t>
      </w:r>
      <w:r w:rsidR="00AE7C14">
        <w:rPr>
          <w:lang w:eastAsia="en-US"/>
        </w:rPr>
        <w:t>show</w:t>
      </w:r>
      <w:r w:rsidR="00142058">
        <w:rPr>
          <w:lang w:eastAsia="en-US"/>
        </w:rPr>
        <w:t xml:space="preserve"> immense popularity</w:t>
      </w:r>
      <w:r w:rsidR="00AE7C14">
        <w:rPr>
          <w:lang w:eastAsia="en-US"/>
        </w:rPr>
        <w:t xml:space="preserve"> with hobbyists, filmmakers, real estate firms, surveyors and a myriad of other users</w:t>
      </w:r>
      <w:r w:rsidR="00142058">
        <w:rPr>
          <w:lang w:eastAsia="en-US"/>
        </w:rPr>
        <w:t>. T</w:t>
      </w:r>
      <w:r w:rsidR="00EB3CFD">
        <w:rPr>
          <w:lang w:eastAsia="en-US"/>
        </w:rPr>
        <w:t xml:space="preserve">he growing UAV </w:t>
      </w:r>
      <w:r w:rsidR="000338A1">
        <w:rPr>
          <w:lang w:eastAsia="en-US"/>
        </w:rPr>
        <w:t xml:space="preserve">market has </w:t>
      </w:r>
      <w:r w:rsidR="00C73FEA">
        <w:rPr>
          <w:lang w:eastAsia="en-US"/>
        </w:rPr>
        <w:t>predicted</w:t>
      </w:r>
      <w:r w:rsidR="002E7E92">
        <w:rPr>
          <w:lang w:eastAsia="en-US"/>
        </w:rPr>
        <w:t xml:space="preserve"> sales figures of </w:t>
      </w:r>
      <w:r w:rsidR="00C73FEA">
        <w:rPr>
          <w:lang w:eastAsia="en-US"/>
        </w:rPr>
        <w:t>over $100 billion globally in the next five years, covering almost 2 million</w:t>
      </w:r>
      <w:r w:rsidR="002E7E92">
        <w:rPr>
          <w:lang w:eastAsia="en-US"/>
        </w:rPr>
        <w:t xml:space="preserve"> commercial and </w:t>
      </w:r>
      <w:r w:rsidR="002E7E92" w:rsidRPr="002E7E92">
        <w:rPr>
          <w:lang w:eastAsia="en-US"/>
        </w:rPr>
        <w:t>28</w:t>
      </w:r>
      <w:r w:rsidR="00C73FEA">
        <w:rPr>
          <w:lang w:eastAsia="en-US"/>
        </w:rPr>
        <w:t>.1 million</w:t>
      </w:r>
      <w:r w:rsidR="002E7E92">
        <w:rPr>
          <w:lang w:eastAsia="en-US"/>
        </w:rPr>
        <w:t xml:space="preserve"> consumer units </w:t>
      </w:r>
      <w:r w:rsidR="002E7E92">
        <w:rPr>
          <w:lang w:eastAsia="en-US"/>
        </w:rPr>
        <w:fldChar w:fldCharType="begin"/>
      </w:r>
      <w:r w:rsidR="002E7E92">
        <w:rPr>
          <w:lang w:eastAsia="en-US"/>
        </w:rPr>
        <w:instrText xml:space="preserve"> ADDIN EN.CITE &lt;EndNote&gt;&lt;Cite&gt;&lt;Author&gt;Goldman Sachs Global Investment Research&lt;/Author&gt;&lt;Year&gt;2016&lt;/Year&gt;&lt;RecNum&gt;4068&lt;/RecNum&gt;&lt;DisplayText&gt;(Goldman Sachs Global Investment Research, 2016)&lt;/DisplayText&gt;&lt;record&gt;&lt;rec-number&gt;4068&lt;/rec-number&gt;&lt;foreign-keys&gt;&lt;key app="EN" db-id="95zwxs2x1wwarxetd23p5fzd25szxffvsd00" timestamp="1476332396"&gt;4068&lt;/key&gt;&lt;/foreign-keys&gt;&lt;ref-type name="Report"&gt;27&lt;/ref-type&gt;&lt;contributors&gt;&lt;authors&gt;&lt;author&gt;Goldman Sachs Global Investment Research,&lt;/author&gt;&lt;/authors&gt;&lt;/contributors&gt;&lt;titles&gt;&lt;title&gt;Drones: Flying into the Mainstream&lt;/title&gt;&lt;secondary-title&gt;Profiles in Innovation&lt;/secondary-title&gt;&lt;/titles&gt;&lt;dates&gt;&lt;year&gt;2016&lt;/year&gt;&lt;pub-dates&gt;&lt;date&gt;13 Mar.&lt;/date&gt;&lt;/pub-dates&gt;&lt;/dates&gt;&lt;publisher&gt;The Goldman Sachs Group, Inc.&lt;/publisher&gt;&lt;urls&gt;&lt;/urls&gt;&lt;/record&gt;&lt;/Cite&gt;&lt;/EndNote&gt;</w:instrText>
      </w:r>
      <w:r w:rsidR="002E7E92">
        <w:rPr>
          <w:lang w:eastAsia="en-US"/>
        </w:rPr>
        <w:fldChar w:fldCharType="separate"/>
      </w:r>
      <w:r w:rsidR="002E7E92">
        <w:rPr>
          <w:noProof/>
          <w:lang w:eastAsia="en-US"/>
        </w:rPr>
        <w:t>(</w:t>
      </w:r>
      <w:hyperlink w:anchor="_ENREF_4" w:tooltip="Goldman Sachs Global Investment Research, 2016 #4068" w:history="1">
        <w:r w:rsidR="00741F94">
          <w:rPr>
            <w:noProof/>
            <w:lang w:eastAsia="en-US"/>
          </w:rPr>
          <w:t>Goldman Sachs Global Investment Research, 2016</w:t>
        </w:r>
      </w:hyperlink>
      <w:r w:rsidR="002E7E92">
        <w:rPr>
          <w:noProof/>
          <w:lang w:eastAsia="en-US"/>
        </w:rPr>
        <w:t>)</w:t>
      </w:r>
      <w:r w:rsidR="002E7E92">
        <w:rPr>
          <w:lang w:eastAsia="en-US"/>
        </w:rPr>
        <w:fldChar w:fldCharType="end"/>
      </w:r>
      <w:r w:rsidR="000338A1">
        <w:rPr>
          <w:lang w:eastAsia="en-US"/>
        </w:rPr>
        <w:t>. This provi</w:t>
      </w:r>
      <w:r w:rsidR="00EA1436">
        <w:rPr>
          <w:lang w:eastAsia="en-US"/>
        </w:rPr>
        <w:t>des</w:t>
      </w:r>
      <w:r w:rsidR="00254AAD">
        <w:rPr>
          <w:lang w:eastAsia="en-US"/>
        </w:rPr>
        <w:t xml:space="preserve"> </w:t>
      </w:r>
      <w:r w:rsidR="000338A1" w:rsidRPr="000338A1">
        <w:rPr>
          <w:lang w:eastAsia="en-US"/>
        </w:rPr>
        <w:t>a context to study dynamics in an emerging industry, particularly one subject to regulatory oversight and approval</w:t>
      </w:r>
      <w:r w:rsidR="000338A1">
        <w:rPr>
          <w:lang w:eastAsia="en-US"/>
        </w:rPr>
        <w:t xml:space="preserve">, and linking to organizational research on the emergence of new fields, industries and organizational forms </w:t>
      </w:r>
      <w:r w:rsidR="000338A1">
        <w:rPr>
          <w:lang w:eastAsia="en-US"/>
        </w:rPr>
        <w:fldChar w:fldCharType="begin">
          <w:fldData xml:space="preserve">PEVuZE5vdGU+PENpdGU+PEF1dGhvcj5QYWRnZXR0PC9BdXRob3I+PFllYXI+MjAxMjwvWWVhcj48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</w:fldData>
        </w:fldChar>
      </w:r>
      <w:r w:rsidR="000338A1">
        <w:rPr>
          <w:lang w:eastAsia="en-US"/>
        </w:rPr>
        <w:instrText xml:space="preserve"> ADDIN EN.CITE </w:instrText>
      </w:r>
      <w:r w:rsidR="000338A1">
        <w:rPr>
          <w:lang w:eastAsia="en-US"/>
        </w:rPr>
        <w:fldChar w:fldCharType="begin">
          <w:fldData xml:space="preserve">PEVuZE5vdGU+PENpdGU+PEF1dGhvcj5QYWRnZXR0PC9BdXRob3I+PFllYXI+MjAxMjwvWWVhcj48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</w:fldData>
        </w:fldChar>
      </w:r>
      <w:r w:rsidR="000338A1">
        <w:rPr>
          <w:lang w:eastAsia="en-US"/>
        </w:rPr>
        <w:instrText xml:space="preserve"> ADDIN EN.CITE.DATA </w:instrText>
      </w:r>
      <w:r w:rsidR="000338A1">
        <w:rPr>
          <w:lang w:eastAsia="en-US"/>
        </w:rPr>
      </w:r>
      <w:r w:rsidR="000338A1">
        <w:rPr>
          <w:lang w:eastAsia="en-US"/>
        </w:rPr>
        <w:fldChar w:fldCharType="end"/>
      </w:r>
      <w:r w:rsidR="000338A1">
        <w:rPr>
          <w:lang w:eastAsia="en-US"/>
        </w:rPr>
      </w:r>
      <w:r w:rsidR="000338A1">
        <w:rPr>
          <w:lang w:eastAsia="en-US"/>
        </w:rPr>
        <w:fldChar w:fldCharType="separate"/>
      </w:r>
      <w:r w:rsidR="000338A1">
        <w:rPr>
          <w:noProof/>
          <w:lang w:eastAsia="en-US"/>
        </w:rPr>
        <w:t>(</w:t>
      </w:r>
      <w:hyperlink w:anchor="_ENREF_1" w:tooltip="Aldrich, 1994 #3064" w:history="1">
        <w:r w:rsidR="00741F94">
          <w:rPr>
            <w:noProof/>
            <w:lang w:eastAsia="en-US"/>
          </w:rPr>
          <w:t>Aldrich &amp; Fiol, 1994</w:t>
        </w:r>
      </w:hyperlink>
      <w:r w:rsidR="000338A1">
        <w:rPr>
          <w:noProof/>
          <w:lang w:eastAsia="en-US"/>
        </w:rPr>
        <w:t xml:space="preserve">; </w:t>
      </w:r>
      <w:hyperlink w:anchor="_ENREF_7" w:tooltip="Hargrave, 2006 #4066" w:history="1">
        <w:r w:rsidR="00741F94">
          <w:rPr>
            <w:noProof/>
            <w:lang w:eastAsia="en-US"/>
          </w:rPr>
          <w:t>Hargrave &amp; Van De Ven, 2006</w:t>
        </w:r>
      </w:hyperlink>
      <w:r w:rsidR="000338A1">
        <w:rPr>
          <w:noProof/>
          <w:lang w:eastAsia="en-US"/>
        </w:rPr>
        <w:t xml:space="preserve">; </w:t>
      </w:r>
      <w:hyperlink w:anchor="_ENREF_18" w:tooltip="Padgett, 2012 #2689" w:history="1">
        <w:r w:rsidR="00741F94">
          <w:rPr>
            <w:noProof/>
            <w:lang w:eastAsia="en-US"/>
          </w:rPr>
          <w:t>Padgett &amp; Powel</w:t>
        </w:r>
        <w:r w:rsidR="00741F94">
          <w:rPr>
            <w:noProof/>
            <w:lang w:eastAsia="en-US"/>
          </w:rPr>
          <w:t>l</w:t>
        </w:r>
        <w:r w:rsidR="00741F94">
          <w:rPr>
            <w:noProof/>
            <w:lang w:eastAsia="en-US"/>
          </w:rPr>
          <w:t>, 2012</w:t>
        </w:r>
      </w:hyperlink>
      <w:r w:rsidR="000338A1">
        <w:rPr>
          <w:noProof/>
          <w:lang w:eastAsia="en-US"/>
        </w:rPr>
        <w:t xml:space="preserve">; </w:t>
      </w:r>
      <w:hyperlink w:anchor="_ENREF_19" w:tooltip="Rao, 2000 #4067" w:history="1">
        <w:r w:rsidR="00741F94">
          <w:rPr>
            <w:noProof/>
            <w:lang w:eastAsia="en-US"/>
          </w:rPr>
          <w:t>Rao, Morrill, &amp; Zald, 2000</w:t>
        </w:r>
      </w:hyperlink>
      <w:r w:rsidR="000338A1">
        <w:rPr>
          <w:noProof/>
          <w:lang w:eastAsia="en-US"/>
        </w:rPr>
        <w:t>)</w:t>
      </w:r>
      <w:r w:rsidR="000338A1">
        <w:rPr>
          <w:lang w:eastAsia="en-US"/>
        </w:rPr>
        <w:fldChar w:fldCharType="end"/>
      </w:r>
      <w:r w:rsidR="000338A1" w:rsidRPr="000338A1">
        <w:rPr>
          <w:lang w:eastAsia="en-US"/>
        </w:rPr>
        <w:t xml:space="preserve">. </w:t>
      </w:r>
      <w:r w:rsidR="009C4E42">
        <w:rPr>
          <w:lang w:eastAsia="en-US"/>
        </w:rPr>
        <w:t>E</w:t>
      </w:r>
      <w:r w:rsidR="002E7E92">
        <w:rPr>
          <w:lang w:eastAsia="en-US"/>
        </w:rPr>
        <w:t>xamination of emergent industries</w:t>
      </w:r>
      <w:r w:rsidR="000338A1" w:rsidRPr="000338A1">
        <w:rPr>
          <w:lang w:eastAsia="en-US"/>
        </w:rPr>
        <w:t xml:space="preserve"> </w:t>
      </w:r>
      <w:r w:rsidR="009C4E42">
        <w:rPr>
          <w:lang w:eastAsia="en-US"/>
        </w:rPr>
        <w:t xml:space="preserve">is especially interesting because it </w:t>
      </w:r>
      <w:r w:rsidR="000338A1" w:rsidRPr="000338A1">
        <w:rPr>
          <w:lang w:eastAsia="en-US"/>
        </w:rPr>
        <w:t>enables key insights into individual and firm entrepreneur</w:t>
      </w:r>
      <w:r w:rsidR="002E7E92">
        <w:rPr>
          <w:lang w:eastAsia="en-US"/>
        </w:rPr>
        <w:t>ship</w:t>
      </w:r>
      <w:r w:rsidR="000338A1" w:rsidRPr="000338A1">
        <w:rPr>
          <w:lang w:eastAsia="en-US"/>
        </w:rPr>
        <w:t xml:space="preserve"> strategies</w:t>
      </w:r>
      <w:r w:rsidR="00142058">
        <w:rPr>
          <w:lang w:eastAsia="en-US"/>
        </w:rPr>
        <w:t>, which</w:t>
      </w:r>
      <w:r w:rsidR="009C4E42">
        <w:rPr>
          <w:lang w:eastAsia="en-US"/>
        </w:rPr>
        <w:t xml:space="preserve"> can</w:t>
      </w:r>
      <w:r w:rsidR="00142058">
        <w:rPr>
          <w:lang w:eastAsia="en-US"/>
        </w:rPr>
        <w:t xml:space="preserve"> differ from competition and strategic dynamics in established markets</w:t>
      </w:r>
      <w:r w:rsidR="009C4E42">
        <w:rPr>
          <w:lang w:eastAsia="en-US"/>
        </w:rPr>
        <w:t xml:space="preserve"> </w:t>
      </w:r>
      <w:r w:rsidR="009C4E42">
        <w:rPr>
          <w:lang w:eastAsia="en-US"/>
        </w:rPr>
        <w:fldChar w:fldCharType="begin"/>
      </w:r>
      <w:r w:rsidR="009C4E42">
        <w:rPr>
          <w:lang w:eastAsia="en-US"/>
        </w:rPr>
        <w:instrText xml:space="preserve"> ADDIN EN.CITE &lt;EndNote&gt;&lt;Cite&gt;&lt;Author&gt;Bower&lt;/Author&gt;&lt;Year&gt;1996&lt;/Year&gt;&lt;RecNum&gt;4073&lt;/RecNum&gt;&lt;DisplayText&gt;(Bower &amp;amp; Christensen, 1996)&lt;/DisplayText&gt;&lt;record&gt;&lt;rec-number&gt;4073&lt;/rec-number&gt;&lt;foreign-keys&gt;&lt;key app="EN" db-id="95zwxs2x1wwarxetd23p5fzd25szxffvsd00" timestamp="1476333877"&gt;4073&lt;/key&gt;&lt;/foreign-keys&gt;&lt;ref-type name="Journal Article"&gt;17&lt;/ref-type&gt;&lt;contributors&gt;&lt;authors&gt;&lt;author&gt;Bower, Joseph L.&lt;/author&gt;&lt;author&gt;Christensen, Clayton M.&lt;/author&gt;&lt;/authors&gt;&lt;/contributors&gt;&lt;titles&gt;&lt;title&gt;Disruptive Technologies: Catching the Wave&lt;/title&gt;&lt;secondary-title&gt;The Journal of Product Innovation Management&lt;/secondary-title&gt;&lt;/titles&gt;&lt;periodical&gt;&lt;full-title&gt;The Journal of Product Innovation Management&lt;/full-title&gt;&lt;/periodical&gt;&lt;pages&gt;75-76&lt;/pages&gt;&lt;volume&gt;13&lt;/volume&gt;&lt;number&gt;1&lt;/number&gt;&lt;dates&gt;&lt;year&gt;1996&lt;/year&gt;&lt;/dates&gt;&lt;urls&gt;&lt;/urls&gt;&lt;/record&gt;&lt;/Cite&gt;&lt;/EndNote&gt;</w:instrText>
      </w:r>
      <w:r w:rsidR="009C4E42">
        <w:rPr>
          <w:lang w:eastAsia="en-US"/>
        </w:rPr>
        <w:fldChar w:fldCharType="separate"/>
      </w:r>
      <w:r w:rsidR="009C4E42">
        <w:rPr>
          <w:noProof/>
          <w:lang w:eastAsia="en-US"/>
        </w:rPr>
        <w:t>(</w:t>
      </w:r>
      <w:hyperlink w:anchor="_ENREF_2" w:tooltip="Bower, 1996 #4073" w:history="1">
        <w:r w:rsidR="00741F94">
          <w:rPr>
            <w:noProof/>
            <w:lang w:eastAsia="en-US"/>
          </w:rPr>
          <w:t>Bower &amp; Christensen, 1996</w:t>
        </w:r>
      </w:hyperlink>
      <w:r w:rsidR="009C4E42">
        <w:rPr>
          <w:noProof/>
          <w:lang w:eastAsia="en-US"/>
        </w:rPr>
        <w:t>)</w:t>
      </w:r>
      <w:r w:rsidR="009C4E42">
        <w:rPr>
          <w:lang w:eastAsia="en-US"/>
        </w:rPr>
        <w:fldChar w:fldCharType="end"/>
      </w:r>
      <w:r w:rsidR="00142058">
        <w:rPr>
          <w:lang w:eastAsia="en-US"/>
        </w:rPr>
        <w:t xml:space="preserve">. </w:t>
      </w:r>
      <w:r w:rsidR="009C4E42">
        <w:rPr>
          <w:lang w:eastAsia="en-US"/>
        </w:rPr>
        <w:t xml:space="preserve">Early markets show a strong proliferation of competing technologies to accomplish the same goal but in situations of new technologies, this can be reversed, with a novel technology in search </w:t>
      </w:r>
      <w:r w:rsidR="00C73FEA">
        <w:rPr>
          <w:lang w:eastAsia="en-US"/>
        </w:rPr>
        <w:t>of</w:t>
      </w:r>
      <w:r w:rsidR="009C4E42">
        <w:rPr>
          <w:lang w:eastAsia="en-US"/>
        </w:rPr>
        <w:t xml:space="preserve"> new business and consumer uses</w:t>
      </w:r>
      <w:r w:rsidR="00C73FEA">
        <w:rPr>
          <w:lang w:eastAsia="en-US"/>
        </w:rPr>
        <w:t>, as new and existing entrepreneurs branch out into new areas</w:t>
      </w:r>
      <w:r w:rsidR="009C4E42">
        <w:rPr>
          <w:lang w:eastAsia="en-US"/>
        </w:rPr>
        <w:t>. This is</w:t>
      </w:r>
      <w:r w:rsidR="00EB3CFD">
        <w:rPr>
          <w:lang w:eastAsia="en-US"/>
        </w:rPr>
        <w:t xml:space="preserve"> seemingly</w:t>
      </w:r>
      <w:r w:rsidR="009C4E42">
        <w:rPr>
          <w:lang w:eastAsia="en-US"/>
        </w:rPr>
        <w:t xml:space="preserve"> the </w:t>
      </w:r>
      <w:r w:rsidR="00EB3CFD">
        <w:rPr>
          <w:lang w:eastAsia="en-US"/>
        </w:rPr>
        <w:t>case with</w:t>
      </w:r>
      <w:r w:rsidR="009C4E42">
        <w:rPr>
          <w:lang w:eastAsia="en-US"/>
        </w:rPr>
        <w:t xml:space="preserve"> the UAV market, which, similar to computer </w:t>
      </w:r>
      <w:r w:rsidR="009C4E42">
        <w:rPr>
          <w:lang w:eastAsia="en-US"/>
        </w:rPr>
        <w:lastRenderedPageBreak/>
        <w:t xml:space="preserve">technologies, is showing remarkable application into commercial film, real estate, delivery, security, monitoring and other novel uses that span far beyond the early military </w:t>
      </w:r>
      <w:r w:rsidR="009C4E42" w:rsidRPr="00221187">
        <w:rPr>
          <w:lang w:eastAsia="en-US"/>
        </w:rPr>
        <w:t xml:space="preserve">reconnaissance </w:t>
      </w:r>
      <w:r w:rsidR="009C4E42">
        <w:rPr>
          <w:lang w:eastAsia="en-US"/>
        </w:rPr>
        <w:t>and air strike applications.</w:t>
      </w:r>
    </w:p>
    <w:p w14:paraId="4603DE90" w14:textId="77777777" w:rsidR="009E6A05" w:rsidRDefault="009E6A05" w:rsidP="00CF7C61">
      <w:pPr>
        <w:pStyle w:val="BodyDouble"/>
        <w:ind w:firstLine="0"/>
      </w:pPr>
    </w:p>
    <w:p w14:paraId="1D7E1D98" w14:textId="0A421D8C" w:rsidR="009E6A05" w:rsidRPr="00CF7C61" w:rsidRDefault="009E6A05" w:rsidP="00CF7C61">
      <w:pPr>
        <w:pStyle w:val="BodyDouble"/>
        <w:ind w:firstLine="0"/>
        <w:rPr>
          <w:b/>
        </w:rPr>
      </w:pPr>
      <w:r>
        <w:rPr>
          <w:b/>
        </w:rPr>
        <w:t>RESEARCH DESIGN</w:t>
      </w:r>
    </w:p>
    <w:p w14:paraId="3927CEDE" w14:textId="5148AE80" w:rsidR="00741F94" w:rsidRDefault="009E6A05" w:rsidP="00CF7C61">
      <w:pPr>
        <w:pStyle w:val="BodyDouble"/>
        <w:ind w:firstLine="0"/>
        <w:rPr>
          <w:lang w:eastAsia="en-US"/>
        </w:rPr>
      </w:pPr>
      <w:r>
        <w:rPr>
          <w:lang w:eastAsia="en-US"/>
        </w:rPr>
        <w:t>W</w:t>
      </w:r>
      <w:r w:rsidR="00EB3CFD">
        <w:rPr>
          <w:lang w:eastAsia="en-US"/>
        </w:rPr>
        <w:t xml:space="preserve">e aim to </w:t>
      </w:r>
      <w:r w:rsidR="009C4E42">
        <w:rPr>
          <w:lang w:eastAsia="en-US"/>
        </w:rPr>
        <w:t>examin</w:t>
      </w:r>
      <w:r w:rsidR="00EB3CFD">
        <w:rPr>
          <w:lang w:eastAsia="en-US"/>
        </w:rPr>
        <w:t xml:space="preserve">e </w:t>
      </w:r>
      <w:r w:rsidR="009C4E42">
        <w:rPr>
          <w:lang w:eastAsia="en-US"/>
        </w:rPr>
        <w:t xml:space="preserve">the proliferation, trading and hiding of key information through an examination of UAV exemptions to fly in U.S. airspace. </w:t>
      </w:r>
      <w:r w:rsidR="00495531">
        <w:rPr>
          <w:lang w:eastAsia="en-US"/>
        </w:rPr>
        <w:t xml:space="preserve"> </w:t>
      </w:r>
      <w:r w:rsidR="009C4E42">
        <w:rPr>
          <w:lang w:eastAsia="en-US"/>
        </w:rPr>
        <w:t xml:space="preserve">A longstanding history of </w:t>
      </w:r>
      <w:r w:rsidR="009D5DCC">
        <w:rPr>
          <w:lang w:eastAsia="en-US"/>
        </w:rPr>
        <w:t xml:space="preserve">regulatory oversight </w:t>
      </w:r>
      <w:r>
        <w:rPr>
          <w:lang w:eastAsia="en-US"/>
        </w:rPr>
        <w:t>of</w:t>
      </w:r>
      <w:r w:rsidR="009D5DCC">
        <w:rPr>
          <w:lang w:eastAsia="en-US"/>
        </w:rPr>
        <w:t xml:space="preserve"> commercial users of drones </w:t>
      </w:r>
      <w:r>
        <w:rPr>
          <w:lang w:eastAsia="en-US"/>
        </w:rPr>
        <w:t>exists for</w:t>
      </w:r>
      <w:r w:rsidR="009D5DCC">
        <w:rPr>
          <w:lang w:eastAsia="en-US"/>
        </w:rPr>
        <w:t xml:space="preserve"> exemption</w:t>
      </w:r>
      <w:r>
        <w:rPr>
          <w:lang w:eastAsia="en-US"/>
        </w:rPr>
        <w:t>, shaped by early military precedents including</w:t>
      </w:r>
      <w:r w:rsidR="009C4E42">
        <w:rPr>
          <w:lang w:eastAsia="en-US"/>
        </w:rPr>
        <w:t xml:space="preserve"> an Austrian air strike of 200 pilotless balloons on the City of Venice in 1849</w:t>
      </w:r>
      <w:r w:rsidR="009C4E42" w:rsidRPr="000338A1">
        <w:rPr>
          <w:lang w:eastAsia="en-US"/>
        </w:rPr>
        <w:t>.</w:t>
      </w:r>
      <w:r w:rsidR="009C4E42">
        <w:rPr>
          <w:lang w:eastAsia="en-US"/>
        </w:rPr>
        <w:t xml:space="preserve"> </w:t>
      </w:r>
      <w:r>
        <w:rPr>
          <w:lang w:eastAsia="en-US"/>
        </w:rPr>
        <w:t>Exemption</w:t>
      </w:r>
      <w:r w:rsidR="009C4E42">
        <w:rPr>
          <w:lang w:eastAsia="en-US"/>
        </w:rPr>
        <w:t xml:space="preserve"> process</w:t>
      </w:r>
      <w:r>
        <w:rPr>
          <w:lang w:eastAsia="en-US"/>
        </w:rPr>
        <w:t>es</w:t>
      </w:r>
      <w:r w:rsidR="009C4E42">
        <w:rPr>
          <w:lang w:eastAsia="en-US"/>
        </w:rPr>
        <w:t xml:space="preserve"> create</w:t>
      </w:r>
      <w:r w:rsidR="009D5DCC">
        <w:rPr>
          <w:lang w:eastAsia="en-US"/>
        </w:rPr>
        <w:t xml:space="preserve"> a unique opportunity to study the entire set of approved—and unapproved—commercial drone users. Examination of this </w:t>
      </w:r>
      <w:r w:rsidR="000338A1" w:rsidRPr="000338A1">
        <w:rPr>
          <w:lang w:eastAsia="en-US"/>
        </w:rPr>
        <w:t>initial FAA data</w:t>
      </w:r>
      <w:r w:rsidR="009D5DCC">
        <w:rPr>
          <w:lang w:eastAsia="en-US"/>
        </w:rPr>
        <w:t xml:space="preserve"> provides insight into the ways that applicants are </w:t>
      </w:r>
      <w:r w:rsidR="00142058">
        <w:rPr>
          <w:lang w:eastAsia="en-US"/>
        </w:rPr>
        <w:t xml:space="preserve">using drone technologies, and developing new markets and uses. The visible nature of the exemptions also means that we </w:t>
      </w:r>
      <w:r w:rsidR="00495531">
        <w:rPr>
          <w:lang w:eastAsia="en-US"/>
        </w:rPr>
        <w:t xml:space="preserve">are able to observe </w:t>
      </w:r>
      <w:r w:rsidR="00142058">
        <w:rPr>
          <w:lang w:eastAsia="en-US"/>
        </w:rPr>
        <w:t xml:space="preserve">trends around standardization of certain </w:t>
      </w:r>
      <w:r w:rsidR="00495531">
        <w:rPr>
          <w:lang w:eastAsia="en-US"/>
        </w:rPr>
        <w:t xml:space="preserve">UAV </w:t>
      </w:r>
      <w:r w:rsidR="00142058">
        <w:rPr>
          <w:lang w:eastAsia="en-US"/>
        </w:rPr>
        <w:t xml:space="preserve">uses and </w:t>
      </w:r>
      <w:r w:rsidR="00495531">
        <w:rPr>
          <w:lang w:eastAsia="en-US"/>
        </w:rPr>
        <w:t xml:space="preserve">associated </w:t>
      </w:r>
      <w:r w:rsidR="00142058">
        <w:rPr>
          <w:lang w:eastAsia="en-US"/>
        </w:rPr>
        <w:t>lang</w:t>
      </w:r>
      <w:r w:rsidR="00A265D6">
        <w:rPr>
          <w:lang w:eastAsia="en-US"/>
        </w:rPr>
        <w:t>uage</w:t>
      </w:r>
      <w:r w:rsidR="00AE7C14">
        <w:rPr>
          <w:lang w:eastAsia="en-US"/>
        </w:rPr>
        <w:t xml:space="preserve"> </w:t>
      </w:r>
      <w:r w:rsidR="00AE7C14">
        <w:rPr>
          <w:lang w:eastAsia="en-US"/>
        </w:rPr>
        <w:fldChar w:fldCharType="begin"/>
      </w:r>
      <w:r w:rsidR="00AE7C14">
        <w:rPr>
          <w:lang w:eastAsia="en-US"/>
        </w:rPr>
        <w:instrText xml:space="preserve"> ADDIN EN.CITE &lt;EndNote&gt;&lt;Cite&gt;&lt;Author&gt;Green&lt;/Author&gt;&lt;Year&gt;2009&lt;/Year&gt;&lt;RecNum&gt;4074&lt;/RecNum&gt;&lt;DisplayText&gt;(Green, Li, &amp;amp; Nohria, 2009)&lt;/DisplayText&gt;&lt;record&gt;&lt;rec-number&gt;4074&lt;/rec-number&gt;&lt;foreign-keys&gt;&lt;key app="EN" db-id="95zwxs2x1wwarxetd23p5fzd25szxffvsd00" timestamp="1476335892"&gt;4074&lt;/key&gt;&lt;/foreign-keys&gt;&lt;ref-type name="Journal Article"&gt;17&lt;/ref-type&gt;&lt;contributors&gt;&lt;authors&gt;&lt;author&gt;Green, Sandy Edward&lt;/author&gt;&lt;author&gt;Li, Yuan&lt;/author&gt;&lt;author&gt;Nohria, Nitin&lt;/author&gt;&lt;/authors&gt;&lt;/contributors&gt;&lt;titles&gt;&lt;title&gt;Suspended In Self-Spun Webs Of Significance: A Rhetorical Model Of Institutionalization And Institutionally Embedded Agency&lt;/title&gt;&lt;secondary-title&gt;Academy of Management Journal&lt;/secondary-title&gt;&lt;/titles&gt;&lt;periodical&gt;&lt;full-title&gt;Academy of Management Journal&lt;/full-title&gt;&lt;abbr-1&gt;Acad. Manage. J.&lt;/abbr-1&gt;&lt;/periodical&gt;&lt;pages&gt;11-36&lt;/pages&gt;&lt;volume&gt;52&lt;/volume&gt;&lt;number&gt;1&lt;/number&gt;&lt;dates&gt;&lt;year&gt;2009&lt;/year&gt;&lt;pub-dates&gt;&lt;date&gt;February 1, 2009&lt;/date&gt;&lt;/pub-dates&gt;&lt;/dates&gt;&lt;urls&gt;&lt;related-urls&gt;&lt;url&gt;http://amj.aom.org/content/52/1/11.abstract&lt;/url&gt;&lt;/related-urls&gt;&lt;/urls&gt;&lt;electronic-resource-num&gt;10.5465/amj.2009.36461725&lt;/electronic-resource-num&gt;&lt;/record&gt;&lt;/Cite&gt;&lt;/EndNote&gt;</w:instrText>
      </w:r>
      <w:r w:rsidR="00AE7C14">
        <w:rPr>
          <w:lang w:eastAsia="en-US"/>
        </w:rPr>
        <w:fldChar w:fldCharType="separate"/>
      </w:r>
      <w:r w:rsidR="00AE7C14">
        <w:rPr>
          <w:noProof/>
          <w:lang w:eastAsia="en-US"/>
        </w:rPr>
        <w:t>(</w:t>
      </w:r>
      <w:hyperlink w:anchor="_ENREF_6" w:tooltip="Green, 2009 #4074" w:history="1">
        <w:r w:rsidR="00741F94">
          <w:rPr>
            <w:noProof/>
            <w:lang w:eastAsia="en-US"/>
          </w:rPr>
          <w:t>Green, Li, &amp; Nohria, 2009</w:t>
        </w:r>
      </w:hyperlink>
      <w:r w:rsidR="00AE7C14">
        <w:rPr>
          <w:noProof/>
          <w:lang w:eastAsia="en-US"/>
        </w:rPr>
        <w:t>)</w:t>
      </w:r>
      <w:r w:rsidR="00AE7C14">
        <w:rPr>
          <w:lang w:eastAsia="en-US"/>
        </w:rPr>
        <w:fldChar w:fldCharType="end"/>
      </w:r>
      <w:r w:rsidR="001F110E">
        <w:rPr>
          <w:lang w:eastAsia="en-US"/>
        </w:rPr>
        <w:t xml:space="preserve">. </w:t>
      </w:r>
      <w:r w:rsidR="00741F94">
        <w:rPr>
          <w:lang w:eastAsia="en-US"/>
        </w:rPr>
        <w:t xml:space="preserve">We </w:t>
      </w:r>
      <w:r w:rsidR="00495531">
        <w:rPr>
          <w:lang w:eastAsia="en-US"/>
        </w:rPr>
        <w:t xml:space="preserve">believe that our </w:t>
      </w:r>
      <w:r w:rsidR="003F395C">
        <w:rPr>
          <w:lang w:eastAsia="en-US"/>
        </w:rPr>
        <w:t xml:space="preserve">observations might also help us to better </w:t>
      </w:r>
      <w:r w:rsidR="00741F94">
        <w:rPr>
          <w:lang w:eastAsia="en-US"/>
        </w:rPr>
        <w:t xml:space="preserve">understand developing categories of uses as “knowledge objects” </w:t>
      </w:r>
      <w:r w:rsidR="00741F94">
        <w:rPr>
          <w:lang w:eastAsia="en-US"/>
        </w:rPr>
        <w:fldChar w:fldCharType="begin">
          <w:fldData xml:space="preserve">PEVuZE5vdGU+PENpdGU+PEF1dGhvcj5Lbm9yciBDZXRpbmE8L0F1dGhvcj48WWVhcj4xOTk5PC9Z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</w:fldData>
        </w:fldChar>
      </w:r>
      <w:r w:rsidR="00741F94">
        <w:rPr>
          <w:lang w:eastAsia="en-US"/>
        </w:rPr>
        <w:instrText xml:space="preserve"> ADDIN EN.CITE </w:instrText>
      </w:r>
      <w:r w:rsidR="00741F94">
        <w:rPr>
          <w:lang w:eastAsia="en-US"/>
        </w:rPr>
        <w:fldChar w:fldCharType="begin">
          <w:fldData xml:space="preserve">PEVuZE5vdGU+PENpdGU+PEF1dGhvcj5Lbm9yciBDZXRpbmE8L0F1dGhvcj48WWVhcj4xOTk5PC9Z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</w:fldData>
        </w:fldChar>
      </w:r>
      <w:r w:rsidR="00741F94">
        <w:rPr>
          <w:lang w:eastAsia="en-US"/>
        </w:rPr>
        <w:instrText xml:space="preserve"> ADDIN EN.CITE.DATA </w:instrText>
      </w:r>
      <w:r w:rsidR="00741F94">
        <w:rPr>
          <w:lang w:eastAsia="en-US"/>
        </w:rPr>
      </w:r>
      <w:r w:rsidR="00741F94">
        <w:rPr>
          <w:lang w:eastAsia="en-US"/>
        </w:rPr>
        <w:fldChar w:fldCharType="end"/>
      </w:r>
      <w:r w:rsidR="00741F94">
        <w:rPr>
          <w:lang w:eastAsia="en-US"/>
        </w:rPr>
      </w:r>
      <w:r w:rsidR="00741F94">
        <w:rPr>
          <w:lang w:eastAsia="en-US"/>
        </w:rPr>
        <w:fldChar w:fldCharType="separate"/>
      </w:r>
      <w:r w:rsidR="00741F94">
        <w:rPr>
          <w:noProof/>
          <w:lang w:eastAsia="en-US"/>
        </w:rPr>
        <w:t>(</w:t>
      </w:r>
      <w:hyperlink w:anchor="_ENREF_10" w:tooltip="Knorr Cetina, 1999 #2503" w:history="1">
        <w:r w:rsidR="00741F94">
          <w:rPr>
            <w:noProof/>
            <w:lang w:eastAsia="en-US"/>
          </w:rPr>
          <w:t>Knorr Cetina, 1999</w:t>
        </w:r>
      </w:hyperlink>
      <w:r w:rsidR="00741F94">
        <w:rPr>
          <w:noProof/>
          <w:lang w:eastAsia="en-US"/>
        </w:rPr>
        <w:t xml:space="preserve">, </w:t>
      </w:r>
      <w:hyperlink w:anchor="_ENREF_11" w:tooltip="Knorr Cetina, 2007 #3347" w:history="1">
        <w:r w:rsidR="00741F94">
          <w:rPr>
            <w:noProof/>
            <w:lang w:eastAsia="en-US"/>
          </w:rPr>
          <w:t>2007</w:t>
        </w:r>
      </w:hyperlink>
      <w:r w:rsidR="00741F94">
        <w:rPr>
          <w:noProof/>
          <w:lang w:eastAsia="en-US"/>
        </w:rPr>
        <w:t xml:space="preserve">; </w:t>
      </w:r>
      <w:hyperlink w:anchor="_ENREF_17" w:tooltip="Nerland, 2012 #2670" w:history="1">
        <w:r w:rsidR="00741F94">
          <w:rPr>
            <w:noProof/>
            <w:lang w:eastAsia="en-US"/>
          </w:rPr>
          <w:t>Nerland &amp; Jensen, 2012</w:t>
        </w:r>
      </w:hyperlink>
      <w:r w:rsidR="00741F94">
        <w:rPr>
          <w:noProof/>
          <w:lang w:eastAsia="en-US"/>
        </w:rPr>
        <w:t>)</w:t>
      </w:r>
      <w:r w:rsidR="00741F94">
        <w:rPr>
          <w:lang w:eastAsia="en-US"/>
        </w:rPr>
        <w:fldChar w:fldCharType="end"/>
      </w:r>
      <w:r w:rsidR="000740DB">
        <w:rPr>
          <w:lang w:eastAsia="en-US"/>
        </w:rPr>
        <w:t xml:space="preserve">.  By observing development </w:t>
      </w:r>
      <w:r w:rsidR="00741F94">
        <w:rPr>
          <w:lang w:eastAsia="en-US"/>
        </w:rPr>
        <w:t>over tim</w:t>
      </w:r>
      <w:r w:rsidR="00D51E69">
        <w:rPr>
          <w:lang w:eastAsia="en-US"/>
        </w:rPr>
        <w:t>e</w:t>
      </w:r>
      <w:r w:rsidR="00741F94">
        <w:rPr>
          <w:lang w:eastAsia="en-US"/>
        </w:rPr>
        <w:t xml:space="preserve">, </w:t>
      </w:r>
      <w:r w:rsidR="000740DB">
        <w:rPr>
          <w:lang w:eastAsia="en-US"/>
        </w:rPr>
        <w:t>knowledge objects paint a more vivid picture of market emergence, while capturing the actors and organizing phenomena that comprise the market ecosystem itself</w:t>
      </w:r>
      <w:r w:rsidR="00846D5C">
        <w:rPr>
          <w:lang w:eastAsia="en-US"/>
        </w:rPr>
        <w:t>, including the</w:t>
      </w:r>
      <w:r w:rsidR="000740DB">
        <w:rPr>
          <w:lang w:eastAsia="en-US"/>
        </w:rPr>
        <w:t xml:space="preserve"> </w:t>
      </w:r>
      <w:r w:rsidR="00D51E69" w:rsidRPr="000338A1">
        <w:rPr>
          <w:szCs w:val="22"/>
        </w:rPr>
        <w:t>set of pla</w:t>
      </w:r>
      <w:bookmarkStart w:id="0" w:name="_GoBack"/>
      <w:bookmarkEnd w:id="0"/>
      <w:r w:rsidR="00D51E69" w:rsidRPr="000338A1">
        <w:rPr>
          <w:szCs w:val="22"/>
        </w:rPr>
        <w:t xml:space="preserve">yers, institutions, norms, relationships, standards, coordination mechanisms, cognitive frames, </w:t>
      </w:r>
      <w:r w:rsidR="00D51E69">
        <w:rPr>
          <w:szCs w:val="22"/>
        </w:rPr>
        <w:t xml:space="preserve">valuation tools </w:t>
      </w:r>
      <w:r w:rsidR="00D51E69" w:rsidRPr="000338A1">
        <w:rPr>
          <w:szCs w:val="22"/>
        </w:rPr>
        <w:t>and complementary products and services.</w:t>
      </w:r>
      <w:r w:rsidR="00741F94">
        <w:rPr>
          <w:lang w:eastAsia="en-US"/>
        </w:rPr>
        <w:fldChar w:fldCharType="begin"/>
      </w:r>
      <w:r w:rsidR="00741F94">
        <w:rPr>
          <w:lang w:eastAsia="en-US"/>
        </w:rPr>
        <w:instrText xml:space="preserve"> ADDIN EN.CITE &lt;EndNote&gt;&lt;Cite&gt;&lt;Author&gt;Coslor&lt;/Author&gt;&lt;Year&gt;in press&lt;/Year&gt;&lt;RecNum&gt;4072&lt;/RecNum&gt;&lt;Prefix&gt;e.g. &lt;/Prefix&gt;&lt;DisplayText&gt;(e.g. Coslor &amp;amp; Spaenjers, in press)&lt;/DisplayText&gt;&lt;record&gt;&lt;rec-number&gt;4072&lt;/rec-number&gt;&lt;foreign-keys&gt;&lt;key app="EN" db-id="95zwxs2x1wwarxetd23p5fzd25szxffvsd00" timestamp="1476333055"&gt;4072&lt;/key&gt;&lt;/foreign-keys&gt;&lt;ref-type name="Journal Article"&gt;17&lt;/ref-type&gt;&lt;contributors&gt;&lt;authors&gt;&lt;author&gt;Coslor, Erica&lt;/author&gt;&lt;author&gt;Spaenjers, Christophe&lt;/author&gt;&lt;/authors&gt;&lt;/contributors&gt;&lt;titles&gt;&lt;title&gt;Organizational and Epistemic Change: The Growth of the Art Investment Field&lt;/title&gt;&lt;secondary-title&gt;Accounting, Organizations and Society&lt;/secondary-title&gt;&lt;/titles&gt;&lt;periodical&gt;&lt;full-title&gt;Accounting, Organizations and Society&lt;/full-title&gt;&lt;/periodical&gt;&lt;dates&gt;&lt;year&gt;in press&lt;/year&gt;&lt;/dates&gt;&lt;urls&gt;&lt;related-urls&gt;&lt;url&gt;ssrn.com/abstract=2321627&lt;/url&gt;&lt;/related-urls&gt;&lt;/urls&gt;&lt;electronic-resource-num&gt;10.1016/j.aos.2016.09.003&lt;/electronic-resource-num&gt;&lt;/record&gt;&lt;/Cite&gt;&lt;/EndNote&gt;</w:instrText>
      </w:r>
      <w:r w:rsidR="00741F94">
        <w:rPr>
          <w:lang w:eastAsia="en-US"/>
        </w:rPr>
        <w:fldChar w:fldCharType="separate"/>
      </w:r>
      <w:r w:rsidR="00741F94">
        <w:rPr>
          <w:noProof/>
          <w:lang w:eastAsia="en-US"/>
        </w:rPr>
        <w:t>(</w:t>
      </w:r>
      <w:hyperlink w:anchor="_ENREF_3" w:tooltip="Coslor, in press #4072" w:history="1">
        <w:r w:rsidR="00741F94">
          <w:rPr>
            <w:noProof/>
            <w:lang w:eastAsia="en-US"/>
          </w:rPr>
          <w:t>e.g. Coslor &amp; Spaenjers, in press</w:t>
        </w:r>
      </w:hyperlink>
      <w:r w:rsidR="00741F94">
        <w:rPr>
          <w:noProof/>
          <w:lang w:eastAsia="en-US"/>
        </w:rPr>
        <w:t>)</w:t>
      </w:r>
      <w:r w:rsidR="00741F94">
        <w:rPr>
          <w:lang w:eastAsia="en-US"/>
        </w:rPr>
        <w:fldChar w:fldCharType="end"/>
      </w:r>
      <w:r w:rsidR="00741F94">
        <w:rPr>
          <w:lang w:eastAsia="en-US"/>
        </w:rPr>
        <w:t xml:space="preserve">, </w:t>
      </w:r>
      <w:r w:rsidR="00741F94">
        <w:rPr>
          <w:lang w:eastAsia="en-US"/>
        </w:rPr>
        <w:fldChar w:fldCharType="begin"/>
      </w:r>
      <w:r w:rsidR="00741F94">
        <w:rPr>
          <w:lang w:eastAsia="en-US"/>
        </w:rPr>
        <w:instrText xml:space="preserve"> ADDIN EN.CITE &lt;EndNote&gt;&lt;Cite&gt;&lt;Author&gt;Knorr Cetina&lt;/Author&gt;&lt;Year&gt;2015&lt;/Year&gt;&lt;RecNum&gt;4027&lt;/RecNum&gt;&lt;DisplayText&gt;(Knorr Cetina &amp;amp; Reichmann, 2015)&lt;/DisplayText&gt;&lt;record&gt;&lt;rec-number&gt;4027&lt;/rec-number&gt;&lt;foreign-keys&gt;&lt;key app="EN" db-id="95zwxs2x1wwarxetd23p5fzd25szxffvsd00" timestamp="1474874631"&gt;4027&lt;/key&gt;&lt;/foreign-keys&gt;&lt;ref-type name="Book Section"&gt;5&lt;/ref-type&gt;&lt;contributors&gt;&lt;authors&gt;&lt;author&gt;Knorr Cetina, Karin&lt;/author&gt;&lt;author&gt;Reichmann, Werner&lt;/author&gt;&lt;/authors&gt;&lt;secondary-authors&gt;&lt;author&gt;Fischer, Martin&lt;/author&gt;&lt;author&gt;Langemeyer, Ines&lt;/author&gt;&lt;author&gt;Pfadenhauer, Michaela&lt;/author&gt;&lt;/secondary-authors&gt;&lt;/contributors&gt;&lt;titles&gt;&lt;title&gt;Professional Epistemic Cultures&lt;/title&gt;&lt;secondary-title&gt;Epistemic and Learning Cultures: Wohin sich Universitäten entwickeln&lt;/secondary-title&gt;&lt;/titles&gt;&lt;pages&gt;18-33&lt;/pages&gt;&lt;dates&gt;&lt;year&gt;2015&lt;/year&gt;&lt;/dates&gt;&lt;publisher&gt;Beltz Juventa&lt;/publisher&gt;&lt;isbn&gt;3779942003, 9783779942009&lt;/isbn&gt;&lt;urls&gt;&lt;related-urls&gt;&lt;url&gt;https://books.google.com.au/books/about/Epistemic_and_Learning_Cultures.html?id=Z8dergEACAAJ&amp;amp;redir_esc=y&lt;/url&gt;&lt;/related-urls&gt;&lt;/urls&gt;&lt;research-notes&gt;http://www.beltz.de/fachmedien/erziehungs_und_sozialwissenschaften/buecher/produkt_produktdetails/29024-epistemic_and_learning_cultures.html&lt;/research-notes&gt;&lt;/record&gt;&lt;/Cite&gt;&lt;/EndNote&gt;</w:instrText>
      </w:r>
      <w:r w:rsidR="00741F94">
        <w:rPr>
          <w:lang w:eastAsia="en-US"/>
        </w:rPr>
        <w:fldChar w:fldCharType="separate"/>
      </w:r>
      <w:r w:rsidR="00741F94">
        <w:rPr>
          <w:noProof/>
          <w:lang w:eastAsia="en-US"/>
        </w:rPr>
        <w:t>(</w:t>
      </w:r>
      <w:hyperlink w:anchor="_ENREF_12" w:tooltip="Knorr Cetina, 2015 #4027" w:history="1">
        <w:r w:rsidR="00741F94">
          <w:rPr>
            <w:noProof/>
            <w:lang w:eastAsia="en-US"/>
          </w:rPr>
          <w:t>Knorr Cetina &amp; Reichmann, 2015</w:t>
        </w:r>
      </w:hyperlink>
      <w:r w:rsidR="00741F94">
        <w:rPr>
          <w:noProof/>
          <w:lang w:eastAsia="en-US"/>
        </w:rPr>
        <w:t>)</w:t>
      </w:r>
      <w:r w:rsidR="00741F94">
        <w:rPr>
          <w:lang w:eastAsia="en-US"/>
        </w:rPr>
        <w:fldChar w:fldCharType="end"/>
      </w:r>
      <w:r w:rsidR="00741F94">
        <w:rPr>
          <w:lang w:eastAsia="en-US"/>
        </w:rPr>
        <w:t>.</w:t>
      </w:r>
      <w:r w:rsidR="00846D5C">
        <w:rPr>
          <w:lang w:eastAsia="en-US"/>
        </w:rPr>
        <w:t xml:space="preserve">  More specially, we use </w:t>
      </w:r>
      <w:r w:rsidR="00A265D6">
        <w:rPr>
          <w:lang w:eastAsia="en-US"/>
        </w:rPr>
        <w:t>a lexical examination of applicant language in discussing business uses to highlight emerging categories and their calcification, focusing on a comparison of applicants that</w:t>
      </w:r>
      <w:r w:rsidR="002C26C7">
        <w:rPr>
          <w:lang w:eastAsia="en-US"/>
        </w:rPr>
        <w:t xml:space="preserve"> are more liberal </w:t>
      </w:r>
      <w:r w:rsidR="004816F3">
        <w:rPr>
          <w:lang w:eastAsia="en-US"/>
        </w:rPr>
        <w:t>in</w:t>
      </w:r>
      <w:r w:rsidR="00A265D6">
        <w:rPr>
          <w:lang w:eastAsia="en-US"/>
        </w:rPr>
        <w:t xml:space="preserve"> reve</w:t>
      </w:r>
      <w:r w:rsidR="004816F3">
        <w:rPr>
          <w:lang w:eastAsia="en-US"/>
        </w:rPr>
        <w:t xml:space="preserve">aling information </w:t>
      </w:r>
      <w:r w:rsidR="001D244C">
        <w:rPr>
          <w:lang w:eastAsia="en-US"/>
        </w:rPr>
        <w:t>versus applicants</w:t>
      </w:r>
      <w:r w:rsidR="004816F3">
        <w:rPr>
          <w:lang w:eastAsia="en-US"/>
        </w:rPr>
        <w:t xml:space="preserve"> </w:t>
      </w:r>
      <w:r w:rsidR="00A265D6">
        <w:rPr>
          <w:lang w:eastAsia="en-US"/>
        </w:rPr>
        <w:t xml:space="preserve">who </w:t>
      </w:r>
      <w:r w:rsidR="004816F3">
        <w:rPr>
          <w:lang w:eastAsia="en-US"/>
        </w:rPr>
        <w:t xml:space="preserve">choose to </w:t>
      </w:r>
      <w:r w:rsidR="00A265D6">
        <w:rPr>
          <w:lang w:eastAsia="en-US"/>
        </w:rPr>
        <w:t>leave out key components, under the allowed</w:t>
      </w:r>
      <w:r w:rsidR="00BB2744">
        <w:rPr>
          <w:lang w:eastAsia="en-US"/>
        </w:rPr>
        <w:t xml:space="preserve"> submission of confidential attachments that detail proprietary business concerns</w:t>
      </w:r>
      <w:r w:rsidR="00A265D6">
        <w:rPr>
          <w:lang w:eastAsia="en-US"/>
        </w:rPr>
        <w:t xml:space="preserve">. </w:t>
      </w:r>
      <w:r w:rsidR="00741F94">
        <w:rPr>
          <w:lang w:eastAsia="en-US"/>
        </w:rPr>
        <w:t xml:space="preserve">In this comprehensive but thin slice of information, we are able to see the dynamics of category emergence, stabilization, and popularity or decline over time </w:t>
      </w:r>
      <w:r w:rsidR="00741F94">
        <w:rPr>
          <w:lang w:eastAsia="en-US"/>
        </w:rPr>
        <w:fldChar w:fldCharType="begin"/>
      </w:r>
      <w:r w:rsidR="00741F94">
        <w:rPr>
          <w:lang w:eastAsia="en-US"/>
        </w:rPr>
        <w:instrText xml:space="preserve"> ADDIN EN.CITE &lt;EndNote&gt;&lt;Cite&gt;&lt;Author&gt;Granqvist&lt;/Author&gt;&lt;Year&gt;2016&lt;/Year&gt;&lt;RecNum&gt;3651&lt;/RecNum&gt;&lt;DisplayText&gt;(Granqvist &amp;amp; Ritvala, 2016)&lt;/DisplayText&gt;&lt;record&gt;&lt;rec-number&gt;3651&lt;/rec-number&gt;&lt;foreign-keys&gt;&lt;key app="EN" db-id="95zwxs2x1wwarxetd23p5fzd25szxffvsd00" timestamp="1455514137"&gt;3651&lt;/key&gt;&lt;/foreign-keys&gt;&lt;ref-type name="Journal Article"&gt;17&lt;/ref-type&gt;&lt;contributors&gt;&lt;authors&gt;&lt;author&gt;Granqvist, Nina&lt;/author&gt;&lt;author&gt;Ritvala, Tiina&lt;/author&gt;&lt;/authors&gt;&lt;/contributors&gt;&lt;titles&gt;&lt;title&gt;Beyond Prototypes: Drivers of Market Categorization in Functional Foods and Nanotechnology&lt;/title&gt;&lt;secondary-title&gt;Journal of Management Studies&lt;/secondary-title&gt;&lt;/titles&gt;&lt;periodical&gt;&lt;full-title&gt;Journal of Management Studies&lt;/full-title&gt;&lt;/periodical&gt;&lt;pages&gt;210-237&lt;/pages&gt;&lt;volume&gt;53&lt;/volume&gt;&lt;number&gt;2&lt;/number&gt;&lt;keywords&gt;&lt;keyword&gt;categorization&lt;/keyword&gt;&lt;keyword&gt;Categories&lt;/keyword&gt;&lt;keyword&gt;comparative study&lt;/keyword&gt;&lt;keyword&gt;functional foods&lt;/keyword&gt;&lt;keyword&gt;market category&lt;/keyword&gt;&lt;keyword&gt;nanotechnology&lt;/keyword&gt;&lt;keyword&gt;Downloaded&lt;/keyword&gt;&lt;/keywords&gt;&lt;dates&gt;&lt;year&gt;2016&lt;/year&gt;&lt;/dates&gt;&lt;isbn&gt;1467-6486&lt;/isbn&gt;&lt;urls&gt;&lt;related-urls&gt;&lt;url&gt;http://dx.doi.org/10.1111/joms.12164&lt;/url&gt;&lt;/related-urls&gt;&lt;/urls&gt;&lt;electronic-resource-num&gt;10.1111/joms.12164&lt;/electronic-resource-num&gt;&lt;/record&gt;&lt;/Cite&gt;&lt;/EndNote&gt;</w:instrText>
      </w:r>
      <w:r w:rsidR="00741F94">
        <w:rPr>
          <w:lang w:eastAsia="en-US"/>
        </w:rPr>
        <w:fldChar w:fldCharType="separate"/>
      </w:r>
      <w:r w:rsidR="00741F94">
        <w:rPr>
          <w:noProof/>
          <w:lang w:eastAsia="en-US"/>
        </w:rPr>
        <w:t>(</w:t>
      </w:r>
      <w:hyperlink w:anchor="_ENREF_5" w:tooltip="Granqvist, 2016 #3651" w:history="1">
        <w:r w:rsidR="00741F94">
          <w:rPr>
            <w:noProof/>
            <w:lang w:eastAsia="en-US"/>
          </w:rPr>
          <w:t>Granqvist &amp; Ritvala, 2016</w:t>
        </w:r>
      </w:hyperlink>
      <w:r w:rsidR="00741F94">
        <w:rPr>
          <w:noProof/>
          <w:lang w:eastAsia="en-US"/>
        </w:rPr>
        <w:t>)</w:t>
      </w:r>
      <w:r w:rsidR="00741F94">
        <w:rPr>
          <w:lang w:eastAsia="en-US"/>
        </w:rPr>
        <w:fldChar w:fldCharType="end"/>
      </w:r>
      <w:r w:rsidR="00741F94">
        <w:rPr>
          <w:lang w:eastAsia="en-US"/>
        </w:rPr>
        <w:t xml:space="preserve">. </w:t>
      </w:r>
    </w:p>
    <w:p w14:paraId="48607472" w14:textId="77777777" w:rsidR="00922C84" w:rsidRDefault="00922C84">
      <w:pPr>
        <w:rPr>
          <w:rFonts w:eastAsia="Times New Roman"/>
          <w:b/>
          <w:bCs/>
          <w:lang w:eastAsia="en-US"/>
        </w:rPr>
      </w:pPr>
      <w:r>
        <w:br w:type="page"/>
      </w:r>
    </w:p>
    <w:p w14:paraId="37600ADD" w14:textId="700CAE54" w:rsidR="003E0A6C" w:rsidRPr="003F7268" w:rsidRDefault="009D1734" w:rsidP="00CF7C61">
      <w:pPr>
        <w:pStyle w:val="Heading2"/>
        <w:jc w:val="center"/>
        <w:rPr>
          <w:sz w:val="20"/>
        </w:rPr>
      </w:pPr>
      <w:r>
        <w:rPr>
          <w:sz w:val="20"/>
        </w:rPr>
        <w:lastRenderedPageBreak/>
        <w:t>REFERENCES</w:t>
      </w:r>
    </w:p>
    <w:p w14:paraId="2C850E00" w14:textId="77777777" w:rsidR="00741F94" w:rsidRPr="00741F94" w:rsidRDefault="003E0A6C" w:rsidP="00741F94">
      <w:pPr>
        <w:pStyle w:val="EndNoteBibliography"/>
        <w:spacing w:after="240"/>
      </w:pPr>
      <w:r>
        <w:rPr>
          <w:sz w:val="22"/>
          <w:szCs w:val="22"/>
        </w:rPr>
        <w:fldChar w:fldCharType="begin"/>
      </w:r>
      <w:r>
        <w:rPr>
          <w:sz w:val="22"/>
          <w:szCs w:val="22"/>
        </w:rPr>
        <w:instrText xml:space="preserve"> ADDIN EN.REFLIST </w:instrText>
      </w:r>
      <w:r>
        <w:rPr>
          <w:sz w:val="22"/>
          <w:szCs w:val="22"/>
        </w:rPr>
        <w:fldChar w:fldCharType="separate"/>
      </w:r>
      <w:bookmarkStart w:id="1" w:name="_ENREF_1"/>
      <w:r w:rsidR="00741F94" w:rsidRPr="00741F94">
        <w:t xml:space="preserve">Aldrich, H.E. &amp; Fiol, C.M. 1994. Fools Rush in? The Institutional Context of Industry Creation. </w:t>
      </w:r>
      <w:r w:rsidR="00741F94" w:rsidRPr="00741F94">
        <w:rPr>
          <w:b/>
          <w:i/>
        </w:rPr>
        <w:t>The Academy of Management Review</w:t>
      </w:r>
      <w:r w:rsidR="00741F94" w:rsidRPr="00741F94">
        <w:t>, 19(4): 645-670.</w:t>
      </w:r>
      <w:bookmarkEnd w:id="1"/>
    </w:p>
    <w:p w14:paraId="1E735EC0" w14:textId="77777777" w:rsidR="00741F94" w:rsidRPr="00741F94" w:rsidRDefault="00741F94" w:rsidP="00741F94">
      <w:pPr>
        <w:pStyle w:val="EndNoteBibliography"/>
        <w:spacing w:after="240"/>
      </w:pPr>
      <w:bookmarkStart w:id="2" w:name="_ENREF_2"/>
      <w:r w:rsidRPr="00741F94">
        <w:t xml:space="preserve">Bower, J.L. &amp; Christensen, C.M. 1996. Disruptive Technologies: Catching the Wave. </w:t>
      </w:r>
      <w:r w:rsidRPr="00741F94">
        <w:rPr>
          <w:b/>
          <w:i/>
        </w:rPr>
        <w:t>The Journal of Product Innovation Management</w:t>
      </w:r>
      <w:r w:rsidRPr="00741F94">
        <w:t>, 13(1): 75-76.</w:t>
      </w:r>
      <w:bookmarkEnd w:id="2"/>
    </w:p>
    <w:p w14:paraId="5A562BE0" w14:textId="77777777" w:rsidR="00741F94" w:rsidRPr="00741F94" w:rsidRDefault="00741F94" w:rsidP="00741F94">
      <w:pPr>
        <w:pStyle w:val="EndNoteBibliography"/>
        <w:spacing w:after="240"/>
      </w:pPr>
      <w:bookmarkStart w:id="3" w:name="_ENREF_3"/>
      <w:r w:rsidRPr="00741F94">
        <w:t xml:space="preserve">Coslor, E. &amp; Spaenjers, C. in press. Organizational and Epistemic Change: The Growth of the Art Investment Field. </w:t>
      </w:r>
      <w:r w:rsidRPr="00741F94">
        <w:rPr>
          <w:b/>
          <w:i/>
        </w:rPr>
        <w:t>Accounting, Organizations and Society</w:t>
      </w:r>
      <w:r w:rsidRPr="00741F94">
        <w:t>.</w:t>
      </w:r>
      <w:bookmarkEnd w:id="3"/>
    </w:p>
    <w:p w14:paraId="2CB4E4DA" w14:textId="77777777" w:rsidR="00741F94" w:rsidRPr="00741F94" w:rsidRDefault="00741F94" w:rsidP="00741F94">
      <w:pPr>
        <w:pStyle w:val="EndNoteBibliography"/>
        <w:spacing w:after="240"/>
      </w:pPr>
      <w:bookmarkStart w:id="4" w:name="_ENREF_4"/>
      <w:r w:rsidRPr="00741F94">
        <w:t xml:space="preserve">Goldman Sachs Global Investment Research. 2016. Drones: Flying into the Mainstream, </w:t>
      </w:r>
      <w:r w:rsidRPr="00741F94">
        <w:rPr>
          <w:b/>
          <w:i/>
        </w:rPr>
        <w:t>Profiles in Innovation</w:t>
      </w:r>
      <w:r w:rsidRPr="00741F94">
        <w:t>: The Goldman Sachs Group, Inc.</w:t>
      </w:r>
      <w:bookmarkEnd w:id="4"/>
    </w:p>
    <w:p w14:paraId="7A2FEACD" w14:textId="77777777" w:rsidR="00741F94" w:rsidRPr="00741F94" w:rsidRDefault="00741F94" w:rsidP="00741F94">
      <w:pPr>
        <w:pStyle w:val="EndNoteBibliography"/>
        <w:spacing w:after="240"/>
      </w:pPr>
      <w:bookmarkStart w:id="5" w:name="_ENREF_5"/>
      <w:r w:rsidRPr="00741F94">
        <w:t xml:space="preserve">Granqvist, N. &amp; Ritvala, T. 2016. Beyond Prototypes: Drivers of Market Categorization in Functional Foods and Nanotechnology. </w:t>
      </w:r>
      <w:r w:rsidRPr="00741F94">
        <w:rPr>
          <w:b/>
          <w:i/>
        </w:rPr>
        <w:t>Journal of Management Studies</w:t>
      </w:r>
      <w:r w:rsidRPr="00741F94">
        <w:t>, 53(2): 210-237.</w:t>
      </w:r>
      <w:bookmarkEnd w:id="5"/>
    </w:p>
    <w:p w14:paraId="64215132" w14:textId="77777777" w:rsidR="00741F94" w:rsidRPr="00741F94" w:rsidRDefault="00741F94" w:rsidP="00741F94">
      <w:pPr>
        <w:pStyle w:val="EndNoteBibliography"/>
        <w:spacing w:after="240"/>
      </w:pPr>
      <w:bookmarkStart w:id="6" w:name="_ENREF_6"/>
      <w:r w:rsidRPr="00741F94">
        <w:t xml:space="preserve">Green, S.E., Li, Y., &amp; Nohria, N. 2009. Suspended In Self-Spun Webs Of Significance: A Rhetorical Model Of Institutionalization And Institutionally Embedded Agency. </w:t>
      </w:r>
      <w:r w:rsidRPr="00741F94">
        <w:rPr>
          <w:b/>
          <w:i/>
        </w:rPr>
        <w:t>Academy of Management Journal</w:t>
      </w:r>
      <w:r w:rsidRPr="00741F94">
        <w:t>, 52(1): 11-36.</w:t>
      </w:r>
      <w:bookmarkEnd w:id="6"/>
    </w:p>
    <w:p w14:paraId="2552AAC5" w14:textId="77777777" w:rsidR="00741F94" w:rsidRPr="00741F94" w:rsidRDefault="00741F94" w:rsidP="00741F94">
      <w:pPr>
        <w:pStyle w:val="EndNoteBibliography"/>
        <w:spacing w:after="240"/>
      </w:pPr>
      <w:bookmarkStart w:id="7" w:name="_ENREF_7"/>
      <w:r w:rsidRPr="00741F94">
        <w:t xml:space="preserve">Hargrave, T.J. &amp; Van De Ven, A.H. 2006. A Collective Action Model of Institutional Innovation. </w:t>
      </w:r>
      <w:r w:rsidRPr="00741F94">
        <w:rPr>
          <w:b/>
          <w:i/>
        </w:rPr>
        <w:t>Academy of Management Review</w:t>
      </w:r>
      <w:r w:rsidRPr="00741F94">
        <w:t>, 31(4): 864-888.</w:t>
      </w:r>
      <w:bookmarkEnd w:id="7"/>
    </w:p>
    <w:p w14:paraId="24F6D204" w14:textId="77777777" w:rsidR="00741F94" w:rsidRPr="00741F94" w:rsidRDefault="00741F94" w:rsidP="00741F94">
      <w:pPr>
        <w:pStyle w:val="EndNoteBibliography"/>
        <w:spacing w:after="240"/>
      </w:pPr>
      <w:bookmarkStart w:id="8" w:name="_ENREF_8"/>
      <w:r w:rsidRPr="00741F94">
        <w:t xml:space="preserve">Haveman, H.A., Rao, H., &amp; Paruchuri, S. 2007. The Winds of Change: The Progressive Movement and the Bureaucratization of Thrift. </w:t>
      </w:r>
      <w:r w:rsidRPr="00741F94">
        <w:rPr>
          <w:b/>
          <w:i/>
        </w:rPr>
        <w:t>American Sociological Review</w:t>
      </w:r>
      <w:r w:rsidRPr="00741F94">
        <w:t>, 72(1): 117-142.</w:t>
      </w:r>
      <w:bookmarkEnd w:id="8"/>
    </w:p>
    <w:p w14:paraId="58BF907D" w14:textId="77777777" w:rsidR="00741F94" w:rsidRPr="00741F94" w:rsidRDefault="00741F94" w:rsidP="00741F94">
      <w:pPr>
        <w:pStyle w:val="EndNoteBibliography"/>
        <w:spacing w:after="240"/>
      </w:pPr>
      <w:bookmarkStart w:id="9" w:name="_ENREF_9"/>
      <w:r w:rsidRPr="00741F94">
        <w:t xml:space="preserve">Hiatt, S.R., Sine, W.D., &amp; Tolbert, P.S. 2009. From Pabst to Pepsi: The Deinstitutionalization of Social Practices and the Creation of Entrepreneurial Opportunities. </w:t>
      </w:r>
      <w:r w:rsidRPr="00741F94">
        <w:rPr>
          <w:b/>
          <w:i/>
        </w:rPr>
        <w:t>Administrative Science Quarterly</w:t>
      </w:r>
      <w:r w:rsidRPr="00741F94">
        <w:t>, 54(4): 635-667.</w:t>
      </w:r>
      <w:bookmarkEnd w:id="9"/>
    </w:p>
    <w:p w14:paraId="01EB2DD3" w14:textId="77777777" w:rsidR="00741F94" w:rsidRPr="00741F94" w:rsidRDefault="00741F94" w:rsidP="00741F94">
      <w:pPr>
        <w:pStyle w:val="EndNoteBibliography"/>
        <w:spacing w:after="240"/>
      </w:pPr>
      <w:bookmarkStart w:id="10" w:name="_ENREF_10"/>
      <w:r w:rsidRPr="00741F94">
        <w:t xml:space="preserve">Knorr Cetina, K. 1999. </w:t>
      </w:r>
      <w:r w:rsidRPr="00741F94">
        <w:rPr>
          <w:b/>
          <w:i/>
        </w:rPr>
        <w:t>Epistemic Cultures: How the Sciences Make Knowledge</w:t>
      </w:r>
      <w:r w:rsidRPr="00741F94">
        <w:t>. Cambridge: Harvard University Press.</w:t>
      </w:r>
      <w:bookmarkEnd w:id="10"/>
    </w:p>
    <w:p w14:paraId="416DD73A" w14:textId="77777777" w:rsidR="00741F94" w:rsidRPr="00741F94" w:rsidRDefault="00741F94" w:rsidP="00741F94">
      <w:pPr>
        <w:pStyle w:val="EndNoteBibliography"/>
        <w:spacing w:after="240"/>
      </w:pPr>
      <w:bookmarkStart w:id="11" w:name="_ENREF_11"/>
      <w:r w:rsidRPr="00741F94">
        <w:t xml:space="preserve">Knorr Cetina, K. 2007. Culture in global knowledge societies: knowledge cultures and epistemic cultures. </w:t>
      </w:r>
      <w:r w:rsidRPr="00741F94">
        <w:rPr>
          <w:b/>
          <w:i/>
        </w:rPr>
        <w:t>Interdisciplinary Science Reviews</w:t>
      </w:r>
      <w:r w:rsidRPr="00741F94">
        <w:t>, 32(4): 361-375.</w:t>
      </w:r>
      <w:bookmarkEnd w:id="11"/>
    </w:p>
    <w:p w14:paraId="437E8467" w14:textId="77777777" w:rsidR="00741F94" w:rsidRPr="00741F94" w:rsidRDefault="00741F94" w:rsidP="00741F94">
      <w:pPr>
        <w:pStyle w:val="EndNoteBibliography"/>
        <w:spacing w:after="240"/>
      </w:pPr>
      <w:bookmarkStart w:id="12" w:name="_ENREF_12"/>
      <w:r w:rsidRPr="00741F94">
        <w:t xml:space="preserve">Knorr Cetina, K. &amp; Reichmann, W. 2015. Professional Epistemic Cultures. In M. Fischer &amp; I. Langemeyer &amp; M. Pfadenhauer (Eds.), </w:t>
      </w:r>
      <w:r w:rsidRPr="00741F94">
        <w:rPr>
          <w:b/>
          <w:i/>
        </w:rPr>
        <w:t>Epistemic and Learning Cultures: Wohin sich Universitäten entwickeln</w:t>
      </w:r>
      <w:r w:rsidRPr="00741F94">
        <w:t>: 18-33: Beltz Juventa.</w:t>
      </w:r>
      <w:bookmarkEnd w:id="12"/>
    </w:p>
    <w:p w14:paraId="1AA2B3EB" w14:textId="77777777" w:rsidR="00741F94" w:rsidRPr="00741F94" w:rsidRDefault="00741F94" w:rsidP="00741F94">
      <w:pPr>
        <w:pStyle w:val="EndNoteBibliography"/>
        <w:spacing w:after="240"/>
      </w:pPr>
      <w:bookmarkStart w:id="13" w:name="_ENREF_13"/>
      <w:r w:rsidRPr="00741F94">
        <w:t xml:space="preserve">Lee, B.H. 2009. The Infrastructure of Collective Action and Policy Content Diffusion in the Organic Food Industry. </w:t>
      </w:r>
      <w:r w:rsidRPr="00741F94">
        <w:rPr>
          <w:b/>
          <w:i/>
        </w:rPr>
        <w:t>Academy of Management Journal</w:t>
      </w:r>
      <w:r w:rsidRPr="00741F94">
        <w:t>, 52(6): 1247-1269.</w:t>
      </w:r>
      <w:bookmarkEnd w:id="13"/>
    </w:p>
    <w:p w14:paraId="124860B0" w14:textId="77777777" w:rsidR="00741F94" w:rsidRPr="00741F94" w:rsidRDefault="00741F94" w:rsidP="00741F94">
      <w:pPr>
        <w:pStyle w:val="EndNoteBibliography"/>
        <w:spacing w:after="240"/>
      </w:pPr>
      <w:bookmarkStart w:id="14" w:name="_ENREF_14"/>
      <w:r w:rsidRPr="00741F94">
        <w:t xml:space="preserve">Lee, B.H., Hiatt, S.R., &amp; Lounsbury, M. 2014. Market Mediators and the Tradeoffs of Legitimacy-Seeking Behaviors in a Nascent Category. </w:t>
      </w:r>
      <w:r w:rsidRPr="00741F94">
        <w:rPr>
          <w:b/>
          <w:i/>
        </w:rPr>
        <w:t>Working Paper</w:t>
      </w:r>
      <w:r w:rsidRPr="00741F94">
        <w:t>.</w:t>
      </w:r>
      <w:bookmarkEnd w:id="14"/>
    </w:p>
    <w:p w14:paraId="312140AB" w14:textId="77777777" w:rsidR="00741F94" w:rsidRPr="00741F94" w:rsidRDefault="00741F94" w:rsidP="00741F94">
      <w:pPr>
        <w:pStyle w:val="EndNoteBibliography"/>
        <w:spacing w:after="240"/>
      </w:pPr>
      <w:bookmarkStart w:id="15" w:name="_ENREF_15"/>
      <w:r w:rsidRPr="00741F94">
        <w:t xml:space="preserve">Lounsbury, M., Ventresca, M., &amp; Hirsch, P.M. 2003. Social movements, field frames and industry emergence: a cultural–political perspective on US recycling. </w:t>
      </w:r>
      <w:r w:rsidRPr="00741F94">
        <w:rPr>
          <w:b/>
          <w:i/>
        </w:rPr>
        <w:t>Socio-Economic Review</w:t>
      </w:r>
      <w:r w:rsidRPr="00741F94">
        <w:t>, 1(1): 71-104.</w:t>
      </w:r>
      <w:bookmarkEnd w:id="15"/>
    </w:p>
    <w:p w14:paraId="26DE8EC6" w14:textId="77777777" w:rsidR="00741F94" w:rsidRPr="00741F94" w:rsidRDefault="00741F94" w:rsidP="00741F94">
      <w:pPr>
        <w:pStyle w:val="EndNoteBibliography"/>
        <w:spacing w:after="240"/>
      </w:pPr>
      <w:bookmarkStart w:id="16" w:name="_ENREF_16"/>
      <w:r w:rsidRPr="00741F94">
        <w:t xml:space="preserve">Miller, P. &amp; O'Leary, T. 2007. Mediating Instruments and Making Markets: Capital Budgeting, Science and the Economy. </w:t>
      </w:r>
      <w:r w:rsidRPr="00741F94">
        <w:rPr>
          <w:b/>
          <w:i/>
        </w:rPr>
        <w:t>Accounting, Organizations and Society</w:t>
      </w:r>
      <w:r w:rsidRPr="00741F94">
        <w:t>, 32: 701-734.</w:t>
      </w:r>
      <w:bookmarkEnd w:id="16"/>
    </w:p>
    <w:p w14:paraId="0C4AA4A2" w14:textId="77777777" w:rsidR="00741F94" w:rsidRPr="00741F94" w:rsidRDefault="00741F94" w:rsidP="00741F94">
      <w:pPr>
        <w:pStyle w:val="EndNoteBibliography"/>
        <w:spacing w:after="240"/>
      </w:pPr>
      <w:bookmarkStart w:id="17" w:name="_ENREF_17"/>
      <w:r w:rsidRPr="00741F94">
        <w:t xml:space="preserve">Nerland, M. &amp; Jensen, K. 2012. Epistemic Practices and Object Relations in Professional Work. </w:t>
      </w:r>
      <w:r w:rsidRPr="00741F94">
        <w:rPr>
          <w:b/>
          <w:i/>
        </w:rPr>
        <w:t>Journal of Education and Work</w:t>
      </w:r>
      <w:r w:rsidRPr="00741F94">
        <w:t>, 25(1): 101-120.</w:t>
      </w:r>
      <w:bookmarkEnd w:id="17"/>
    </w:p>
    <w:p w14:paraId="57A989D1" w14:textId="77777777" w:rsidR="00741F94" w:rsidRPr="00741F94" w:rsidRDefault="00741F94" w:rsidP="00741F94">
      <w:pPr>
        <w:pStyle w:val="EndNoteBibliography"/>
        <w:spacing w:after="240"/>
      </w:pPr>
      <w:bookmarkStart w:id="18" w:name="_ENREF_18"/>
      <w:r w:rsidRPr="00741F94">
        <w:t xml:space="preserve">Padgett, J. &amp; Powell, W.W. (Eds.). 2012. </w:t>
      </w:r>
      <w:r w:rsidRPr="00741F94">
        <w:rPr>
          <w:b/>
          <w:i/>
        </w:rPr>
        <w:t>The Emergence of Organizations and Markets</w:t>
      </w:r>
      <w:r w:rsidRPr="00741F94">
        <w:t>. Princeton NJ: Princeton University Press.</w:t>
      </w:r>
      <w:bookmarkEnd w:id="18"/>
    </w:p>
    <w:p w14:paraId="539882A3" w14:textId="77777777" w:rsidR="00741F94" w:rsidRPr="00741F94" w:rsidRDefault="00741F94" w:rsidP="00741F94">
      <w:pPr>
        <w:pStyle w:val="EndNoteBibliography"/>
        <w:spacing w:after="240"/>
      </w:pPr>
      <w:bookmarkStart w:id="19" w:name="_ENREF_19"/>
      <w:r w:rsidRPr="00741F94">
        <w:t xml:space="preserve">Rao, H., Morrill, C., &amp; Zald, M.N. 2000. Power Plays: How Social Movements and Collective Action Create New Organizational Forms. </w:t>
      </w:r>
      <w:r w:rsidRPr="00741F94">
        <w:rPr>
          <w:b/>
          <w:i/>
        </w:rPr>
        <w:t>Research in Organizational Behavior</w:t>
      </w:r>
      <w:r w:rsidRPr="00741F94">
        <w:t>, 22: 237-281.</w:t>
      </w:r>
      <w:bookmarkEnd w:id="19"/>
    </w:p>
    <w:p w14:paraId="17B7F932" w14:textId="77777777" w:rsidR="00741F94" w:rsidRPr="00741F94" w:rsidRDefault="00741F94" w:rsidP="00741F94">
      <w:pPr>
        <w:pStyle w:val="EndNoteBibliography"/>
        <w:spacing w:after="240"/>
      </w:pPr>
      <w:bookmarkStart w:id="20" w:name="_ENREF_20"/>
      <w:r w:rsidRPr="00741F94">
        <w:lastRenderedPageBreak/>
        <w:t xml:space="preserve">Schneiberg, M., King, M., &amp; Smith, T. 2008. Social Movements and Organizational Form: Cooperative Alternatives to Corporations in the American Insurance, Dairy, and Grain Industries. </w:t>
      </w:r>
      <w:r w:rsidRPr="00741F94">
        <w:rPr>
          <w:b/>
          <w:i/>
        </w:rPr>
        <w:t>American Sociological Review</w:t>
      </w:r>
      <w:r w:rsidRPr="00741F94">
        <w:t>, 73(4): 635-667.</w:t>
      </w:r>
      <w:bookmarkEnd w:id="20"/>
    </w:p>
    <w:p w14:paraId="2DDFC706" w14:textId="77777777" w:rsidR="00741F94" w:rsidRPr="00741F94" w:rsidRDefault="00741F94" w:rsidP="00741F94">
      <w:pPr>
        <w:pStyle w:val="EndNoteBibliography"/>
      </w:pPr>
      <w:bookmarkStart w:id="21" w:name="_ENREF_21"/>
      <w:r w:rsidRPr="00741F94">
        <w:t xml:space="preserve">Sine, W.D. &amp; Lee, B.H. 2009. Tilting at Windmills? The Environmental Movement and the Emergence of the U.S. Wind Energy Sector. </w:t>
      </w:r>
      <w:r w:rsidRPr="00741F94">
        <w:rPr>
          <w:b/>
          <w:i/>
        </w:rPr>
        <w:t>Administrative Science Quarterly</w:t>
      </w:r>
      <w:r w:rsidRPr="00741F94">
        <w:t>, 54(1): 123-155.</w:t>
      </w:r>
      <w:bookmarkEnd w:id="21"/>
    </w:p>
    <w:p w14:paraId="66541BFE" w14:textId="171858E7" w:rsidR="00922C84" w:rsidRPr="00AE5DCD" w:rsidRDefault="003E0A6C" w:rsidP="00601FC2">
      <w:pPr>
        <w:rPr>
          <w:sz w:val="22"/>
          <w:szCs w:val="22"/>
        </w:rPr>
      </w:pPr>
      <w:r>
        <w:rPr>
          <w:sz w:val="22"/>
          <w:szCs w:val="22"/>
        </w:rPr>
        <w:fldChar w:fldCharType="end"/>
      </w:r>
    </w:p>
    <w:sectPr w:rsidR="00922C84" w:rsidRPr="00AE5DCD" w:rsidSect="003868F8">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6D70A" w14:textId="77777777" w:rsidR="00847A5C" w:rsidRDefault="00847A5C" w:rsidP="004365E0">
      <w:pPr>
        <w:pStyle w:val="Heading2"/>
      </w:pPr>
      <w:r>
        <w:t>Notes</w:t>
      </w:r>
    </w:p>
  </w:endnote>
  <w:endnote w:type="continuationSeparator" w:id="0">
    <w:p w14:paraId="38D6F0EE" w14:textId="77777777" w:rsidR="00847A5C" w:rsidRDefault="00847A5C" w:rsidP="004365E0">
      <w:pPr>
        <w:pStyle w:val="Head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5A1AD" w14:textId="44A22756" w:rsidR="007A50D5" w:rsidRDefault="007A50D5" w:rsidP="0082302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D244C">
      <w:rPr>
        <w:rStyle w:val="PageNumber"/>
        <w:noProof/>
      </w:rPr>
      <w:t>2</w:t>
    </w:r>
    <w:r>
      <w:rPr>
        <w:rStyle w:val="PageNumber"/>
      </w:rPr>
      <w:fldChar w:fldCharType="end"/>
    </w:r>
  </w:p>
  <w:p w14:paraId="4FB83932" w14:textId="77777777" w:rsidR="007A50D5" w:rsidRDefault="007A50D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2FA8ED" w14:textId="77777777" w:rsidR="00847A5C" w:rsidRDefault="00847A5C" w:rsidP="004365E0">
      <w:pPr>
        <w:pStyle w:val="Heading2"/>
      </w:pPr>
      <w:r>
        <w:separator/>
      </w:r>
    </w:p>
  </w:footnote>
  <w:footnote w:type="continuationSeparator" w:id="0">
    <w:p w14:paraId="00ACE6B9" w14:textId="77777777" w:rsidR="00847A5C" w:rsidRDefault="00847A5C" w:rsidP="004365E0">
      <w:pPr>
        <w:pStyle w:val="Heading2"/>
      </w:pPr>
      <w:r>
        <w:continuationSeparator/>
      </w:r>
    </w:p>
  </w:footnote>
  <w:footnote w:id="1">
    <w:p w14:paraId="15FC31A7" w14:textId="77777777" w:rsidR="003F7268" w:rsidRPr="00922C84" w:rsidRDefault="003F7268" w:rsidP="003F7268">
      <w:pPr>
        <w:pStyle w:val="FootnoteText"/>
        <w:rPr>
          <w:lang w:val="en-AU"/>
        </w:rPr>
      </w:pPr>
      <w:r>
        <w:rPr>
          <w:rStyle w:val="FootnoteReference"/>
        </w:rPr>
        <w:footnoteRef/>
      </w:r>
      <w:r>
        <w:t xml:space="preserve"> Corresponding author: </w:t>
      </w:r>
      <w:hyperlink r:id="rId1" w:history="1">
        <w:r w:rsidRPr="00C46CA9">
          <w:rPr>
            <w:rStyle w:val="Hyperlink"/>
          </w:rPr>
          <w:t>bcrawford@purdue.edu</w:t>
        </w:r>
      </w:hyperlink>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F247B72"/>
    <w:lvl w:ilvl="0">
      <w:start w:val="1"/>
      <w:numFmt w:val="decimal"/>
      <w:lvlText w:val="%1."/>
      <w:lvlJc w:val="left"/>
      <w:pPr>
        <w:tabs>
          <w:tab w:val="num" w:pos="1800"/>
        </w:tabs>
        <w:ind w:left="1800" w:hanging="360"/>
      </w:pPr>
    </w:lvl>
  </w:abstractNum>
  <w:abstractNum w:abstractNumId="1">
    <w:nsid w:val="FFFFFF7D"/>
    <w:multiLevelType w:val="singleLevel"/>
    <w:tmpl w:val="1DCC796C"/>
    <w:lvl w:ilvl="0">
      <w:start w:val="1"/>
      <w:numFmt w:val="decimal"/>
      <w:lvlText w:val="%1."/>
      <w:lvlJc w:val="left"/>
      <w:pPr>
        <w:tabs>
          <w:tab w:val="num" w:pos="1440"/>
        </w:tabs>
        <w:ind w:left="1440" w:hanging="360"/>
      </w:pPr>
    </w:lvl>
  </w:abstractNum>
  <w:abstractNum w:abstractNumId="2">
    <w:nsid w:val="FFFFFF7E"/>
    <w:multiLevelType w:val="singleLevel"/>
    <w:tmpl w:val="19A669A4"/>
    <w:lvl w:ilvl="0">
      <w:start w:val="1"/>
      <w:numFmt w:val="decimal"/>
      <w:lvlText w:val="%1."/>
      <w:lvlJc w:val="left"/>
      <w:pPr>
        <w:tabs>
          <w:tab w:val="num" w:pos="1080"/>
        </w:tabs>
        <w:ind w:left="1080" w:hanging="360"/>
      </w:pPr>
    </w:lvl>
  </w:abstractNum>
  <w:abstractNum w:abstractNumId="3">
    <w:nsid w:val="FFFFFF7F"/>
    <w:multiLevelType w:val="singleLevel"/>
    <w:tmpl w:val="28443092"/>
    <w:lvl w:ilvl="0">
      <w:start w:val="1"/>
      <w:numFmt w:val="decimal"/>
      <w:lvlText w:val="%1."/>
      <w:lvlJc w:val="left"/>
      <w:pPr>
        <w:tabs>
          <w:tab w:val="num" w:pos="720"/>
        </w:tabs>
        <w:ind w:left="720" w:hanging="360"/>
      </w:pPr>
    </w:lvl>
  </w:abstractNum>
  <w:abstractNum w:abstractNumId="4">
    <w:nsid w:val="FFFFFF80"/>
    <w:multiLevelType w:val="singleLevel"/>
    <w:tmpl w:val="9A3C72E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72053F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EA4F64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482CAF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17E5F16"/>
    <w:lvl w:ilvl="0">
      <w:start w:val="1"/>
      <w:numFmt w:val="decimal"/>
      <w:lvlText w:val="%1."/>
      <w:lvlJc w:val="left"/>
      <w:pPr>
        <w:tabs>
          <w:tab w:val="num" w:pos="360"/>
        </w:tabs>
        <w:ind w:left="360" w:hanging="360"/>
      </w:pPr>
    </w:lvl>
  </w:abstractNum>
  <w:abstractNum w:abstractNumId="9">
    <w:nsid w:val="FFFFFF89"/>
    <w:multiLevelType w:val="singleLevel"/>
    <w:tmpl w:val="519AE306"/>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lvl w:ilvl="0">
      <w:start w:val="1"/>
      <w:numFmt w:val="upperLetter"/>
      <w:lvlText w:val="%1)"/>
      <w:lvlJc w:val="left"/>
      <w:pPr>
        <w:ind w:left="720" w:hanging="360"/>
      </w:pPr>
      <w:rPr>
        <w:rFonts w:ascii="Times New Roman" w:hAnsi="Times New Roman" w:cs="Times New Roman"/>
        <w:b w:val="0"/>
        <w:bCs w:val="0"/>
        <w:i w:val="0"/>
        <w:iCs w:val="0"/>
        <w:strike w:val="0"/>
        <w:color w:val="auto"/>
        <w:sz w:val="21"/>
        <w:szCs w:val="21"/>
        <w:u w:val="none"/>
      </w:rPr>
    </w:lvl>
  </w:abstractNum>
  <w:abstractNum w:abstractNumId="11">
    <w:nsid w:val="01B22576"/>
    <w:multiLevelType w:val="hybridMultilevel"/>
    <w:tmpl w:val="9C2EFC74"/>
    <w:lvl w:ilvl="0" w:tplc="152CBBB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0A9A691C"/>
    <w:multiLevelType w:val="hybridMultilevel"/>
    <w:tmpl w:val="E74855D8"/>
    <w:lvl w:ilvl="0" w:tplc="65084AD2">
      <w:numFmt w:val="bullet"/>
      <w:lvlText w:val="-"/>
      <w:lvlJc w:val="left"/>
      <w:pPr>
        <w:tabs>
          <w:tab w:val="num" w:pos="360"/>
        </w:tabs>
        <w:ind w:left="360" w:hanging="360"/>
      </w:pPr>
      <w:rPr>
        <w:rFonts w:ascii="Times New Roman" w:eastAsia="SimSu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0D261A4C"/>
    <w:multiLevelType w:val="hybridMultilevel"/>
    <w:tmpl w:val="362EF7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1D086FB0"/>
    <w:multiLevelType w:val="hybridMultilevel"/>
    <w:tmpl w:val="39FE3972"/>
    <w:lvl w:ilvl="0" w:tplc="30BC13CE">
      <w:start w:val="1"/>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AF4B27"/>
    <w:multiLevelType w:val="hybridMultilevel"/>
    <w:tmpl w:val="84506EDA"/>
    <w:lvl w:ilvl="0" w:tplc="DCBEDE02">
      <w:start w:val="1"/>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F373FE0"/>
    <w:multiLevelType w:val="hybridMultilevel"/>
    <w:tmpl w:val="A7E6AE0E"/>
    <w:lvl w:ilvl="0" w:tplc="6A20CD82">
      <w:start w:val="1"/>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89C1019"/>
    <w:multiLevelType w:val="hybridMultilevel"/>
    <w:tmpl w:val="A8B0085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2B214101"/>
    <w:multiLevelType w:val="hybridMultilevel"/>
    <w:tmpl w:val="027EDB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D845DE2"/>
    <w:multiLevelType w:val="hybridMultilevel"/>
    <w:tmpl w:val="E618A8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310B1DA9"/>
    <w:multiLevelType w:val="hybridMultilevel"/>
    <w:tmpl w:val="1E8C565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308B492">
      <w:start w:val="3"/>
      <w:numFmt w:val="bullet"/>
      <w:lvlText w:val="-"/>
      <w:lvlJc w:val="left"/>
      <w:pPr>
        <w:tabs>
          <w:tab w:val="num" w:pos="2340"/>
        </w:tabs>
        <w:ind w:left="2340" w:hanging="360"/>
      </w:pPr>
      <w:rPr>
        <w:rFonts w:ascii="Times New Roman" w:eastAsia="SimSu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4D048FE"/>
    <w:multiLevelType w:val="hybridMultilevel"/>
    <w:tmpl w:val="22CA14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07C1142"/>
    <w:multiLevelType w:val="hybridMultilevel"/>
    <w:tmpl w:val="EE8271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2615A0"/>
    <w:multiLevelType w:val="hybridMultilevel"/>
    <w:tmpl w:val="906057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9033E27"/>
    <w:multiLevelType w:val="hybridMultilevel"/>
    <w:tmpl w:val="4CF6EA4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52834477"/>
    <w:multiLevelType w:val="hybridMultilevel"/>
    <w:tmpl w:val="2F38FFA8"/>
    <w:lvl w:ilvl="0" w:tplc="92E0214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DE1942"/>
    <w:multiLevelType w:val="hybridMultilevel"/>
    <w:tmpl w:val="8EF000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0BB14EB"/>
    <w:multiLevelType w:val="hybridMultilevel"/>
    <w:tmpl w:val="62F6D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C24798"/>
    <w:multiLevelType w:val="hybridMultilevel"/>
    <w:tmpl w:val="1BD072A2"/>
    <w:lvl w:ilvl="0" w:tplc="407EA9BC">
      <w:start w:val="1"/>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BF246D3"/>
    <w:multiLevelType w:val="hybridMultilevel"/>
    <w:tmpl w:val="A1F853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DD94414"/>
    <w:multiLevelType w:val="hybridMultilevel"/>
    <w:tmpl w:val="B840DCE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F3A1FE2"/>
    <w:multiLevelType w:val="hybridMultilevel"/>
    <w:tmpl w:val="8326C4BE"/>
    <w:lvl w:ilvl="0" w:tplc="06564C1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30"/>
  </w:num>
  <w:num w:numId="13">
    <w:abstractNumId w:val="23"/>
  </w:num>
  <w:num w:numId="14">
    <w:abstractNumId w:val="29"/>
  </w:num>
  <w:num w:numId="15">
    <w:abstractNumId w:val="20"/>
  </w:num>
  <w:num w:numId="16">
    <w:abstractNumId w:val="16"/>
  </w:num>
  <w:num w:numId="17">
    <w:abstractNumId w:val="13"/>
  </w:num>
  <w:num w:numId="18">
    <w:abstractNumId w:val="19"/>
  </w:num>
  <w:num w:numId="19">
    <w:abstractNumId w:val="24"/>
  </w:num>
  <w:num w:numId="20">
    <w:abstractNumId w:val="18"/>
  </w:num>
  <w:num w:numId="21">
    <w:abstractNumId w:val="26"/>
  </w:num>
  <w:num w:numId="22">
    <w:abstractNumId w:val="17"/>
  </w:num>
  <w:num w:numId="23">
    <w:abstractNumId w:val="10"/>
  </w:num>
  <w:num w:numId="24">
    <w:abstractNumId w:val="11"/>
  </w:num>
  <w:num w:numId="25">
    <w:abstractNumId w:val="28"/>
  </w:num>
  <w:num w:numId="26">
    <w:abstractNumId w:val="15"/>
  </w:num>
  <w:num w:numId="27">
    <w:abstractNumId w:val="14"/>
  </w:num>
  <w:num w:numId="28">
    <w:abstractNumId w:val="12"/>
  </w:num>
  <w:num w:numId="29">
    <w:abstractNumId w:val="27"/>
  </w:num>
  <w:num w:numId="30">
    <w:abstractNumId w:val="31"/>
  </w:num>
  <w:num w:numId="31">
    <w:abstractNumId w:val="22"/>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ademy Management J Mo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95zwxs2x1wwarxetd23p5fzd25szxffvsd00&quot;&gt;Main Bibliography 2016-06&lt;record-ids&gt;&lt;item&gt;2000&lt;/item&gt;&lt;item&gt;2434&lt;/item&gt;&lt;item&gt;2503&lt;/item&gt;&lt;item&gt;2644&lt;/item&gt;&lt;item&gt;2670&lt;/item&gt;&lt;item&gt;2689&lt;/item&gt;&lt;item&gt;3064&lt;/item&gt;&lt;item&gt;3106&lt;/item&gt;&lt;item&gt;3347&lt;/item&gt;&lt;item&gt;3651&lt;/item&gt;&lt;item&gt;3903&lt;/item&gt;&lt;item&gt;4027&lt;/item&gt;&lt;item&gt;4066&lt;/item&gt;&lt;item&gt;4067&lt;/item&gt;&lt;item&gt;4068&lt;/item&gt;&lt;item&gt;4069&lt;/item&gt;&lt;item&gt;4070&lt;/item&gt;&lt;item&gt;4071&lt;/item&gt;&lt;item&gt;4072&lt;/item&gt;&lt;item&gt;4073&lt;/item&gt;&lt;item&gt;4074&lt;/item&gt;&lt;/record-ids&gt;&lt;/item&gt;&lt;/Libraries&gt;"/>
  </w:docVars>
  <w:rsids>
    <w:rsidRoot w:val="001B119D"/>
    <w:rsid w:val="000038CC"/>
    <w:rsid w:val="000049DB"/>
    <w:rsid w:val="00005D51"/>
    <w:rsid w:val="00005E53"/>
    <w:rsid w:val="00012A46"/>
    <w:rsid w:val="00013D2E"/>
    <w:rsid w:val="00014273"/>
    <w:rsid w:val="00015CEB"/>
    <w:rsid w:val="00015E16"/>
    <w:rsid w:val="0001605D"/>
    <w:rsid w:val="00016FE9"/>
    <w:rsid w:val="00020B1E"/>
    <w:rsid w:val="00021922"/>
    <w:rsid w:val="00022EB8"/>
    <w:rsid w:val="00024F59"/>
    <w:rsid w:val="0002581F"/>
    <w:rsid w:val="00025E75"/>
    <w:rsid w:val="000266E7"/>
    <w:rsid w:val="00027148"/>
    <w:rsid w:val="00027293"/>
    <w:rsid w:val="000310A8"/>
    <w:rsid w:val="000338A1"/>
    <w:rsid w:val="0003628D"/>
    <w:rsid w:val="00037257"/>
    <w:rsid w:val="00037DD7"/>
    <w:rsid w:val="00041A55"/>
    <w:rsid w:val="00042412"/>
    <w:rsid w:val="000424EC"/>
    <w:rsid w:val="00043343"/>
    <w:rsid w:val="00043E9F"/>
    <w:rsid w:val="000455FA"/>
    <w:rsid w:val="000510C9"/>
    <w:rsid w:val="00051131"/>
    <w:rsid w:val="00051CAA"/>
    <w:rsid w:val="00052B02"/>
    <w:rsid w:val="000535AC"/>
    <w:rsid w:val="0005382F"/>
    <w:rsid w:val="0005399D"/>
    <w:rsid w:val="00053E06"/>
    <w:rsid w:val="00056D40"/>
    <w:rsid w:val="000605B5"/>
    <w:rsid w:val="00060AAD"/>
    <w:rsid w:val="000639A8"/>
    <w:rsid w:val="00064D84"/>
    <w:rsid w:val="000657DD"/>
    <w:rsid w:val="00066D79"/>
    <w:rsid w:val="00067E96"/>
    <w:rsid w:val="00070AD4"/>
    <w:rsid w:val="000740DB"/>
    <w:rsid w:val="00074405"/>
    <w:rsid w:val="000754E9"/>
    <w:rsid w:val="00077858"/>
    <w:rsid w:val="00081837"/>
    <w:rsid w:val="000818A1"/>
    <w:rsid w:val="00082BD4"/>
    <w:rsid w:val="000830CF"/>
    <w:rsid w:val="0008541C"/>
    <w:rsid w:val="00085605"/>
    <w:rsid w:val="000879B8"/>
    <w:rsid w:val="00090978"/>
    <w:rsid w:val="0009226E"/>
    <w:rsid w:val="000937B9"/>
    <w:rsid w:val="00093C2A"/>
    <w:rsid w:val="000A1714"/>
    <w:rsid w:val="000A3A40"/>
    <w:rsid w:val="000A439F"/>
    <w:rsid w:val="000A585E"/>
    <w:rsid w:val="000B1109"/>
    <w:rsid w:val="000C124F"/>
    <w:rsid w:val="000C140A"/>
    <w:rsid w:val="000C7FC9"/>
    <w:rsid w:val="000D0388"/>
    <w:rsid w:val="000D1AC6"/>
    <w:rsid w:val="000D5A1A"/>
    <w:rsid w:val="000D6822"/>
    <w:rsid w:val="000D7576"/>
    <w:rsid w:val="000D7F1B"/>
    <w:rsid w:val="000E260D"/>
    <w:rsid w:val="000E2BDB"/>
    <w:rsid w:val="000E46BB"/>
    <w:rsid w:val="000E4D86"/>
    <w:rsid w:val="000E782E"/>
    <w:rsid w:val="000F00E2"/>
    <w:rsid w:val="000F0836"/>
    <w:rsid w:val="000F1882"/>
    <w:rsid w:val="000F1B40"/>
    <w:rsid w:val="000F34EF"/>
    <w:rsid w:val="000F6C6D"/>
    <w:rsid w:val="000F7CA9"/>
    <w:rsid w:val="00106DA4"/>
    <w:rsid w:val="00107284"/>
    <w:rsid w:val="00110F5D"/>
    <w:rsid w:val="00111649"/>
    <w:rsid w:val="00111CCB"/>
    <w:rsid w:val="001125C6"/>
    <w:rsid w:val="001130AD"/>
    <w:rsid w:val="0011353D"/>
    <w:rsid w:val="001138CE"/>
    <w:rsid w:val="00115D7D"/>
    <w:rsid w:val="001167DB"/>
    <w:rsid w:val="00117AA0"/>
    <w:rsid w:val="001201AA"/>
    <w:rsid w:val="001204C3"/>
    <w:rsid w:val="0012178D"/>
    <w:rsid w:val="00121870"/>
    <w:rsid w:val="00122805"/>
    <w:rsid w:val="00123BC6"/>
    <w:rsid w:val="00124BD3"/>
    <w:rsid w:val="001279E1"/>
    <w:rsid w:val="00127D49"/>
    <w:rsid w:val="00127FB9"/>
    <w:rsid w:val="00133BDB"/>
    <w:rsid w:val="00136261"/>
    <w:rsid w:val="00136F43"/>
    <w:rsid w:val="00136FC2"/>
    <w:rsid w:val="001412E5"/>
    <w:rsid w:val="0014198F"/>
    <w:rsid w:val="00142058"/>
    <w:rsid w:val="001424CE"/>
    <w:rsid w:val="00143E90"/>
    <w:rsid w:val="00144C52"/>
    <w:rsid w:val="00147B1B"/>
    <w:rsid w:val="00151F72"/>
    <w:rsid w:val="00152213"/>
    <w:rsid w:val="00152995"/>
    <w:rsid w:val="00153C3E"/>
    <w:rsid w:val="00155A0A"/>
    <w:rsid w:val="001575DA"/>
    <w:rsid w:val="00157B3B"/>
    <w:rsid w:val="0016474D"/>
    <w:rsid w:val="00164B18"/>
    <w:rsid w:val="00166104"/>
    <w:rsid w:val="00167CC9"/>
    <w:rsid w:val="00172ABB"/>
    <w:rsid w:val="0017479D"/>
    <w:rsid w:val="001754C8"/>
    <w:rsid w:val="00176200"/>
    <w:rsid w:val="00181142"/>
    <w:rsid w:val="00181E4E"/>
    <w:rsid w:val="00182BB7"/>
    <w:rsid w:val="00184336"/>
    <w:rsid w:val="00185E6E"/>
    <w:rsid w:val="001865FC"/>
    <w:rsid w:val="00191C90"/>
    <w:rsid w:val="00191F5F"/>
    <w:rsid w:val="001931E3"/>
    <w:rsid w:val="0019393F"/>
    <w:rsid w:val="00193E52"/>
    <w:rsid w:val="00194704"/>
    <w:rsid w:val="00194DA9"/>
    <w:rsid w:val="001953D9"/>
    <w:rsid w:val="00197777"/>
    <w:rsid w:val="00197E0C"/>
    <w:rsid w:val="001A0D01"/>
    <w:rsid w:val="001A0DF0"/>
    <w:rsid w:val="001A0E09"/>
    <w:rsid w:val="001A3F27"/>
    <w:rsid w:val="001A568C"/>
    <w:rsid w:val="001A5992"/>
    <w:rsid w:val="001A637A"/>
    <w:rsid w:val="001A6636"/>
    <w:rsid w:val="001B119D"/>
    <w:rsid w:val="001B359D"/>
    <w:rsid w:val="001B7E00"/>
    <w:rsid w:val="001B7E2A"/>
    <w:rsid w:val="001C1460"/>
    <w:rsid w:val="001C163B"/>
    <w:rsid w:val="001C1667"/>
    <w:rsid w:val="001C1E03"/>
    <w:rsid w:val="001C22D1"/>
    <w:rsid w:val="001C2A9A"/>
    <w:rsid w:val="001C3B47"/>
    <w:rsid w:val="001C5751"/>
    <w:rsid w:val="001C5EB5"/>
    <w:rsid w:val="001C6800"/>
    <w:rsid w:val="001C775A"/>
    <w:rsid w:val="001D2031"/>
    <w:rsid w:val="001D244C"/>
    <w:rsid w:val="001D44C7"/>
    <w:rsid w:val="001D561F"/>
    <w:rsid w:val="001D6374"/>
    <w:rsid w:val="001E2ADB"/>
    <w:rsid w:val="001E2AEB"/>
    <w:rsid w:val="001E4D23"/>
    <w:rsid w:val="001E5419"/>
    <w:rsid w:val="001F00D4"/>
    <w:rsid w:val="001F029F"/>
    <w:rsid w:val="001F110E"/>
    <w:rsid w:val="001F45AE"/>
    <w:rsid w:val="001F5278"/>
    <w:rsid w:val="001F59F6"/>
    <w:rsid w:val="001F6746"/>
    <w:rsid w:val="001F7107"/>
    <w:rsid w:val="00201A7F"/>
    <w:rsid w:val="00202FC9"/>
    <w:rsid w:val="0020341B"/>
    <w:rsid w:val="00204714"/>
    <w:rsid w:val="0020487C"/>
    <w:rsid w:val="00204D64"/>
    <w:rsid w:val="00205158"/>
    <w:rsid w:val="002079A1"/>
    <w:rsid w:val="0021010F"/>
    <w:rsid w:val="00211E26"/>
    <w:rsid w:val="00211EFD"/>
    <w:rsid w:val="002149F5"/>
    <w:rsid w:val="0021596A"/>
    <w:rsid w:val="00217E50"/>
    <w:rsid w:val="00221187"/>
    <w:rsid w:val="002226E0"/>
    <w:rsid w:val="002234C2"/>
    <w:rsid w:val="00224421"/>
    <w:rsid w:val="00225276"/>
    <w:rsid w:val="00225715"/>
    <w:rsid w:val="002279EF"/>
    <w:rsid w:val="0023022D"/>
    <w:rsid w:val="00230975"/>
    <w:rsid w:val="0023123B"/>
    <w:rsid w:val="00232BD9"/>
    <w:rsid w:val="0023498D"/>
    <w:rsid w:val="00236555"/>
    <w:rsid w:val="002370A7"/>
    <w:rsid w:val="00241139"/>
    <w:rsid w:val="00246F7A"/>
    <w:rsid w:val="00250171"/>
    <w:rsid w:val="00250422"/>
    <w:rsid w:val="0025070C"/>
    <w:rsid w:val="00254AAD"/>
    <w:rsid w:val="00256D47"/>
    <w:rsid w:val="00257FBE"/>
    <w:rsid w:val="002609FA"/>
    <w:rsid w:val="00263602"/>
    <w:rsid w:val="00264F77"/>
    <w:rsid w:val="002652C4"/>
    <w:rsid w:val="002668B6"/>
    <w:rsid w:val="00267212"/>
    <w:rsid w:val="00267E18"/>
    <w:rsid w:val="00271695"/>
    <w:rsid w:val="00272636"/>
    <w:rsid w:val="0027393D"/>
    <w:rsid w:val="00273FDE"/>
    <w:rsid w:val="002750E3"/>
    <w:rsid w:val="002768A1"/>
    <w:rsid w:val="00276C22"/>
    <w:rsid w:val="00281D17"/>
    <w:rsid w:val="00282EF6"/>
    <w:rsid w:val="00283E73"/>
    <w:rsid w:val="00284210"/>
    <w:rsid w:val="00285ADB"/>
    <w:rsid w:val="00290510"/>
    <w:rsid w:val="00291144"/>
    <w:rsid w:val="00291FAF"/>
    <w:rsid w:val="002922FD"/>
    <w:rsid w:val="002945C6"/>
    <w:rsid w:val="00294E0E"/>
    <w:rsid w:val="00295E0F"/>
    <w:rsid w:val="002A02EB"/>
    <w:rsid w:val="002A0357"/>
    <w:rsid w:val="002A06D3"/>
    <w:rsid w:val="002A0B00"/>
    <w:rsid w:val="002A0CBB"/>
    <w:rsid w:val="002A18A1"/>
    <w:rsid w:val="002A2584"/>
    <w:rsid w:val="002A2CC4"/>
    <w:rsid w:val="002A585B"/>
    <w:rsid w:val="002A6B07"/>
    <w:rsid w:val="002A75AE"/>
    <w:rsid w:val="002B01B3"/>
    <w:rsid w:val="002B10CE"/>
    <w:rsid w:val="002B2682"/>
    <w:rsid w:val="002B27DB"/>
    <w:rsid w:val="002B52EB"/>
    <w:rsid w:val="002B547F"/>
    <w:rsid w:val="002B67AB"/>
    <w:rsid w:val="002B6B44"/>
    <w:rsid w:val="002B749C"/>
    <w:rsid w:val="002B7767"/>
    <w:rsid w:val="002B7D03"/>
    <w:rsid w:val="002C064F"/>
    <w:rsid w:val="002C0D75"/>
    <w:rsid w:val="002C13AB"/>
    <w:rsid w:val="002C20BD"/>
    <w:rsid w:val="002C26C7"/>
    <w:rsid w:val="002C3414"/>
    <w:rsid w:val="002C39A7"/>
    <w:rsid w:val="002C3D04"/>
    <w:rsid w:val="002C4086"/>
    <w:rsid w:val="002C48A2"/>
    <w:rsid w:val="002C67F2"/>
    <w:rsid w:val="002D209E"/>
    <w:rsid w:val="002D21FC"/>
    <w:rsid w:val="002D2D89"/>
    <w:rsid w:val="002D33D2"/>
    <w:rsid w:val="002D40A2"/>
    <w:rsid w:val="002E0FDB"/>
    <w:rsid w:val="002E31A2"/>
    <w:rsid w:val="002E46C5"/>
    <w:rsid w:val="002E7E92"/>
    <w:rsid w:val="002F0618"/>
    <w:rsid w:val="002F139A"/>
    <w:rsid w:val="002F382D"/>
    <w:rsid w:val="002F4097"/>
    <w:rsid w:val="002F436A"/>
    <w:rsid w:val="002F467B"/>
    <w:rsid w:val="002F5520"/>
    <w:rsid w:val="00300D60"/>
    <w:rsid w:val="00301942"/>
    <w:rsid w:val="00302B91"/>
    <w:rsid w:val="0030332C"/>
    <w:rsid w:val="00304BF8"/>
    <w:rsid w:val="00304C76"/>
    <w:rsid w:val="003060ED"/>
    <w:rsid w:val="0030714B"/>
    <w:rsid w:val="00307B9F"/>
    <w:rsid w:val="00307F28"/>
    <w:rsid w:val="00310176"/>
    <w:rsid w:val="00313033"/>
    <w:rsid w:val="00313AAB"/>
    <w:rsid w:val="0031484F"/>
    <w:rsid w:val="003150F8"/>
    <w:rsid w:val="003159C6"/>
    <w:rsid w:val="00316928"/>
    <w:rsid w:val="00317DC0"/>
    <w:rsid w:val="003202A4"/>
    <w:rsid w:val="0032129A"/>
    <w:rsid w:val="003228F4"/>
    <w:rsid w:val="00325546"/>
    <w:rsid w:val="00326698"/>
    <w:rsid w:val="00326742"/>
    <w:rsid w:val="00330215"/>
    <w:rsid w:val="00330BFE"/>
    <w:rsid w:val="003312F2"/>
    <w:rsid w:val="003314F8"/>
    <w:rsid w:val="00331995"/>
    <w:rsid w:val="00332938"/>
    <w:rsid w:val="003329C2"/>
    <w:rsid w:val="00333573"/>
    <w:rsid w:val="003344EA"/>
    <w:rsid w:val="00335CFF"/>
    <w:rsid w:val="00335F6A"/>
    <w:rsid w:val="00340A08"/>
    <w:rsid w:val="0034124C"/>
    <w:rsid w:val="0034153B"/>
    <w:rsid w:val="00342109"/>
    <w:rsid w:val="00342C42"/>
    <w:rsid w:val="003431BD"/>
    <w:rsid w:val="00344468"/>
    <w:rsid w:val="003444CB"/>
    <w:rsid w:val="00344CA7"/>
    <w:rsid w:val="0034545E"/>
    <w:rsid w:val="00346072"/>
    <w:rsid w:val="00346A7B"/>
    <w:rsid w:val="00350C2F"/>
    <w:rsid w:val="003523BF"/>
    <w:rsid w:val="00352621"/>
    <w:rsid w:val="003546E1"/>
    <w:rsid w:val="00356B59"/>
    <w:rsid w:val="00356DAC"/>
    <w:rsid w:val="00360DCB"/>
    <w:rsid w:val="00362516"/>
    <w:rsid w:val="00363491"/>
    <w:rsid w:val="00366CFF"/>
    <w:rsid w:val="003678DC"/>
    <w:rsid w:val="00367AC8"/>
    <w:rsid w:val="00370758"/>
    <w:rsid w:val="003707C6"/>
    <w:rsid w:val="00374134"/>
    <w:rsid w:val="00374850"/>
    <w:rsid w:val="00376A02"/>
    <w:rsid w:val="00377083"/>
    <w:rsid w:val="00377CFD"/>
    <w:rsid w:val="00380356"/>
    <w:rsid w:val="00380D2A"/>
    <w:rsid w:val="00380D34"/>
    <w:rsid w:val="0038227C"/>
    <w:rsid w:val="0038234C"/>
    <w:rsid w:val="003823A3"/>
    <w:rsid w:val="003823AC"/>
    <w:rsid w:val="0038312C"/>
    <w:rsid w:val="003832C5"/>
    <w:rsid w:val="003857C4"/>
    <w:rsid w:val="00385A8A"/>
    <w:rsid w:val="003864AC"/>
    <w:rsid w:val="003868F8"/>
    <w:rsid w:val="00386983"/>
    <w:rsid w:val="00386BBE"/>
    <w:rsid w:val="0038761E"/>
    <w:rsid w:val="00390329"/>
    <w:rsid w:val="00390D6C"/>
    <w:rsid w:val="00390FED"/>
    <w:rsid w:val="00391094"/>
    <w:rsid w:val="00391461"/>
    <w:rsid w:val="00391FE7"/>
    <w:rsid w:val="003929AC"/>
    <w:rsid w:val="00392B31"/>
    <w:rsid w:val="00392EC1"/>
    <w:rsid w:val="0039521B"/>
    <w:rsid w:val="00395F14"/>
    <w:rsid w:val="003A27A6"/>
    <w:rsid w:val="003A2971"/>
    <w:rsid w:val="003A3591"/>
    <w:rsid w:val="003A3643"/>
    <w:rsid w:val="003A56B6"/>
    <w:rsid w:val="003A69ED"/>
    <w:rsid w:val="003A74B7"/>
    <w:rsid w:val="003B05B9"/>
    <w:rsid w:val="003B0D21"/>
    <w:rsid w:val="003B4809"/>
    <w:rsid w:val="003B5394"/>
    <w:rsid w:val="003B53A2"/>
    <w:rsid w:val="003B65CC"/>
    <w:rsid w:val="003C2785"/>
    <w:rsid w:val="003C32B9"/>
    <w:rsid w:val="003C3B65"/>
    <w:rsid w:val="003C5DBD"/>
    <w:rsid w:val="003D07FE"/>
    <w:rsid w:val="003D1E4A"/>
    <w:rsid w:val="003D40F4"/>
    <w:rsid w:val="003D4D89"/>
    <w:rsid w:val="003D5874"/>
    <w:rsid w:val="003D6307"/>
    <w:rsid w:val="003D66E6"/>
    <w:rsid w:val="003D6F4F"/>
    <w:rsid w:val="003D7155"/>
    <w:rsid w:val="003E0A6C"/>
    <w:rsid w:val="003E106C"/>
    <w:rsid w:val="003E2B63"/>
    <w:rsid w:val="003E6A44"/>
    <w:rsid w:val="003F0CDE"/>
    <w:rsid w:val="003F1AB0"/>
    <w:rsid w:val="003F1C67"/>
    <w:rsid w:val="003F247A"/>
    <w:rsid w:val="003F28B1"/>
    <w:rsid w:val="003F354B"/>
    <w:rsid w:val="003F368B"/>
    <w:rsid w:val="003F395C"/>
    <w:rsid w:val="003F4D5B"/>
    <w:rsid w:val="003F6E8A"/>
    <w:rsid w:val="003F7268"/>
    <w:rsid w:val="00402899"/>
    <w:rsid w:val="00403EFF"/>
    <w:rsid w:val="0040764E"/>
    <w:rsid w:val="00407D8A"/>
    <w:rsid w:val="00412132"/>
    <w:rsid w:val="0041266E"/>
    <w:rsid w:val="0041386F"/>
    <w:rsid w:val="00421A38"/>
    <w:rsid w:val="00422FE6"/>
    <w:rsid w:val="0042766B"/>
    <w:rsid w:val="00430B46"/>
    <w:rsid w:val="00431276"/>
    <w:rsid w:val="00431AC8"/>
    <w:rsid w:val="00433E9C"/>
    <w:rsid w:val="004351F1"/>
    <w:rsid w:val="004359A9"/>
    <w:rsid w:val="00435A7C"/>
    <w:rsid w:val="00435FED"/>
    <w:rsid w:val="004365E0"/>
    <w:rsid w:val="004366CD"/>
    <w:rsid w:val="00436E22"/>
    <w:rsid w:val="00437646"/>
    <w:rsid w:val="00445851"/>
    <w:rsid w:val="00453469"/>
    <w:rsid w:val="004537AD"/>
    <w:rsid w:val="004540BD"/>
    <w:rsid w:val="004569B1"/>
    <w:rsid w:val="00457C4A"/>
    <w:rsid w:val="004604C4"/>
    <w:rsid w:val="00460EFC"/>
    <w:rsid w:val="0046115A"/>
    <w:rsid w:val="00461BA7"/>
    <w:rsid w:val="00464DAA"/>
    <w:rsid w:val="00465A4E"/>
    <w:rsid w:val="00467270"/>
    <w:rsid w:val="00470EBC"/>
    <w:rsid w:val="0047753B"/>
    <w:rsid w:val="004816F3"/>
    <w:rsid w:val="00482381"/>
    <w:rsid w:val="004825EB"/>
    <w:rsid w:val="00482D42"/>
    <w:rsid w:val="004835F2"/>
    <w:rsid w:val="00485FC9"/>
    <w:rsid w:val="004867D7"/>
    <w:rsid w:val="00491FA8"/>
    <w:rsid w:val="004939F6"/>
    <w:rsid w:val="00493A32"/>
    <w:rsid w:val="004944E6"/>
    <w:rsid w:val="00494F1C"/>
    <w:rsid w:val="00495531"/>
    <w:rsid w:val="00495644"/>
    <w:rsid w:val="004975DD"/>
    <w:rsid w:val="004A05E4"/>
    <w:rsid w:val="004A1F09"/>
    <w:rsid w:val="004A2C8F"/>
    <w:rsid w:val="004A363E"/>
    <w:rsid w:val="004A3F96"/>
    <w:rsid w:val="004A6807"/>
    <w:rsid w:val="004A6F4A"/>
    <w:rsid w:val="004A72B4"/>
    <w:rsid w:val="004B08CC"/>
    <w:rsid w:val="004B1451"/>
    <w:rsid w:val="004B2E9B"/>
    <w:rsid w:val="004B7066"/>
    <w:rsid w:val="004B7315"/>
    <w:rsid w:val="004C17BC"/>
    <w:rsid w:val="004C6E8B"/>
    <w:rsid w:val="004C6F74"/>
    <w:rsid w:val="004D23A0"/>
    <w:rsid w:val="004E1F09"/>
    <w:rsid w:val="004E2018"/>
    <w:rsid w:val="004E201B"/>
    <w:rsid w:val="004E5E2B"/>
    <w:rsid w:val="004E6176"/>
    <w:rsid w:val="004E61C2"/>
    <w:rsid w:val="004F04BD"/>
    <w:rsid w:val="004F0801"/>
    <w:rsid w:val="004F0A17"/>
    <w:rsid w:val="004F0A7F"/>
    <w:rsid w:val="004F0D4A"/>
    <w:rsid w:val="004F3D0D"/>
    <w:rsid w:val="004F4D7B"/>
    <w:rsid w:val="004F4E24"/>
    <w:rsid w:val="004F6E69"/>
    <w:rsid w:val="004F7A03"/>
    <w:rsid w:val="0050039F"/>
    <w:rsid w:val="00500BF8"/>
    <w:rsid w:val="00501537"/>
    <w:rsid w:val="00501D41"/>
    <w:rsid w:val="00501D53"/>
    <w:rsid w:val="00504F38"/>
    <w:rsid w:val="00505FA1"/>
    <w:rsid w:val="00507FA2"/>
    <w:rsid w:val="00511695"/>
    <w:rsid w:val="00512112"/>
    <w:rsid w:val="0051431A"/>
    <w:rsid w:val="00514748"/>
    <w:rsid w:val="005158B5"/>
    <w:rsid w:val="00516B70"/>
    <w:rsid w:val="00517B0D"/>
    <w:rsid w:val="00517E00"/>
    <w:rsid w:val="00520ED6"/>
    <w:rsid w:val="00526F49"/>
    <w:rsid w:val="0052796F"/>
    <w:rsid w:val="00531CC6"/>
    <w:rsid w:val="005322B9"/>
    <w:rsid w:val="0053384A"/>
    <w:rsid w:val="00534273"/>
    <w:rsid w:val="00535992"/>
    <w:rsid w:val="00536486"/>
    <w:rsid w:val="005367AD"/>
    <w:rsid w:val="0054042B"/>
    <w:rsid w:val="005413AB"/>
    <w:rsid w:val="00541ED7"/>
    <w:rsid w:val="005420EE"/>
    <w:rsid w:val="00542240"/>
    <w:rsid w:val="00543448"/>
    <w:rsid w:val="00544227"/>
    <w:rsid w:val="0054497A"/>
    <w:rsid w:val="00545585"/>
    <w:rsid w:val="00546D4F"/>
    <w:rsid w:val="00547743"/>
    <w:rsid w:val="00552991"/>
    <w:rsid w:val="00553162"/>
    <w:rsid w:val="005549B8"/>
    <w:rsid w:val="00557022"/>
    <w:rsid w:val="005604FD"/>
    <w:rsid w:val="00562D25"/>
    <w:rsid w:val="0056522A"/>
    <w:rsid w:val="00565E0C"/>
    <w:rsid w:val="00566575"/>
    <w:rsid w:val="00566F88"/>
    <w:rsid w:val="00567483"/>
    <w:rsid w:val="00567E19"/>
    <w:rsid w:val="005745D8"/>
    <w:rsid w:val="00574D84"/>
    <w:rsid w:val="00574F24"/>
    <w:rsid w:val="00575BB0"/>
    <w:rsid w:val="0058032E"/>
    <w:rsid w:val="00581703"/>
    <w:rsid w:val="00584054"/>
    <w:rsid w:val="00586935"/>
    <w:rsid w:val="00587018"/>
    <w:rsid w:val="005870B9"/>
    <w:rsid w:val="005879CF"/>
    <w:rsid w:val="0059234F"/>
    <w:rsid w:val="00593255"/>
    <w:rsid w:val="005947C0"/>
    <w:rsid w:val="005951FD"/>
    <w:rsid w:val="00595994"/>
    <w:rsid w:val="005A0E02"/>
    <w:rsid w:val="005A1EBF"/>
    <w:rsid w:val="005A3FE5"/>
    <w:rsid w:val="005A6C75"/>
    <w:rsid w:val="005A7AC6"/>
    <w:rsid w:val="005B59A2"/>
    <w:rsid w:val="005B5A45"/>
    <w:rsid w:val="005B6300"/>
    <w:rsid w:val="005B6BB2"/>
    <w:rsid w:val="005C2D7D"/>
    <w:rsid w:val="005C3A20"/>
    <w:rsid w:val="005C61DF"/>
    <w:rsid w:val="005C667D"/>
    <w:rsid w:val="005D0D1A"/>
    <w:rsid w:val="005D26D0"/>
    <w:rsid w:val="005D2E53"/>
    <w:rsid w:val="005D4910"/>
    <w:rsid w:val="005D598B"/>
    <w:rsid w:val="005D7CFA"/>
    <w:rsid w:val="005E12AD"/>
    <w:rsid w:val="005E2701"/>
    <w:rsid w:val="005E2D9A"/>
    <w:rsid w:val="005E394E"/>
    <w:rsid w:val="005E4D22"/>
    <w:rsid w:val="005E6A43"/>
    <w:rsid w:val="005F0D60"/>
    <w:rsid w:val="005F2ECD"/>
    <w:rsid w:val="005F47A8"/>
    <w:rsid w:val="005F4E56"/>
    <w:rsid w:val="005F4FCB"/>
    <w:rsid w:val="005F691A"/>
    <w:rsid w:val="005F736D"/>
    <w:rsid w:val="00600B18"/>
    <w:rsid w:val="00601C4F"/>
    <w:rsid w:val="00601FC2"/>
    <w:rsid w:val="00604CEC"/>
    <w:rsid w:val="0060537E"/>
    <w:rsid w:val="006067A4"/>
    <w:rsid w:val="00610701"/>
    <w:rsid w:val="00612A2B"/>
    <w:rsid w:val="00612E21"/>
    <w:rsid w:val="00613F69"/>
    <w:rsid w:val="00615A2C"/>
    <w:rsid w:val="00617782"/>
    <w:rsid w:val="00617FE6"/>
    <w:rsid w:val="00620316"/>
    <w:rsid w:val="006210B9"/>
    <w:rsid w:val="0062269F"/>
    <w:rsid w:val="006226A6"/>
    <w:rsid w:val="00623294"/>
    <w:rsid w:val="00625E45"/>
    <w:rsid w:val="00627AC7"/>
    <w:rsid w:val="00631422"/>
    <w:rsid w:val="0063186A"/>
    <w:rsid w:val="006325EB"/>
    <w:rsid w:val="00632DB5"/>
    <w:rsid w:val="006345AA"/>
    <w:rsid w:val="00636A10"/>
    <w:rsid w:val="00636D5B"/>
    <w:rsid w:val="006413A1"/>
    <w:rsid w:val="00643B3D"/>
    <w:rsid w:val="0064467D"/>
    <w:rsid w:val="006458EA"/>
    <w:rsid w:val="00645EDE"/>
    <w:rsid w:val="00647F06"/>
    <w:rsid w:val="00654A2C"/>
    <w:rsid w:val="006552FA"/>
    <w:rsid w:val="006562F9"/>
    <w:rsid w:val="0065774E"/>
    <w:rsid w:val="006601F6"/>
    <w:rsid w:val="006602B8"/>
    <w:rsid w:val="0066140C"/>
    <w:rsid w:val="006636A7"/>
    <w:rsid w:val="00664ED4"/>
    <w:rsid w:val="0066553D"/>
    <w:rsid w:val="006659EF"/>
    <w:rsid w:val="00667128"/>
    <w:rsid w:val="00674382"/>
    <w:rsid w:val="00675183"/>
    <w:rsid w:val="00676212"/>
    <w:rsid w:val="00680FC5"/>
    <w:rsid w:val="00681EA0"/>
    <w:rsid w:val="006823FB"/>
    <w:rsid w:val="0068298C"/>
    <w:rsid w:val="0068649A"/>
    <w:rsid w:val="00687D02"/>
    <w:rsid w:val="00690382"/>
    <w:rsid w:val="0069109F"/>
    <w:rsid w:val="0069110E"/>
    <w:rsid w:val="0069269D"/>
    <w:rsid w:val="00692D5A"/>
    <w:rsid w:val="00693100"/>
    <w:rsid w:val="00693362"/>
    <w:rsid w:val="0069484A"/>
    <w:rsid w:val="006963F7"/>
    <w:rsid w:val="00697403"/>
    <w:rsid w:val="0069743F"/>
    <w:rsid w:val="006A254E"/>
    <w:rsid w:val="006A2636"/>
    <w:rsid w:val="006A285E"/>
    <w:rsid w:val="006A3718"/>
    <w:rsid w:val="006A4171"/>
    <w:rsid w:val="006A6AE7"/>
    <w:rsid w:val="006B0445"/>
    <w:rsid w:val="006B18D2"/>
    <w:rsid w:val="006B5380"/>
    <w:rsid w:val="006C0798"/>
    <w:rsid w:val="006C183F"/>
    <w:rsid w:val="006C23F7"/>
    <w:rsid w:val="006C3E53"/>
    <w:rsid w:val="006C77ED"/>
    <w:rsid w:val="006D1885"/>
    <w:rsid w:val="006D2AA4"/>
    <w:rsid w:val="006D3622"/>
    <w:rsid w:val="006D45C4"/>
    <w:rsid w:val="006D4873"/>
    <w:rsid w:val="006D77A4"/>
    <w:rsid w:val="006E2BE8"/>
    <w:rsid w:val="006E2C23"/>
    <w:rsid w:val="006E2CC5"/>
    <w:rsid w:val="006E57BE"/>
    <w:rsid w:val="006E6FC7"/>
    <w:rsid w:val="006F13C7"/>
    <w:rsid w:val="006F1CE0"/>
    <w:rsid w:val="006F2432"/>
    <w:rsid w:val="006F40CA"/>
    <w:rsid w:val="00703297"/>
    <w:rsid w:val="007043F1"/>
    <w:rsid w:val="007045D8"/>
    <w:rsid w:val="00705DEF"/>
    <w:rsid w:val="007068CE"/>
    <w:rsid w:val="00710678"/>
    <w:rsid w:val="00710AE0"/>
    <w:rsid w:val="00710F4A"/>
    <w:rsid w:val="00711B49"/>
    <w:rsid w:val="00714496"/>
    <w:rsid w:val="00715130"/>
    <w:rsid w:val="007153CF"/>
    <w:rsid w:val="00716249"/>
    <w:rsid w:val="00716B84"/>
    <w:rsid w:val="00720618"/>
    <w:rsid w:val="00722893"/>
    <w:rsid w:val="00722A28"/>
    <w:rsid w:val="00722F15"/>
    <w:rsid w:val="00723D1A"/>
    <w:rsid w:val="0072435B"/>
    <w:rsid w:val="00724891"/>
    <w:rsid w:val="007308C3"/>
    <w:rsid w:val="007311FA"/>
    <w:rsid w:val="00731687"/>
    <w:rsid w:val="007322FE"/>
    <w:rsid w:val="00732BDB"/>
    <w:rsid w:val="00733988"/>
    <w:rsid w:val="00734022"/>
    <w:rsid w:val="00734367"/>
    <w:rsid w:val="007354DB"/>
    <w:rsid w:val="007408D4"/>
    <w:rsid w:val="007417F4"/>
    <w:rsid w:val="00741F94"/>
    <w:rsid w:val="00742FE3"/>
    <w:rsid w:val="00744146"/>
    <w:rsid w:val="007470A4"/>
    <w:rsid w:val="00747DEC"/>
    <w:rsid w:val="007513A4"/>
    <w:rsid w:val="0075190D"/>
    <w:rsid w:val="00752D5A"/>
    <w:rsid w:val="00754F2A"/>
    <w:rsid w:val="007575EF"/>
    <w:rsid w:val="00757C19"/>
    <w:rsid w:val="00760331"/>
    <w:rsid w:val="0076698A"/>
    <w:rsid w:val="00766C74"/>
    <w:rsid w:val="00766F77"/>
    <w:rsid w:val="00767A30"/>
    <w:rsid w:val="00771D13"/>
    <w:rsid w:val="00773BE0"/>
    <w:rsid w:val="00773C86"/>
    <w:rsid w:val="007740E0"/>
    <w:rsid w:val="00774EA2"/>
    <w:rsid w:val="00776320"/>
    <w:rsid w:val="00780FA6"/>
    <w:rsid w:val="00782E01"/>
    <w:rsid w:val="0078361E"/>
    <w:rsid w:val="00784BFE"/>
    <w:rsid w:val="0078587B"/>
    <w:rsid w:val="00785EFB"/>
    <w:rsid w:val="00786899"/>
    <w:rsid w:val="00786C09"/>
    <w:rsid w:val="007900AD"/>
    <w:rsid w:val="007911D0"/>
    <w:rsid w:val="0079169B"/>
    <w:rsid w:val="007930F6"/>
    <w:rsid w:val="00793D4E"/>
    <w:rsid w:val="00795B68"/>
    <w:rsid w:val="00797457"/>
    <w:rsid w:val="007A0860"/>
    <w:rsid w:val="007A100E"/>
    <w:rsid w:val="007A1C5D"/>
    <w:rsid w:val="007A1EBD"/>
    <w:rsid w:val="007A329F"/>
    <w:rsid w:val="007A50D5"/>
    <w:rsid w:val="007A5164"/>
    <w:rsid w:val="007A6E3D"/>
    <w:rsid w:val="007A7F48"/>
    <w:rsid w:val="007B032D"/>
    <w:rsid w:val="007B1402"/>
    <w:rsid w:val="007B5494"/>
    <w:rsid w:val="007B65AE"/>
    <w:rsid w:val="007C055D"/>
    <w:rsid w:val="007C125B"/>
    <w:rsid w:val="007C2C90"/>
    <w:rsid w:val="007C3602"/>
    <w:rsid w:val="007C3B3F"/>
    <w:rsid w:val="007C5B6B"/>
    <w:rsid w:val="007C66DC"/>
    <w:rsid w:val="007C778C"/>
    <w:rsid w:val="007D1E4C"/>
    <w:rsid w:val="007D33CE"/>
    <w:rsid w:val="007D5333"/>
    <w:rsid w:val="007D5F4E"/>
    <w:rsid w:val="007D601B"/>
    <w:rsid w:val="007D63E7"/>
    <w:rsid w:val="007E08C9"/>
    <w:rsid w:val="007E090E"/>
    <w:rsid w:val="007E0DA4"/>
    <w:rsid w:val="007E10BE"/>
    <w:rsid w:val="007E3871"/>
    <w:rsid w:val="007E3AC7"/>
    <w:rsid w:val="007E3ADC"/>
    <w:rsid w:val="007E7373"/>
    <w:rsid w:val="007E7587"/>
    <w:rsid w:val="007F1FF4"/>
    <w:rsid w:val="007F25E7"/>
    <w:rsid w:val="007F4650"/>
    <w:rsid w:val="007F58B2"/>
    <w:rsid w:val="007F6518"/>
    <w:rsid w:val="007F695E"/>
    <w:rsid w:val="007F72B5"/>
    <w:rsid w:val="007F744F"/>
    <w:rsid w:val="00800909"/>
    <w:rsid w:val="00800C81"/>
    <w:rsid w:val="00801B38"/>
    <w:rsid w:val="00802167"/>
    <w:rsid w:val="0080356F"/>
    <w:rsid w:val="00803FCA"/>
    <w:rsid w:val="00804338"/>
    <w:rsid w:val="008058C3"/>
    <w:rsid w:val="00805935"/>
    <w:rsid w:val="00805A25"/>
    <w:rsid w:val="00806DE8"/>
    <w:rsid w:val="00812E00"/>
    <w:rsid w:val="008133F3"/>
    <w:rsid w:val="008143FB"/>
    <w:rsid w:val="0081462E"/>
    <w:rsid w:val="00815A2F"/>
    <w:rsid w:val="00817CA0"/>
    <w:rsid w:val="00823020"/>
    <w:rsid w:val="00823295"/>
    <w:rsid w:val="00823AD0"/>
    <w:rsid w:val="00823F03"/>
    <w:rsid w:val="00825D53"/>
    <w:rsid w:val="00825E63"/>
    <w:rsid w:val="00826500"/>
    <w:rsid w:val="008269EB"/>
    <w:rsid w:val="00826B67"/>
    <w:rsid w:val="00826C50"/>
    <w:rsid w:val="008272C6"/>
    <w:rsid w:val="00827E8D"/>
    <w:rsid w:val="00832739"/>
    <w:rsid w:val="00832A5C"/>
    <w:rsid w:val="00834A4E"/>
    <w:rsid w:val="0083563B"/>
    <w:rsid w:val="00835F1A"/>
    <w:rsid w:val="008366A6"/>
    <w:rsid w:val="008417D8"/>
    <w:rsid w:val="00843437"/>
    <w:rsid w:val="00844E2B"/>
    <w:rsid w:val="00845851"/>
    <w:rsid w:val="00845B25"/>
    <w:rsid w:val="00846D5C"/>
    <w:rsid w:val="00847574"/>
    <w:rsid w:val="00847A5C"/>
    <w:rsid w:val="0085016E"/>
    <w:rsid w:val="00850BDF"/>
    <w:rsid w:val="00851BAE"/>
    <w:rsid w:val="008541A7"/>
    <w:rsid w:val="008551AD"/>
    <w:rsid w:val="00856F1D"/>
    <w:rsid w:val="00857320"/>
    <w:rsid w:val="00862D54"/>
    <w:rsid w:val="00863152"/>
    <w:rsid w:val="0086435C"/>
    <w:rsid w:val="008643AB"/>
    <w:rsid w:val="0086710F"/>
    <w:rsid w:val="00871947"/>
    <w:rsid w:val="00874491"/>
    <w:rsid w:val="008752B6"/>
    <w:rsid w:val="0087689F"/>
    <w:rsid w:val="0088020A"/>
    <w:rsid w:val="0088160A"/>
    <w:rsid w:val="00882FA6"/>
    <w:rsid w:val="00884BA1"/>
    <w:rsid w:val="00884D11"/>
    <w:rsid w:val="00884F9A"/>
    <w:rsid w:val="00885CFE"/>
    <w:rsid w:val="00890F6A"/>
    <w:rsid w:val="00893056"/>
    <w:rsid w:val="00893216"/>
    <w:rsid w:val="00896D63"/>
    <w:rsid w:val="008977DE"/>
    <w:rsid w:val="00897C7A"/>
    <w:rsid w:val="008A1C4B"/>
    <w:rsid w:val="008A2F19"/>
    <w:rsid w:val="008A3AFA"/>
    <w:rsid w:val="008A7851"/>
    <w:rsid w:val="008A78AE"/>
    <w:rsid w:val="008B003C"/>
    <w:rsid w:val="008B121D"/>
    <w:rsid w:val="008B2EFD"/>
    <w:rsid w:val="008B342F"/>
    <w:rsid w:val="008B45DD"/>
    <w:rsid w:val="008B492B"/>
    <w:rsid w:val="008C008A"/>
    <w:rsid w:val="008C0CF3"/>
    <w:rsid w:val="008C10A1"/>
    <w:rsid w:val="008C2AD3"/>
    <w:rsid w:val="008C3A65"/>
    <w:rsid w:val="008C4F2D"/>
    <w:rsid w:val="008C4FD7"/>
    <w:rsid w:val="008C727C"/>
    <w:rsid w:val="008C76AA"/>
    <w:rsid w:val="008D0BA3"/>
    <w:rsid w:val="008D1F06"/>
    <w:rsid w:val="008D20E5"/>
    <w:rsid w:val="008D2347"/>
    <w:rsid w:val="008D298A"/>
    <w:rsid w:val="008D3156"/>
    <w:rsid w:val="008D33F9"/>
    <w:rsid w:val="008D3F2B"/>
    <w:rsid w:val="008E0001"/>
    <w:rsid w:val="008E26E1"/>
    <w:rsid w:val="008E2A30"/>
    <w:rsid w:val="008E4E8D"/>
    <w:rsid w:val="008E58BF"/>
    <w:rsid w:val="008E67BC"/>
    <w:rsid w:val="008F029E"/>
    <w:rsid w:val="008F1C73"/>
    <w:rsid w:val="008F3654"/>
    <w:rsid w:val="008F4070"/>
    <w:rsid w:val="008F41F2"/>
    <w:rsid w:val="008F5697"/>
    <w:rsid w:val="008F6025"/>
    <w:rsid w:val="008F7C7A"/>
    <w:rsid w:val="00900383"/>
    <w:rsid w:val="00901D0A"/>
    <w:rsid w:val="00903437"/>
    <w:rsid w:val="009054EE"/>
    <w:rsid w:val="009068BC"/>
    <w:rsid w:val="00906B80"/>
    <w:rsid w:val="009078CD"/>
    <w:rsid w:val="0091064B"/>
    <w:rsid w:val="0091110E"/>
    <w:rsid w:val="0091362B"/>
    <w:rsid w:val="00914F2F"/>
    <w:rsid w:val="00920892"/>
    <w:rsid w:val="00920F5C"/>
    <w:rsid w:val="00922B5B"/>
    <w:rsid w:val="00922C84"/>
    <w:rsid w:val="00924DD8"/>
    <w:rsid w:val="009261D7"/>
    <w:rsid w:val="009331C9"/>
    <w:rsid w:val="009357E2"/>
    <w:rsid w:val="00935C19"/>
    <w:rsid w:val="00936397"/>
    <w:rsid w:val="009372A5"/>
    <w:rsid w:val="00941622"/>
    <w:rsid w:val="00943BC5"/>
    <w:rsid w:val="00947A94"/>
    <w:rsid w:val="009511A6"/>
    <w:rsid w:val="00952AB8"/>
    <w:rsid w:val="009536A1"/>
    <w:rsid w:val="00954A5C"/>
    <w:rsid w:val="00955CCC"/>
    <w:rsid w:val="009578BE"/>
    <w:rsid w:val="009621E8"/>
    <w:rsid w:val="009629C8"/>
    <w:rsid w:val="0096387D"/>
    <w:rsid w:val="009646C3"/>
    <w:rsid w:val="00964E42"/>
    <w:rsid w:val="009666F6"/>
    <w:rsid w:val="00967CAA"/>
    <w:rsid w:val="009709E0"/>
    <w:rsid w:val="00970AF5"/>
    <w:rsid w:val="00971230"/>
    <w:rsid w:val="009716A3"/>
    <w:rsid w:val="00971BEC"/>
    <w:rsid w:val="00973BD1"/>
    <w:rsid w:val="00975C05"/>
    <w:rsid w:val="00976E2A"/>
    <w:rsid w:val="009777AA"/>
    <w:rsid w:val="0098008F"/>
    <w:rsid w:val="00980720"/>
    <w:rsid w:val="009830F2"/>
    <w:rsid w:val="0098404E"/>
    <w:rsid w:val="0098556A"/>
    <w:rsid w:val="00986126"/>
    <w:rsid w:val="009924CE"/>
    <w:rsid w:val="00992581"/>
    <w:rsid w:val="00993220"/>
    <w:rsid w:val="009932FD"/>
    <w:rsid w:val="00993A74"/>
    <w:rsid w:val="00996279"/>
    <w:rsid w:val="00996A06"/>
    <w:rsid w:val="009A1F45"/>
    <w:rsid w:val="009A2434"/>
    <w:rsid w:val="009A3E0D"/>
    <w:rsid w:val="009A499C"/>
    <w:rsid w:val="009A4BBA"/>
    <w:rsid w:val="009A57B4"/>
    <w:rsid w:val="009A5AA7"/>
    <w:rsid w:val="009A5B59"/>
    <w:rsid w:val="009B0363"/>
    <w:rsid w:val="009B1194"/>
    <w:rsid w:val="009B3390"/>
    <w:rsid w:val="009B4516"/>
    <w:rsid w:val="009B45CC"/>
    <w:rsid w:val="009B514F"/>
    <w:rsid w:val="009B5B09"/>
    <w:rsid w:val="009B5EDE"/>
    <w:rsid w:val="009B665F"/>
    <w:rsid w:val="009C0963"/>
    <w:rsid w:val="009C1A17"/>
    <w:rsid w:val="009C1B81"/>
    <w:rsid w:val="009C409C"/>
    <w:rsid w:val="009C42C3"/>
    <w:rsid w:val="009C4E42"/>
    <w:rsid w:val="009D128F"/>
    <w:rsid w:val="009D1734"/>
    <w:rsid w:val="009D43C8"/>
    <w:rsid w:val="009D5DCC"/>
    <w:rsid w:val="009D601D"/>
    <w:rsid w:val="009D62B4"/>
    <w:rsid w:val="009D69A2"/>
    <w:rsid w:val="009E0407"/>
    <w:rsid w:val="009E0955"/>
    <w:rsid w:val="009E0E83"/>
    <w:rsid w:val="009E1274"/>
    <w:rsid w:val="009E1E6B"/>
    <w:rsid w:val="009E1EBD"/>
    <w:rsid w:val="009E427F"/>
    <w:rsid w:val="009E6509"/>
    <w:rsid w:val="009E6A05"/>
    <w:rsid w:val="009E7628"/>
    <w:rsid w:val="009F0603"/>
    <w:rsid w:val="009F2FBD"/>
    <w:rsid w:val="009F492F"/>
    <w:rsid w:val="009F5072"/>
    <w:rsid w:val="009F632D"/>
    <w:rsid w:val="00A00DED"/>
    <w:rsid w:val="00A0261E"/>
    <w:rsid w:val="00A037C4"/>
    <w:rsid w:val="00A06859"/>
    <w:rsid w:val="00A06887"/>
    <w:rsid w:val="00A07456"/>
    <w:rsid w:val="00A07A22"/>
    <w:rsid w:val="00A07B30"/>
    <w:rsid w:val="00A07E0B"/>
    <w:rsid w:val="00A11EAC"/>
    <w:rsid w:val="00A12716"/>
    <w:rsid w:val="00A12AE4"/>
    <w:rsid w:val="00A13ADB"/>
    <w:rsid w:val="00A14BFE"/>
    <w:rsid w:val="00A15E75"/>
    <w:rsid w:val="00A17815"/>
    <w:rsid w:val="00A17C93"/>
    <w:rsid w:val="00A21C53"/>
    <w:rsid w:val="00A21CD1"/>
    <w:rsid w:val="00A22192"/>
    <w:rsid w:val="00A24940"/>
    <w:rsid w:val="00A2540D"/>
    <w:rsid w:val="00A25DA4"/>
    <w:rsid w:val="00A265D6"/>
    <w:rsid w:val="00A270A9"/>
    <w:rsid w:val="00A2774F"/>
    <w:rsid w:val="00A278A5"/>
    <w:rsid w:val="00A30D8D"/>
    <w:rsid w:val="00A3321D"/>
    <w:rsid w:val="00A3339A"/>
    <w:rsid w:val="00A340FF"/>
    <w:rsid w:val="00A3418D"/>
    <w:rsid w:val="00A3653C"/>
    <w:rsid w:val="00A37E6D"/>
    <w:rsid w:val="00A37F56"/>
    <w:rsid w:val="00A40510"/>
    <w:rsid w:val="00A41E73"/>
    <w:rsid w:val="00A431F0"/>
    <w:rsid w:val="00A43E87"/>
    <w:rsid w:val="00A44146"/>
    <w:rsid w:val="00A4673E"/>
    <w:rsid w:val="00A502DF"/>
    <w:rsid w:val="00A50712"/>
    <w:rsid w:val="00A51197"/>
    <w:rsid w:val="00A51402"/>
    <w:rsid w:val="00A520F8"/>
    <w:rsid w:val="00A55DAB"/>
    <w:rsid w:val="00A56C2B"/>
    <w:rsid w:val="00A62048"/>
    <w:rsid w:val="00A6289E"/>
    <w:rsid w:val="00A63366"/>
    <w:rsid w:val="00A63AED"/>
    <w:rsid w:val="00A64164"/>
    <w:rsid w:val="00A64F6C"/>
    <w:rsid w:val="00A657CB"/>
    <w:rsid w:val="00A6743F"/>
    <w:rsid w:val="00A67968"/>
    <w:rsid w:val="00A7147D"/>
    <w:rsid w:val="00A72840"/>
    <w:rsid w:val="00A72DDB"/>
    <w:rsid w:val="00A738CE"/>
    <w:rsid w:val="00A764E6"/>
    <w:rsid w:val="00A77CA8"/>
    <w:rsid w:val="00A82D3D"/>
    <w:rsid w:val="00A83413"/>
    <w:rsid w:val="00A853F9"/>
    <w:rsid w:val="00A8580D"/>
    <w:rsid w:val="00A9017F"/>
    <w:rsid w:val="00A9311E"/>
    <w:rsid w:val="00A93FC8"/>
    <w:rsid w:val="00A97148"/>
    <w:rsid w:val="00A97279"/>
    <w:rsid w:val="00A97B25"/>
    <w:rsid w:val="00A97F26"/>
    <w:rsid w:val="00AA1D75"/>
    <w:rsid w:val="00AA543C"/>
    <w:rsid w:val="00AA5626"/>
    <w:rsid w:val="00AA59D7"/>
    <w:rsid w:val="00AA67C6"/>
    <w:rsid w:val="00AA74BF"/>
    <w:rsid w:val="00AA787B"/>
    <w:rsid w:val="00AB233F"/>
    <w:rsid w:val="00AB300C"/>
    <w:rsid w:val="00AB379C"/>
    <w:rsid w:val="00AB38DE"/>
    <w:rsid w:val="00AB3EBB"/>
    <w:rsid w:val="00AB43FD"/>
    <w:rsid w:val="00AB6087"/>
    <w:rsid w:val="00AB732F"/>
    <w:rsid w:val="00AC46C8"/>
    <w:rsid w:val="00AC474F"/>
    <w:rsid w:val="00AC5440"/>
    <w:rsid w:val="00AC54E9"/>
    <w:rsid w:val="00AC64E0"/>
    <w:rsid w:val="00AC735A"/>
    <w:rsid w:val="00AD14D3"/>
    <w:rsid w:val="00AD3395"/>
    <w:rsid w:val="00AD4342"/>
    <w:rsid w:val="00AD4B2C"/>
    <w:rsid w:val="00AD4FD2"/>
    <w:rsid w:val="00AD5745"/>
    <w:rsid w:val="00AD7B51"/>
    <w:rsid w:val="00AE10A6"/>
    <w:rsid w:val="00AE20E3"/>
    <w:rsid w:val="00AE29DF"/>
    <w:rsid w:val="00AE5DCD"/>
    <w:rsid w:val="00AE74B6"/>
    <w:rsid w:val="00AE7C14"/>
    <w:rsid w:val="00AF00D2"/>
    <w:rsid w:val="00AF0D9E"/>
    <w:rsid w:val="00AF4718"/>
    <w:rsid w:val="00B01440"/>
    <w:rsid w:val="00B01A78"/>
    <w:rsid w:val="00B027CC"/>
    <w:rsid w:val="00B04181"/>
    <w:rsid w:val="00B04884"/>
    <w:rsid w:val="00B04DF4"/>
    <w:rsid w:val="00B057E6"/>
    <w:rsid w:val="00B06487"/>
    <w:rsid w:val="00B1194B"/>
    <w:rsid w:val="00B123D9"/>
    <w:rsid w:val="00B1530E"/>
    <w:rsid w:val="00B1543A"/>
    <w:rsid w:val="00B16E3B"/>
    <w:rsid w:val="00B17AF7"/>
    <w:rsid w:val="00B20176"/>
    <w:rsid w:val="00B22770"/>
    <w:rsid w:val="00B23426"/>
    <w:rsid w:val="00B246AC"/>
    <w:rsid w:val="00B262A7"/>
    <w:rsid w:val="00B34A77"/>
    <w:rsid w:val="00B40A3C"/>
    <w:rsid w:val="00B41A66"/>
    <w:rsid w:val="00B42A0F"/>
    <w:rsid w:val="00B42F73"/>
    <w:rsid w:val="00B459BE"/>
    <w:rsid w:val="00B5102F"/>
    <w:rsid w:val="00B5193D"/>
    <w:rsid w:val="00B5267F"/>
    <w:rsid w:val="00B52E5B"/>
    <w:rsid w:val="00B53BEA"/>
    <w:rsid w:val="00B557B4"/>
    <w:rsid w:val="00B56B9E"/>
    <w:rsid w:val="00B57354"/>
    <w:rsid w:val="00B607A6"/>
    <w:rsid w:val="00B60B80"/>
    <w:rsid w:val="00B60B82"/>
    <w:rsid w:val="00B61BB4"/>
    <w:rsid w:val="00B62CBE"/>
    <w:rsid w:val="00B662D2"/>
    <w:rsid w:val="00B67320"/>
    <w:rsid w:val="00B72155"/>
    <w:rsid w:val="00B831E9"/>
    <w:rsid w:val="00B84205"/>
    <w:rsid w:val="00B84F66"/>
    <w:rsid w:val="00B856D4"/>
    <w:rsid w:val="00B87BA0"/>
    <w:rsid w:val="00B90B3E"/>
    <w:rsid w:val="00B917C5"/>
    <w:rsid w:val="00B93B82"/>
    <w:rsid w:val="00B962EB"/>
    <w:rsid w:val="00B9677B"/>
    <w:rsid w:val="00BA19ED"/>
    <w:rsid w:val="00BA1A89"/>
    <w:rsid w:val="00BA4275"/>
    <w:rsid w:val="00BA5775"/>
    <w:rsid w:val="00BA656D"/>
    <w:rsid w:val="00BB09C4"/>
    <w:rsid w:val="00BB245D"/>
    <w:rsid w:val="00BB2744"/>
    <w:rsid w:val="00BB2EB6"/>
    <w:rsid w:val="00BB3911"/>
    <w:rsid w:val="00BB5019"/>
    <w:rsid w:val="00BB504D"/>
    <w:rsid w:val="00BB5823"/>
    <w:rsid w:val="00BC0047"/>
    <w:rsid w:val="00BC1293"/>
    <w:rsid w:val="00BC21E2"/>
    <w:rsid w:val="00BC27E6"/>
    <w:rsid w:val="00BC4EBD"/>
    <w:rsid w:val="00BC5A51"/>
    <w:rsid w:val="00BC5E92"/>
    <w:rsid w:val="00BC7705"/>
    <w:rsid w:val="00BC7F5A"/>
    <w:rsid w:val="00BD000F"/>
    <w:rsid w:val="00BD24C0"/>
    <w:rsid w:val="00BD6454"/>
    <w:rsid w:val="00BD678B"/>
    <w:rsid w:val="00BE0261"/>
    <w:rsid w:val="00BE0A02"/>
    <w:rsid w:val="00BE15A8"/>
    <w:rsid w:val="00BE39A7"/>
    <w:rsid w:val="00BE7233"/>
    <w:rsid w:val="00BE7369"/>
    <w:rsid w:val="00BE777C"/>
    <w:rsid w:val="00BF218C"/>
    <w:rsid w:val="00BF2271"/>
    <w:rsid w:val="00BF3392"/>
    <w:rsid w:val="00BF35D4"/>
    <w:rsid w:val="00BF4F55"/>
    <w:rsid w:val="00BF58AC"/>
    <w:rsid w:val="00BF7FB0"/>
    <w:rsid w:val="00C0176C"/>
    <w:rsid w:val="00C02AEA"/>
    <w:rsid w:val="00C03A9C"/>
    <w:rsid w:val="00C03ED3"/>
    <w:rsid w:val="00C07614"/>
    <w:rsid w:val="00C07D58"/>
    <w:rsid w:val="00C12415"/>
    <w:rsid w:val="00C1341A"/>
    <w:rsid w:val="00C1422E"/>
    <w:rsid w:val="00C1441C"/>
    <w:rsid w:val="00C14FBA"/>
    <w:rsid w:val="00C16535"/>
    <w:rsid w:val="00C22E49"/>
    <w:rsid w:val="00C244C4"/>
    <w:rsid w:val="00C25F9D"/>
    <w:rsid w:val="00C2660F"/>
    <w:rsid w:val="00C301B5"/>
    <w:rsid w:val="00C35622"/>
    <w:rsid w:val="00C358D4"/>
    <w:rsid w:val="00C362DD"/>
    <w:rsid w:val="00C36F75"/>
    <w:rsid w:val="00C3768A"/>
    <w:rsid w:val="00C37693"/>
    <w:rsid w:val="00C404EE"/>
    <w:rsid w:val="00C41D5D"/>
    <w:rsid w:val="00C41FEE"/>
    <w:rsid w:val="00C46137"/>
    <w:rsid w:val="00C479E1"/>
    <w:rsid w:val="00C520BE"/>
    <w:rsid w:val="00C53AEB"/>
    <w:rsid w:val="00C563CA"/>
    <w:rsid w:val="00C57A96"/>
    <w:rsid w:val="00C63438"/>
    <w:rsid w:val="00C63D30"/>
    <w:rsid w:val="00C644A3"/>
    <w:rsid w:val="00C64697"/>
    <w:rsid w:val="00C64B8A"/>
    <w:rsid w:val="00C64EC5"/>
    <w:rsid w:val="00C656F9"/>
    <w:rsid w:val="00C65E98"/>
    <w:rsid w:val="00C668FC"/>
    <w:rsid w:val="00C71621"/>
    <w:rsid w:val="00C733C3"/>
    <w:rsid w:val="00C7392C"/>
    <w:rsid w:val="00C73D23"/>
    <w:rsid w:val="00C73FEA"/>
    <w:rsid w:val="00C74469"/>
    <w:rsid w:val="00C74E3B"/>
    <w:rsid w:val="00C76C94"/>
    <w:rsid w:val="00C77313"/>
    <w:rsid w:val="00C82725"/>
    <w:rsid w:val="00C838A0"/>
    <w:rsid w:val="00C8695B"/>
    <w:rsid w:val="00C86AE6"/>
    <w:rsid w:val="00C91FD7"/>
    <w:rsid w:val="00C92773"/>
    <w:rsid w:val="00C93BFA"/>
    <w:rsid w:val="00C941F9"/>
    <w:rsid w:val="00C97040"/>
    <w:rsid w:val="00C9765E"/>
    <w:rsid w:val="00C97A9A"/>
    <w:rsid w:val="00CA12D1"/>
    <w:rsid w:val="00CA2264"/>
    <w:rsid w:val="00CA35EB"/>
    <w:rsid w:val="00CA38EE"/>
    <w:rsid w:val="00CA3C15"/>
    <w:rsid w:val="00CA3EBD"/>
    <w:rsid w:val="00CA5BB1"/>
    <w:rsid w:val="00CA67EC"/>
    <w:rsid w:val="00CB00B5"/>
    <w:rsid w:val="00CB0CB9"/>
    <w:rsid w:val="00CB1058"/>
    <w:rsid w:val="00CB2B18"/>
    <w:rsid w:val="00CB319D"/>
    <w:rsid w:val="00CB58F0"/>
    <w:rsid w:val="00CB77AE"/>
    <w:rsid w:val="00CC09E8"/>
    <w:rsid w:val="00CC0F38"/>
    <w:rsid w:val="00CC19F6"/>
    <w:rsid w:val="00CC2827"/>
    <w:rsid w:val="00CC29CB"/>
    <w:rsid w:val="00CC2D93"/>
    <w:rsid w:val="00CC3908"/>
    <w:rsid w:val="00CC4081"/>
    <w:rsid w:val="00CC7CA8"/>
    <w:rsid w:val="00CD229C"/>
    <w:rsid w:val="00CD2BEA"/>
    <w:rsid w:val="00CD302F"/>
    <w:rsid w:val="00CD3B33"/>
    <w:rsid w:val="00CD447F"/>
    <w:rsid w:val="00CD4EDE"/>
    <w:rsid w:val="00CD5FBB"/>
    <w:rsid w:val="00CE00A4"/>
    <w:rsid w:val="00CE00BB"/>
    <w:rsid w:val="00CE4397"/>
    <w:rsid w:val="00CE4629"/>
    <w:rsid w:val="00CE5CCF"/>
    <w:rsid w:val="00CE6ABA"/>
    <w:rsid w:val="00CE7C5D"/>
    <w:rsid w:val="00CF16F2"/>
    <w:rsid w:val="00CF237D"/>
    <w:rsid w:val="00CF3009"/>
    <w:rsid w:val="00CF315B"/>
    <w:rsid w:val="00CF350C"/>
    <w:rsid w:val="00CF4E30"/>
    <w:rsid w:val="00CF7545"/>
    <w:rsid w:val="00CF7C61"/>
    <w:rsid w:val="00D002E2"/>
    <w:rsid w:val="00D01A0C"/>
    <w:rsid w:val="00D03F39"/>
    <w:rsid w:val="00D0401A"/>
    <w:rsid w:val="00D056B1"/>
    <w:rsid w:val="00D05E07"/>
    <w:rsid w:val="00D073FA"/>
    <w:rsid w:val="00D10D68"/>
    <w:rsid w:val="00D10FD4"/>
    <w:rsid w:val="00D1189C"/>
    <w:rsid w:val="00D11F40"/>
    <w:rsid w:val="00D12245"/>
    <w:rsid w:val="00D1274C"/>
    <w:rsid w:val="00D138BA"/>
    <w:rsid w:val="00D158E9"/>
    <w:rsid w:val="00D1687C"/>
    <w:rsid w:val="00D16B83"/>
    <w:rsid w:val="00D17531"/>
    <w:rsid w:val="00D17B81"/>
    <w:rsid w:val="00D17C2E"/>
    <w:rsid w:val="00D20F13"/>
    <w:rsid w:val="00D247BD"/>
    <w:rsid w:val="00D24F61"/>
    <w:rsid w:val="00D26C99"/>
    <w:rsid w:val="00D31920"/>
    <w:rsid w:val="00D33DF1"/>
    <w:rsid w:val="00D35BD5"/>
    <w:rsid w:val="00D36153"/>
    <w:rsid w:val="00D368F2"/>
    <w:rsid w:val="00D41DB6"/>
    <w:rsid w:val="00D43499"/>
    <w:rsid w:val="00D44953"/>
    <w:rsid w:val="00D51D15"/>
    <w:rsid w:val="00D51DFD"/>
    <w:rsid w:val="00D51E69"/>
    <w:rsid w:val="00D52A77"/>
    <w:rsid w:val="00D5329C"/>
    <w:rsid w:val="00D537B0"/>
    <w:rsid w:val="00D537E3"/>
    <w:rsid w:val="00D53FAF"/>
    <w:rsid w:val="00D5454C"/>
    <w:rsid w:val="00D54791"/>
    <w:rsid w:val="00D6034A"/>
    <w:rsid w:val="00D603CA"/>
    <w:rsid w:val="00D6109E"/>
    <w:rsid w:val="00D61177"/>
    <w:rsid w:val="00D6201D"/>
    <w:rsid w:val="00D65635"/>
    <w:rsid w:val="00D72D8D"/>
    <w:rsid w:val="00D72EC0"/>
    <w:rsid w:val="00D73030"/>
    <w:rsid w:val="00D734EA"/>
    <w:rsid w:val="00D751CE"/>
    <w:rsid w:val="00D75AC8"/>
    <w:rsid w:val="00D762CE"/>
    <w:rsid w:val="00D76527"/>
    <w:rsid w:val="00D7780B"/>
    <w:rsid w:val="00D81560"/>
    <w:rsid w:val="00D837B7"/>
    <w:rsid w:val="00D84EEA"/>
    <w:rsid w:val="00D85B2E"/>
    <w:rsid w:val="00D86BDA"/>
    <w:rsid w:val="00D901DE"/>
    <w:rsid w:val="00D906C3"/>
    <w:rsid w:val="00D93A4B"/>
    <w:rsid w:val="00D93EBC"/>
    <w:rsid w:val="00D94779"/>
    <w:rsid w:val="00D95887"/>
    <w:rsid w:val="00D96E62"/>
    <w:rsid w:val="00DA0AD5"/>
    <w:rsid w:val="00DA1D1F"/>
    <w:rsid w:val="00DA4864"/>
    <w:rsid w:val="00DA4B67"/>
    <w:rsid w:val="00DA67A0"/>
    <w:rsid w:val="00DB1CEC"/>
    <w:rsid w:val="00DB4882"/>
    <w:rsid w:val="00DB5B3F"/>
    <w:rsid w:val="00DB67F8"/>
    <w:rsid w:val="00DB6BFD"/>
    <w:rsid w:val="00DB716C"/>
    <w:rsid w:val="00DC10EF"/>
    <w:rsid w:val="00DC22B2"/>
    <w:rsid w:val="00DC2393"/>
    <w:rsid w:val="00DC3DDA"/>
    <w:rsid w:val="00DC4BB3"/>
    <w:rsid w:val="00DC7621"/>
    <w:rsid w:val="00DC7D80"/>
    <w:rsid w:val="00DD15CE"/>
    <w:rsid w:val="00DD17B7"/>
    <w:rsid w:val="00DD3804"/>
    <w:rsid w:val="00DD5584"/>
    <w:rsid w:val="00DD56D2"/>
    <w:rsid w:val="00DD5CCF"/>
    <w:rsid w:val="00DD75A6"/>
    <w:rsid w:val="00DE326E"/>
    <w:rsid w:val="00DE6E50"/>
    <w:rsid w:val="00DE730B"/>
    <w:rsid w:val="00DE78DF"/>
    <w:rsid w:val="00DF068C"/>
    <w:rsid w:val="00DF46C2"/>
    <w:rsid w:val="00DF5830"/>
    <w:rsid w:val="00DF6725"/>
    <w:rsid w:val="00DF69C8"/>
    <w:rsid w:val="00DF70AD"/>
    <w:rsid w:val="00DF7CEC"/>
    <w:rsid w:val="00E00BDC"/>
    <w:rsid w:val="00E01B42"/>
    <w:rsid w:val="00E02489"/>
    <w:rsid w:val="00E0263A"/>
    <w:rsid w:val="00E02ABC"/>
    <w:rsid w:val="00E035B4"/>
    <w:rsid w:val="00E04538"/>
    <w:rsid w:val="00E05E1A"/>
    <w:rsid w:val="00E07169"/>
    <w:rsid w:val="00E07909"/>
    <w:rsid w:val="00E11016"/>
    <w:rsid w:val="00E12AF9"/>
    <w:rsid w:val="00E1337B"/>
    <w:rsid w:val="00E14484"/>
    <w:rsid w:val="00E17930"/>
    <w:rsid w:val="00E17D54"/>
    <w:rsid w:val="00E20597"/>
    <w:rsid w:val="00E225D6"/>
    <w:rsid w:val="00E22F77"/>
    <w:rsid w:val="00E22FC4"/>
    <w:rsid w:val="00E24A40"/>
    <w:rsid w:val="00E26922"/>
    <w:rsid w:val="00E27E5A"/>
    <w:rsid w:val="00E33161"/>
    <w:rsid w:val="00E343E7"/>
    <w:rsid w:val="00E414A3"/>
    <w:rsid w:val="00E427D2"/>
    <w:rsid w:val="00E4407E"/>
    <w:rsid w:val="00E44B72"/>
    <w:rsid w:val="00E459B9"/>
    <w:rsid w:val="00E45C86"/>
    <w:rsid w:val="00E47697"/>
    <w:rsid w:val="00E47E2B"/>
    <w:rsid w:val="00E50609"/>
    <w:rsid w:val="00E532C5"/>
    <w:rsid w:val="00E54552"/>
    <w:rsid w:val="00E545D2"/>
    <w:rsid w:val="00E55B58"/>
    <w:rsid w:val="00E563CE"/>
    <w:rsid w:val="00E575A4"/>
    <w:rsid w:val="00E6120A"/>
    <w:rsid w:val="00E619B8"/>
    <w:rsid w:val="00E6218B"/>
    <w:rsid w:val="00E645B8"/>
    <w:rsid w:val="00E645E5"/>
    <w:rsid w:val="00E655E1"/>
    <w:rsid w:val="00E679E9"/>
    <w:rsid w:val="00E7075C"/>
    <w:rsid w:val="00E73981"/>
    <w:rsid w:val="00E74735"/>
    <w:rsid w:val="00E75C7F"/>
    <w:rsid w:val="00E760F5"/>
    <w:rsid w:val="00E7656E"/>
    <w:rsid w:val="00E80A12"/>
    <w:rsid w:val="00E81902"/>
    <w:rsid w:val="00E853E3"/>
    <w:rsid w:val="00E871F4"/>
    <w:rsid w:val="00E87D7D"/>
    <w:rsid w:val="00E91813"/>
    <w:rsid w:val="00E92898"/>
    <w:rsid w:val="00E94D70"/>
    <w:rsid w:val="00E950D7"/>
    <w:rsid w:val="00E97663"/>
    <w:rsid w:val="00E9766B"/>
    <w:rsid w:val="00EA06DF"/>
    <w:rsid w:val="00EA1436"/>
    <w:rsid w:val="00EA41E4"/>
    <w:rsid w:val="00EA49BA"/>
    <w:rsid w:val="00EA5E1A"/>
    <w:rsid w:val="00EA755D"/>
    <w:rsid w:val="00EA7FFB"/>
    <w:rsid w:val="00EB3CFD"/>
    <w:rsid w:val="00EB5AC8"/>
    <w:rsid w:val="00EB620F"/>
    <w:rsid w:val="00EB74D6"/>
    <w:rsid w:val="00EC1A86"/>
    <w:rsid w:val="00EC316F"/>
    <w:rsid w:val="00EC5958"/>
    <w:rsid w:val="00EC75B7"/>
    <w:rsid w:val="00EC7A8A"/>
    <w:rsid w:val="00ED265C"/>
    <w:rsid w:val="00ED34CB"/>
    <w:rsid w:val="00ED35C0"/>
    <w:rsid w:val="00ED36D5"/>
    <w:rsid w:val="00ED7001"/>
    <w:rsid w:val="00ED7DCC"/>
    <w:rsid w:val="00EE0613"/>
    <w:rsid w:val="00EE3004"/>
    <w:rsid w:val="00EE3830"/>
    <w:rsid w:val="00EE3C7B"/>
    <w:rsid w:val="00EE578C"/>
    <w:rsid w:val="00EE5E4F"/>
    <w:rsid w:val="00EE66E8"/>
    <w:rsid w:val="00EE6813"/>
    <w:rsid w:val="00EE6B21"/>
    <w:rsid w:val="00EE7D6F"/>
    <w:rsid w:val="00EF0422"/>
    <w:rsid w:val="00EF07D7"/>
    <w:rsid w:val="00EF2166"/>
    <w:rsid w:val="00EF28D6"/>
    <w:rsid w:val="00EF3833"/>
    <w:rsid w:val="00EF5A87"/>
    <w:rsid w:val="00EF6FBA"/>
    <w:rsid w:val="00EF7395"/>
    <w:rsid w:val="00F0001C"/>
    <w:rsid w:val="00F00E22"/>
    <w:rsid w:val="00F011B3"/>
    <w:rsid w:val="00F0137D"/>
    <w:rsid w:val="00F026AE"/>
    <w:rsid w:val="00F02846"/>
    <w:rsid w:val="00F0397E"/>
    <w:rsid w:val="00F042A4"/>
    <w:rsid w:val="00F05773"/>
    <w:rsid w:val="00F06951"/>
    <w:rsid w:val="00F070AA"/>
    <w:rsid w:val="00F07B1B"/>
    <w:rsid w:val="00F07DBA"/>
    <w:rsid w:val="00F11E2D"/>
    <w:rsid w:val="00F12F38"/>
    <w:rsid w:val="00F130E7"/>
    <w:rsid w:val="00F13449"/>
    <w:rsid w:val="00F140BD"/>
    <w:rsid w:val="00F1712E"/>
    <w:rsid w:val="00F17579"/>
    <w:rsid w:val="00F17582"/>
    <w:rsid w:val="00F17C0E"/>
    <w:rsid w:val="00F20894"/>
    <w:rsid w:val="00F228FB"/>
    <w:rsid w:val="00F23DA6"/>
    <w:rsid w:val="00F24029"/>
    <w:rsid w:val="00F241E2"/>
    <w:rsid w:val="00F26923"/>
    <w:rsid w:val="00F32525"/>
    <w:rsid w:val="00F328F1"/>
    <w:rsid w:val="00F35106"/>
    <w:rsid w:val="00F36007"/>
    <w:rsid w:val="00F3782D"/>
    <w:rsid w:val="00F37BFB"/>
    <w:rsid w:val="00F42C0B"/>
    <w:rsid w:val="00F43935"/>
    <w:rsid w:val="00F517B8"/>
    <w:rsid w:val="00F52C07"/>
    <w:rsid w:val="00F53CA2"/>
    <w:rsid w:val="00F54270"/>
    <w:rsid w:val="00F55456"/>
    <w:rsid w:val="00F55EBC"/>
    <w:rsid w:val="00F57410"/>
    <w:rsid w:val="00F616D4"/>
    <w:rsid w:val="00F62FE9"/>
    <w:rsid w:val="00F65B6C"/>
    <w:rsid w:val="00F65EE3"/>
    <w:rsid w:val="00F6675F"/>
    <w:rsid w:val="00F67BF2"/>
    <w:rsid w:val="00F67F6B"/>
    <w:rsid w:val="00F71223"/>
    <w:rsid w:val="00F72203"/>
    <w:rsid w:val="00F74BED"/>
    <w:rsid w:val="00F74C10"/>
    <w:rsid w:val="00F75FEC"/>
    <w:rsid w:val="00F774CD"/>
    <w:rsid w:val="00F77E4B"/>
    <w:rsid w:val="00F807C0"/>
    <w:rsid w:val="00F8170D"/>
    <w:rsid w:val="00F84B09"/>
    <w:rsid w:val="00F87389"/>
    <w:rsid w:val="00F87800"/>
    <w:rsid w:val="00F87A3B"/>
    <w:rsid w:val="00F93479"/>
    <w:rsid w:val="00F94226"/>
    <w:rsid w:val="00F94D58"/>
    <w:rsid w:val="00FA04A6"/>
    <w:rsid w:val="00FA0572"/>
    <w:rsid w:val="00FA0738"/>
    <w:rsid w:val="00FA0BB0"/>
    <w:rsid w:val="00FA2D22"/>
    <w:rsid w:val="00FA457A"/>
    <w:rsid w:val="00FA495D"/>
    <w:rsid w:val="00FA6439"/>
    <w:rsid w:val="00FA66B4"/>
    <w:rsid w:val="00FA7DF2"/>
    <w:rsid w:val="00FB0052"/>
    <w:rsid w:val="00FB16B3"/>
    <w:rsid w:val="00FB1D71"/>
    <w:rsid w:val="00FB21C7"/>
    <w:rsid w:val="00FB2B36"/>
    <w:rsid w:val="00FB366D"/>
    <w:rsid w:val="00FB4AD6"/>
    <w:rsid w:val="00FC1DF6"/>
    <w:rsid w:val="00FC27E4"/>
    <w:rsid w:val="00FC2971"/>
    <w:rsid w:val="00FC44C8"/>
    <w:rsid w:val="00FC5BCA"/>
    <w:rsid w:val="00FD0961"/>
    <w:rsid w:val="00FD2777"/>
    <w:rsid w:val="00FD2F12"/>
    <w:rsid w:val="00FD3C51"/>
    <w:rsid w:val="00FD46AE"/>
    <w:rsid w:val="00FE0604"/>
    <w:rsid w:val="00FE0DCE"/>
    <w:rsid w:val="00FE1009"/>
    <w:rsid w:val="00FE185E"/>
    <w:rsid w:val="00FE1FAA"/>
    <w:rsid w:val="00FE2255"/>
    <w:rsid w:val="00FE344C"/>
    <w:rsid w:val="00FE403C"/>
    <w:rsid w:val="00FE4529"/>
    <w:rsid w:val="00FE61CB"/>
    <w:rsid w:val="00FE643C"/>
    <w:rsid w:val="00FE723E"/>
    <w:rsid w:val="00FE765E"/>
    <w:rsid w:val="00FE7A6A"/>
    <w:rsid w:val="00FF02CE"/>
    <w:rsid w:val="00FF1EA9"/>
    <w:rsid w:val="00FF339D"/>
    <w:rsid w:val="00FF37C0"/>
    <w:rsid w:val="00FF426B"/>
    <w:rsid w:val="00FF4FB2"/>
    <w:rsid w:val="00FF68B3"/>
    <w:rsid w:val="00FF7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204E42"/>
  <w15:docId w15:val="{934733A9-2C2F-422D-A95E-D84C050C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A7F"/>
    <w:rPr>
      <w:sz w:val="24"/>
      <w:szCs w:val="24"/>
      <w:lang w:eastAsia="zh-CN"/>
    </w:rPr>
  </w:style>
  <w:style w:type="paragraph" w:styleId="Heading2">
    <w:name w:val="heading 2"/>
    <w:basedOn w:val="Normal"/>
    <w:next w:val="BodyDoubleFirst"/>
    <w:link w:val="Heading2Char"/>
    <w:qFormat/>
    <w:rsid w:val="00201A7F"/>
    <w:pPr>
      <w:keepNext/>
      <w:spacing w:before="360" w:line="480" w:lineRule="auto"/>
      <w:outlineLvl w:val="1"/>
    </w:pPr>
    <w:rPr>
      <w:rFonts w:eastAsia="Times New Roman"/>
      <w:b/>
      <w:bCs/>
      <w:lang w:eastAsia="en-US"/>
    </w:rPr>
  </w:style>
  <w:style w:type="paragraph" w:styleId="Heading3">
    <w:name w:val="heading 3"/>
    <w:basedOn w:val="Normal"/>
    <w:next w:val="BodyDoubleFirst"/>
    <w:qFormat/>
    <w:rsid w:val="00201A7F"/>
    <w:pPr>
      <w:keepNext/>
      <w:spacing w:before="240" w:after="120" w:line="480" w:lineRule="auto"/>
      <w:outlineLvl w:val="2"/>
    </w:pPr>
    <w:rPr>
      <w:rFonts w:eastAsia="Times New Roman"/>
      <w:b/>
      <w:i/>
      <w:lang w:eastAsia="en-US"/>
    </w:rPr>
  </w:style>
  <w:style w:type="paragraph" w:styleId="Heading4">
    <w:name w:val="heading 4"/>
    <w:basedOn w:val="BodyDouble"/>
    <w:next w:val="BodyDoubleFirst"/>
    <w:qFormat/>
    <w:rsid w:val="00201A7F"/>
    <w:pPr>
      <w:keepNext/>
      <w:spacing w:before="240" w:after="60"/>
      <w:ind w:firstLine="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rsid w:val="00201A7F"/>
    <w:rPr>
      <w:sz w:val="20"/>
      <w:szCs w:val="20"/>
    </w:rPr>
  </w:style>
  <w:style w:type="paragraph" w:customStyle="1" w:styleId="HEADING3CAPS">
    <w:name w:val="HEADING 3 CAPS"/>
    <w:basedOn w:val="Heading3"/>
    <w:next w:val="BodyDouble"/>
    <w:rsid w:val="00C76C94"/>
    <w:rPr>
      <w:i w:val="0"/>
      <w:smallCaps/>
    </w:rPr>
  </w:style>
  <w:style w:type="character" w:styleId="FootnoteReference">
    <w:name w:val="footnote reference"/>
    <w:semiHidden/>
    <w:rsid w:val="00201A7F"/>
    <w:rPr>
      <w:vertAlign w:val="superscript"/>
    </w:rPr>
  </w:style>
  <w:style w:type="character" w:styleId="Hyperlink">
    <w:name w:val="Hyperlink"/>
    <w:rsid w:val="00201A7F"/>
    <w:rPr>
      <w:color w:val="0000FF"/>
      <w:u w:val="single"/>
    </w:rPr>
  </w:style>
  <w:style w:type="paragraph" w:customStyle="1" w:styleId="BodyDouble">
    <w:name w:val="Body Double"/>
    <w:basedOn w:val="BodyText"/>
    <w:link w:val="BodyDoubleChar"/>
    <w:rsid w:val="00A72840"/>
    <w:pPr>
      <w:spacing w:after="0" w:line="480" w:lineRule="auto"/>
      <w:ind w:firstLine="720"/>
    </w:pPr>
    <w:rPr>
      <w:sz w:val="22"/>
    </w:rPr>
  </w:style>
  <w:style w:type="character" w:customStyle="1" w:styleId="Heading2Char">
    <w:name w:val="Heading 2 Char"/>
    <w:link w:val="Heading2"/>
    <w:rsid w:val="00201A7F"/>
    <w:rPr>
      <w:b/>
      <w:bCs/>
      <w:sz w:val="24"/>
      <w:szCs w:val="24"/>
      <w:lang w:val="en-US" w:eastAsia="en-US" w:bidi="ar-SA"/>
    </w:rPr>
  </w:style>
  <w:style w:type="paragraph" w:styleId="Footer">
    <w:name w:val="footer"/>
    <w:basedOn w:val="Normal"/>
    <w:rsid w:val="00201A7F"/>
    <w:pPr>
      <w:tabs>
        <w:tab w:val="center" w:pos="4320"/>
        <w:tab w:val="right" w:pos="8640"/>
      </w:tabs>
    </w:pPr>
  </w:style>
  <w:style w:type="character" w:styleId="PageNumber">
    <w:name w:val="page number"/>
    <w:basedOn w:val="DefaultParagraphFont"/>
    <w:rsid w:val="00201A7F"/>
  </w:style>
  <w:style w:type="paragraph" w:customStyle="1" w:styleId="BodyText0">
    <w:name w:val="BodyText"/>
    <w:basedOn w:val="Normal"/>
    <w:rsid w:val="00201A7F"/>
    <w:pPr>
      <w:spacing w:line="480" w:lineRule="auto"/>
    </w:pPr>
    <w:rPr>
      <w:color w:val="000000"/>
      <w:sz w:val="22"/>
      <w:szCs w:val="22"/>
      <w:lang w:eastAsia="ja-JP"/>
    </w:rPr>
  </w:style>
  <w:style w:type="paragraph" w:styleId="Header">
    <w:name w:val="header"/>
    <w:basedOn w:val="Normal"/>
    <w:rsid w:val="00201A7F"/>
    <w:pPr>
      <w:tabs>
        <w:tab w:val="center" w:pos="4320"/>
        <w:tab w:val="right" w:pos="8640"/>
      </w:tabs>
    </w:pPr>
  </w:style>
  <w:style w:type="paragraph" w:customStyle="1" w:styleId="Journal-ConferenceTitle">
    <w:name w:val="Journal-Conference Title"/>
    <w:basedOn w:val="Normal"/>
    <w:next w:val="Normal"/>
    <w:rsid w:val="00C76C94"/>
    <w:pPr>
      <w:jc w:val="center"/>
    </w:pPr>
    <w:rPr>
      <w:i/>
      <w:iCs/>
    </w:rPr>
  </w:style>
  <w:style w:type="paragraph" w:customStyle="1" w:styleId="StyleCentered">
    <w:name w:val="Style Centered"/>
    <w:basedOn w:val="Normal"/>
    <w:rsid w:val="00C76C94"/>
    <w:pPr>
      <w:jc w:val="center"/>
    </w:pPr>
  </w:style>
  <w:style w:type="paragraph" w:customStyle="1" w:styleId="StyleBodyTextBold">
    <w:name w:val="Style Body Text + Bold"/>
    <w:basedOn w:val="Normal"/>
    <w:link w:val="StyleBodyTextBoldChar"/>
    <w:rsid w:val="00C76C94"/>
    <w:pPr>
      <w:spacing w:after="120"/>
    </w:pPr>
    <w:rPr>
      <w:b/>
      <w:bCs/>
    </w:rPr>
  </w:style>
  <w:style w:type="paragraph" w:customStyle="1" w:styleId="MyNotes">
    <w:name w:val="My Notes"/>
    <w:basedOn w:val="Normal"/>
    <w:next w:val="BodyDouble"/>
    <w:rsid w:val="00C76C94"/>
    <w:pPr>
      <w:spacing w:line="480" w:lineRule="auto"/>
    </w:pPr>
    <w:rPr>
      <w:caps/>
      <w:color w:val="0000FF"/>
    </w:rPr>
  </w:style>
  <w:style w:type="character" w:customStyle="1" w:styleId="StyleBodyTextBoldChar">
    <w:name w:val="Style Body Text + Bold Char"/>
    <w:link w:val="StyleBodyTextBold"/>
    <w:rsid w:val="00C76C94"/>
    <w:rPr>
      <w:rFonts w:eastAsia="SimSun"/>
      <w:b/>
      <w:bCs/>
      <w:sz w:val="24"/>
      <w:szCs w:val="24"/>
      <w:lang w:val="en-US" w:eastAsia="zh-CN" w:bidi="ar-SA"/>
    </w:rPr>
  </w:style>
  <w:style w:type="paragraph" w:customStyle="1" w:styleId="ArticleTitle">
    <w:name w:val="Article Title"/>
    <w:basedOn w:val="Normal"/>
    <w:rsid w:val="00C76C94"/>
    <w:pPr>
      <w:jc w:val="center"/>
    </w:pPr>
    <w:rPr>
      <w:sz w:val="28"/>
      <w:szCs w:val="28"/>
    </w:rPr>
  </w:style>
  <w:style w:type="paragraph" w:customStyle="1" w:styleId="BodyDoubleFirst">
    <w:name w:val="Body Double First"/>
    <w:basedOn w:val="BodyDouble"/>
    <w:next w:val="BodyDouble"/>
    <w:link w:val="BodyDoubleFirstChar"/>
    <w:rsid w:val="00201A7F"/>
    <w:pPr>
      <w:ind w:firstLine="0"/>
    </w:pPr>
  </w:style>
  <w:style w:type="paragraph" w:styleId="BodyText">
    <w:name w:val="Body Text"/>
    <w:basedOn w:val="Normal"/>
    <w:link w:val="BodyTextChar"/>
    <w:rsid w:val="00201A7F"/>
    <w:pPr>
      <w:spacing w:after="120"/>
    </w:pPr>
  </w:style>
  <w:style w:type="paragraph" w:styleId="TOC2">
    <w:name w:val="toc 2"/>
    <w:basedOn w:val="Normal"/>
    <w:next w:val="Normal"/>
    <w:autoRedefine/>
    <w:semiHidden/>
    <w:rsid w:val="00201A7F"/>
    <w:pPr>
      <w:ind w:left="240"/>
    </w:pPr>
  </w:style>
  <w:style w:type="paragraph" w:styleId="TOC3">
    <w:name w:val="toc 3"/>
    <w:basedOn w:val="Normal"/>
    <w:next w:val="Normal"/>
    <w:autoRedefine/>
    <w:semiHidden/>
    <w:rsid w:val="00201A7F"/>
    <w:pPr>
      <w:ind w:left="480"/>
    </w:pPr>
  </w:style>
  <w:style w:type="table" w:styleId="TableGrid">
    <w:name w:val="Table Grid"/>
    <w:basedOn w:val="TableNormal"/>
    <w:rsid w:val="00201A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201A7F"/>
    <w:rPr>
      <w:b/>
      <w:bCs/>
      <w:szCs w:val="20"/>
    </w:rPr>
  </w:style>
  <w:style w:type="paragraph" w:styleId="EndnoteText">
    <w:name w:val="endnote text"/>
    <w:basedOn w:val="Normal"/>
    <w:rsid w:val="008C2AD3"/>
    <w:pPr>
      <w:spacing w:line="480" w:lineRule="auto"/>
    </w:pPr>
    <w:rPr>
      <w:szCs w:val="20"/>
    </w:rPr>
  </w:style>
  <w:style w:type="character" w:styleId="EndnoteReference">
    <w:name w:val="endnote reference"/>
    <w:semiHidden/>
    <w:rsid w:val="00201A7F"/>
    <w:rPr>
      <w:vertAlign w:val="superscript"/>
    </w:rPr>
  </w:style>
  <w:style w:type="paragraph" w:customStyle="1" w:styleId="LongQuotation">
    <w:name w:val="Long Quotation"/>
    <w:basedOn w:val="BodyDoubleFirst"/>
    <w:rsid w:val="00201A7F"/>
    <w:pPr>
      <w:ind w:left="720" w:right="720"/>
    </w:pPr>
    <w:rPr>
      <w:lang w:eastAsia="en-US"/>
    </w:rPr>
  </w:style>
  <w:style w:type="character" w:customStyle="1" w:styleId="BodyTextChar">
    <w:name w:val="Body Text Char"/>
    <w:link w:val="BodyText"/>
    <w:rsid w:val="00201A7F"/>
    <w:rPr>
      <w:rFonts w:eastAsia="SimSun"/>
      <w:sz w:val="24"/>
      <w:szCs w:val="24"/>
      <w:lang w:val="en-US" w:eastAsia="zh-CN" w:bidi="ar-SA"/>
    </w:rPr>
  </w:style>
  <w:style w:type="character" w:customStyle="1" w:styleId="BodyDoubleChar">
    <w:name w:val="Body Double Char"/>
    <w:basedOn w:val="BodyTextChar"/>
    <w:link w:val="BodyDouble"/>
    <w:rsid w:val="00A72840"/>
    <w:rPr>
      <w:rFonts w:eastAsia="SimSun"/>
      <w:sz w:val="22"/>
      <w:szCs w:val="24"/>
      <w:lang w:val="en-US" w:eastAsia="zh-CN" w:bidi="ar-SA"/>
    </w:rPr>
  </w:style>
  <w:style w:type="character" w:customStyle="1" w:styleId="BodyDoubleFirstChar">
    <w:name w:val="Body Double First Char"/>
    <w:basedOn w:val="BodyDoubleChar"/>
    <w:link w:val="BodyDoubleFirst"/>
    <w:rsid w:val="00201A7F"/>
    <w:rPr>
      <w:rFonts w:eastAsia="SimSun"/>
      <w:sz w:val="24"/>
      <w:szCs w:val="24"/>
      <w:lang w:val="en-US" w:eastAsia="zh-CN" w:bidi="ar-SA"/>
    </w:rPr>
  </w:style>
  <w:style w:type="paragraph" w:customStyle="1" w:styleId="Blockquote">
    <w:name w:val="Blockquote"/>
    <w:basedOn w:val="BodyDoubleFirst"/>
    <w:rsid w:val="00A07A22"/>
    <w:pPr>
      <w:ind w:left="720" w:right="720"/>
      <w:contextualSpacing/>
      <w:jc w:val="both"/>
    </w:pPr>
    <w:rPr>
      <w:szCs w:val="22"/>
      <w:lang w:eastAsia="en-US"/>
    </w:rPr>
  </w:style>
  <w:style w:type="paragraph" w:styleId="TOC4">
    <w:name w:val="toc 4"/>
    <w:basedOn w:val="Normal"/>
    <w:next w:val="Normal"/>
    <w:autoRedefine/>
    <w:semiHidden/>
    <w:rsid w:val="00201A7F"/>
    <w:pPr>
      <w:ind w:left="720"/>
    </w:pPr>
  </w:style>
  <w:style w:type="paragraph" w:styleId="BalloonText">
    <w:name w:val="Balloon Text"/>
    <w:basedOn w:val="Normal"/>
    <w:semiHidden/>
    <w:rsid w:val="00201A7F"/>
    <w:rPr>
      <w:rFonts w:ascii="Tahoma" w:hAnsi="Tahoma" w:cs="Tahoma"/>
      <w:sz w:val="16"/>
      <w:szCs w:val="16"/>
    </w:rPr>
  </w:style>
  <w:style w:type="paragraph" w:styleId="CommentText">
    <w:name w:val="annotation text"/>
    <w:basedOn w:val="Normal"/>
    <w:link w:val="CommentTextChar"/>
    <w:semiHidden/>
    <w:rsid w:val="00201A7F"/>
    <w:rPr>
      <w:sz w:val="20"/>
      <w:szCs w:val="20"/>
    </w:rPr>
  </w:style>
  <w:style w:type="character" w:styleId="CommentReference">
    <w:name w:val="annotation reference"/>
    <w:rsid w:val="00201A7F"/>
    <w:rPr>
      <w:sz w:val="18"/>
      <w:szCs w:val="18"/>
    </w:rPr>
  </w:style>
  <w:style w:type="paragraph" w:customStyle="1" w:styleId="TableLocation">
    <w:name w:val="Table Location"/>
    <w:basedOn w:val="BodyDoubleFirst"/>
    <w:next w:val="BodyDouble"/>
    <w:rsid w:val="009716A3"/>
    <w:pPr>
      <w:jc w:val="center"/>
    </w:pPr>
    <w:rPr>
      <w:szCs w:val="20"/>
      <w:lang w:eastAsia="en-US"/>
    </w:rPr>
  </w:style>
  <w:style w:type="paragraph" w:styleId="BlockText">
    <w:name w:val="Block Text"/>
    <w:basedOn w:val="Normal"/>
    <w:next w:val="BodyDouble"/>
    <w:link w:val="BlockTextChar"/>
    <w:rsid w:val="009716A3"/>
    <w:pPr>
      <w:spacing w:after="120" w:line="360" w:lineRule="auto"/>
      <w:ind w:left="1440" w:right="1440"/>
    </w:pPr>
  </w:style>
  <w:style w:type="paragraph" w:customStyle="1" w:styleId="Evidence">
    <w:name w:val="Evidence"/>
    <w:basedOn w:val="BodyDouble"/>
    <w:rsid w:val="00B34A77"/>
    <w:pPr>
      <w:spacing w:after="120" w:line="240" w:lineRule="auto"/>
      <w:ind w:left="720"/>
    </w:pPr>
  </w:style>
  <w:style w:type="paragraph" w:customStyle="1" w:styleId="ReviewData">
    <w:name w:val="Review Data"/>
    <w:basedOn w:val="Normal"/>
    <w:rsid w:val="00EF5A87"/>
    <w:pPr>
      <w:spacing w:after="120"/>
      <w:ind w:left="720"/>
    </w:pPr>
    <w:rPr>
      <w:rFonts w:eastAsia="PMingLiU"/>
      <w:lang w:eastAsia="zh-TW"/>
    </w:rPr>
  </w:style>
  <w:style w:type="paragraph" w:styleId="BodyTextIndent">
    <w:name w:val="Body Text Indent"/>
    <w:basedOn w:val="Normal"/>
    <w:rsid w:val="0066553D"/>
    <w:pPr>
      <w:ind w:left="720" w:hanging="720"/>
    </w:pPr>
  </w:style>
  <w:style w:type="paragraph" w:styleId="NormalWeb">
    <w:name w:val="Normal (Web)"/>
    <w:basedOn w:val="Normal"/>
    <w:rsid w:val="00B831E9"/>
    <w:pPr>
      <w:spacing w:before="100" w:beforeAutospacing="1" w:after="100" w:afterAutospacing="1"/>
    </w:pPr>
    <w:rPr>
      <w:rFonts w:eastAsia="PMingLiU"/>
    </w:rPr>
  </w:style>
  <w:style w:type="paragraph" w:styleId="Date">
    <w:name w:val="Date"/>
    <w:basedOn w:val="Normal"/>
    <w:next w:val="Normal"/>
    <w:rsid w:val="00284210"/>
  </w:style>
  <w:style w:type="character" w:customStyle="1" w:styleId="BlockTextChar">
    <w:name w:val="Block Text Char"/>
    <w:link w:val="BlockText"/>
    <w:rsid w:val="0020487C"/>
    <w:rPr>
      <w:rFonts w:eastAsia="SimSun"/>
      <w:sz w:val="24"/>
      <w:szCs w:val="24"/>
      <w:lang w:val="en-US" w:eastAsia="zh-CN" w:bidi="ar-SA"/>
    </w:rPr>
  </w:style>
  <w:style w:type="paragraph" w:styleId="CommentSubject">
    <w:name w:val="annotation subject"/>
    <w:basedOn w:val="CommentText"/>
    <w:next w:val="CommentText"/>
    <w:link w:val="CommentSubjectChar"/>
    <w:rsid w:val="002F382D"/>
    <w:rPr>
      <w:b/>
      <w:bCs/>
    </w:rPr>
  </w:style>
  <w:style w:type="character" w:customStyle="1" w:styleId="CommentTextChar">
    <w:name w:val="Comment Text Char"/>
    <w:basedOn w:val="DefaultParagraphFont"/>
    <w:link w:val="CommentText"/>
    <w:semiHidden/>
    <w:rsid w:val="002F382D"/>
    <w:rPr>
      <w:lang w:eastAsia="zh-CN"/>
    </w:rPr>
  </w:style>
  <w:style w:type="character" w:customStyle="1" w:styleId="CommentSubjectChar">
    <w:name w:val="Comment Subject Char"/>
    <w:basedOn w:val="CommentTextChar"/>
    <w:link w:val="CommentSubject"/>
    <w:rsid w:val="002F382D"/>
    <w:rPr>
      <w:b/>
      <w:bCs/>
      <w:lang w:eastAsia="zh-CN"/>
    </w:rPr>
  </w:style>
  <w:style w:type="paragraph" w:styleId="Revision">
    <w:name w:val="Revision"/>
    <w:hidden/>
    <w:uiPriority w:val="99"/>
    <w:semiHidden/>
    <w:rsid w:val="006C77ED"/>
    <w:rPr>
      <w:sz w:val="24"/>
      <w:szCs w:val="24"/>
      <w:lang w:eastAsia="zh-CN"/>
    </w:rPr>
  </w:style>
  <w:style w:type="paragraph" w:customStyle="1" w:styleId="EndNoteBibliographyTitle">
    <w:name w:val="EndNote Bibliography Title"/>
    <w:basedOn w:val="Normal"/>
    <w:link w:val="EndNoteBibliographyTitleChar"/>
    <w:rsid w:val="00391461"/>
    <w:pPr>
      <w:jc w:val="center"/>
    </w:pPr>
    <w:rPr>
      <w:noProof/>
      <w:sz w:val="20"/>
    </w:rPr>
  </w:style>
  <w:style w:type="character" w:customStyle="1" w:styleId="FootnoteTextChar">
    <w:name w:val="Footnote Text Char"/>
    <w:basedOn w:val="DefaultParagraphFont"/>
    <w:link w:val="FootnoteText"/>
    <w:semiHidden/>
    <w:rsid w:val="00391461"/>
    <w:rPr>
      <w:lang w:eastAsia="zh-CN"/>
    </w:rPr>
  </w:style>
  <w:style w:type="character" w:customStyle="1" w:styleId="EndNoteBibliographyTitleChar">
    <w:name w:val="EndNote Bibliography Title Char"/>
    <w:basedOn w:val="FootnoteTextChar"/>
    <w:link w:val="EndNoteBibliographyTitle"/>
    <w:rsid w:val="00391461"/>
    <w:rPr>
      <w:noProof/>
      <w:szCs w:val="24"/>
      <w:lang w:eastAsia="zh-CN"/>
    </w:rPr>
  </w:style>
  <w:style w:type="paragraph" w:customStyle="1" w:styleId="EndNoteBibliography">
    <w:name w:val="EndNote Bibliography"/>
    <w:basedOn w:val="Normal"/>
    <w:link w:val="EndNoteBibliographyChar"/>
    <w:rsid w:val="00391461"/>
    <w:rPr>
      <w:noProof/>
      <w:sz w:val="20"/>
    </w:rPr>
  </w:style>
  <w:style w:type="character" w:customStyle="1" w:styleId="EndNoteBibliographyChar">
    <w:name w:val="EndNote Bibliography Char"/>
    <w:basedOn w:val="FootnoteTextChar"/>
    <w:link w:val="EndNoteBibliography"/>
    <w:rsid w:val="00391461"/>
    <w:rPr>
      <w:noProof/>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101668">
      <w:bodyDiv w:val="1"/>
      <w:marLeft w:val="0"/>
      <w:marRight w:val="0"/>
      <w:marTop w:val="0"/>
      <w:marBottom w:val="0"/>
      <w:divBdr>
        <w:top w:val="none" w:sz="0" w:space="0" w:color="auto"/>
        <w:left w:val="none" w:sz="0" w:space="0" w:color="auto"/>
        <w:bottom w:val="none" w:sz="0" w:space="0" w:color="auto"/>
        <w:right w:val="none" w:sz="0" w:space="0" w:color="auto"/>
      </w:divBdr>
    </w:div>
    <w:div w:id="1266378725">
      <w:bodyDiv w:val="1"/>
      <w:marLeft w:val="0"/>
      <w:marRight w:val="0"/>
      <w:marTop w:val="0"/>
      <w:marBottom w:val="0"/>
      <w:divBdr>
        <w:top w:val="none" w:sz="0" w:space="0" w:color="auto"/>
        <w:left w:val="none" w:sz="0" w:space="0" w:color="auto"/>
        <w:bottom w:val="none" w:sz="0" w:space="0" w:color="auto"/>
        <w:right w:val="none" w:sz="0" w:space="0" w:color="auto"/>
      </w:divBdr>
    </w:div>
    <w:div w:id="1414087592">
      <w:bodyDiv w:val="1"/>
      <w:marLeft w:val="0"/>
      <w:marRight w:val="0"/>
      <w:marTop w:val="0"/>
      <w:marBottom w:val="0"/>
      <w:divBdr>
        <w:top w:val="none" w:sz="0" w:space="0" w:color="auto"/>
        <w:left w:val="none" w:sz="0" w:space="0" w:color="auto"/>
        <w:bottom w:val="none" w:sz="0" w:space="0" w:color="auto"/>
        <w:right w:val="none" w:sz="0" w:space="0" w:color="auto"/>
      </w:divBdr>
    </w:div>
    <w:div w:id="1486823013">
      <w:bodyDiv w:val="1"/>
      <w:marLeft w:val="0"/>
      <w:marRight w:val="0"/>
      <w:marTop w:val="0"/>
      <w:marBottom w:val="0"/>
      <w:divBdr>
        <w:top w:val="none" w:sz="0" w:space="0" w:color="auto"/>
        <w:left w:val="none" w:sz="0" w:space="0" w:color="auto"/>
        <w:bottom w:val="none" w:sz="0" w:space="0" w:color="auto"/>
        <w:right w:val="none" w:sz="0" w:space="0" w:color="auto"/>
      </w:divBdr>
    </w:div>
    <w:div w:id="1491872747">
      <w:bodyDiv w:val="1"/>
      <w:marLeft w:val="0"/>
      <w:marRight w:val="0"/>
      <w:marTop w:val="0"/>
      <w:marBottom w:val="0"/>
      <w:divBdr>
        <w:top w:val="none" w:sz="0" w:space="0" w:color="auto"/>
        <w:left w:val="none" w:sz="0" w:space="0" w:color="auto"/>
        <w:bottom w:val="none" w:sz="0" w:space="0" w:color="auto"/>
        <w:right w:val="none" w:sz="0" w:space="0" w:color="auto"/>
      </w:divBdr>
    </w:div>
    <w:div w:id="1668167534">
      <w:bodyDiv w:val="1"/>
      <w:marLeft w:val="0"/>
      <w:marRight w:val="0"/>
      <w:marTop w:val="0"/>
      <w:marBottom w:val="0"/>
      <w:divBdr>
        <w:top w:val="none" w:sz="0" w:space="0" w:color="auto"/>
        <w:left w:val="none" w:sz="0" w:space="0" w:color="auto"/>
        <w:bottom w:val="none" w:sz="0" w:space="0" w:color="auto"/>
        <w:right w:val="none" w:sz="0" w:space="0" w:color="auto"/>
      </w:divBdr>
    </w:div>
    <w:div w:id="1895312621">
      <w:bodyDiv w:val="1"/>
      <w:marLeft w:val="0"/>
      <w:marRight w:val="0"/>
      <w:marTop w:val="0"/>
      <w:marBottom w:val="0"/>
      <w:divBdr>
        <w:top w:val="none" w:sz="0" w:space="0" w:color="auto"/>
        <w:left w:val="none" w:sz="0" w:space="0" w:color="auto"/>
        <w:bottom w:val="none" w:sz="0" w:space="0" w:color="auto"/>
        <w:right w:val="none" w:sz="0" w:space="0" w:color="auto"/>
      </w:divBdr>
    </w:div>
    <w:div w:id="2057193463">
      <w:bodyDiv w:val="1"/>
      <w:marLeft w:val="0"/>
      <w:marRight w:val="0"/>
      <w:marTop w:val="0"/>
      <w:marBottom w:val="0"/>
      <w:divBdr>
        <w:top w:val="none" w:sz="0" w:space="0" w:color="auto"/>
        <w:left w:val="none" w:sz="0" w:space="0" w:color="auto"/>
        <w:bottom w:val="none" w:sz="0" w:space="0" w:color="auto"/>
        <w:right w:val="none" w:sz="0" w:space="0" w:color="auto"/>
      </w:divBdr>
    </w:div>
    <w:div w:id="213223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mailto:bcrawford@purdue.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coslor\Application%20Data\Microsoft\Templates\Article%20with%20abstrac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191A7-8490-FB49-A4AC-98CEABB47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Settings\ecoslor\Application Data\Microsoft\Templates\Article with abstract.dot</Template>
  <TotalTime>2</TotalTime>
  <Pages>5</Pages>
  <Words>2480</Words>
  <Characters>14141</Characters>
  <Application>Microsoft Macintosh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Categorization can be big business</vt:lpstr>
    </vt:vector>
  </TitlesOfParts>
  <Company>Coslor</Company>
  <LinksUpToDate>false</LinksUpToDate>
  <CharactersWithSpaces>16588</CharactersWithSpaces>
  <SharedDoc>false</SharedDoc>
  <HLinks>
    <vt:vector size="12" baseType="variant">
      <vt:variant>
        <vt:i4>2424852</vt:i4>
      </vt:variant>
      <vt:variant>
        <vt:i4>3</vt:i4>
      </vt:variant>
      <vt:variant>
        <vt:i4>0</vt:i4>
      </vt:variant>
      <vt:variant>
        <vt:i4>5</vt:i4>
      </vt:variant>
      <vt:variant>
        <vt:lpwstr>mailto:ecoslor@uchicago.edu</vt:lpwstr>
      </vt:variant>
      <vt:variant>
        <vt:lpwstr/>
      </vt:variant>
      <vt:variant>
        <vt:i4>1179696</vt:i4>
      </vt:variant>
      <vt:variant>
        <vt:i4>0</vt:i4>
      </vt:variant>
      <vt:variant>
        <vt:i4>0</vt:i4>
      </vt:variant>
      <vt:variant>
        <vt:i4>5</vt:i4>
      </vt:variant>
      <vt:variant>
        <vt:lpwstr>mailto:ecoslor@gmail.com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Categorization can be big business</dc:title>
  <dc:creator>Erica Coslor</dc:creator>
  <cp:lastModifiedBy>Microsoft Office User</cp:lastModifiedBy>
  <cp:revision>4</cp:revision>
  <cp:lastPrinted>2014-03-31T07:29:00Z</cp:lastPrinted>
  <dcterms:created xsi:type="dcterms:W3CDTF">2016-10-15T03:36:00Z</dcterms:created>
  <dcterms:modified xsi:type="dcterms:W3CDTF">2016-10-15T03:40:00Z</dcterms:modified>
</cp:coreProperties>
</file>