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80E1" w14:textId="5277E2D7" w:rsidR="00394986" w:rsidRPr="00764E9D" w:rsidRDefault="00394986" w:rsidP="00764E9D">
      <w:pPr>
        <w:spacing w:after="0" w:line="240" w:lineRule="auto"/>
        <w:jc w:val="center"/>
        <w:rPr>
          <w:rFonts w:ascii="Calibri" w:hAnsi="Calibri" w:cs="Calibri"/>
          <w:b/>
          <w:bCs/>
        </w:rPr>
      </w:pPr>
      <w:r w:rsidRPr="00764E9D">
        <w:rPr>
          <w:rFonts w:ascii="Calibri" w:hAnsi="Calibri" w:cs="Calibri"/>
          <w:b/>
          <w:bCs/>
        </w:rPr>
        <w:t xml:space="preserve">Resolutions and Initiatives by </w:t>
      </w:r>
      <w:r w:rsidR="00B006BA">
        <w:rPr>
          <w:rFonts w:ascii="Calibri" w:hAnsi="Calibri" w:cs="Calibri"/>
          <w:b/>
          <w:bCs/>
        </w:rPr>
        <w:t xml:space="preserve">the </w:t>
      </w:r>
      <w:r w:rsidRPr="00764E9D">
        <w:rPr>
          <w:rFonts w:ascii="Calibri" w:hAnsi="Calibri" w:cs="Calibri"/>
          <w:b/>
          <w:bCs/>
        </w:rPr>
        <w:t>ISMS Board: 202</w:t>
      </w:r>
      <w:r w:rsidR="008564FB">
        <w:rPr>
          <w:rFonts w:ascii="Calibri" w:hAnsi="Calibri" w:cs="Calibri"/>
          <w:b/>
          <w:bCs/>
        </w:rPr>
        <w:t>5</w:t>
      </w:r>
    </w:p>
    <w:p w14:paraId="68E628F7" w14:textId="77777777" w:rsidR="00093840" w:rsidRPr="00093840" w:rsidRDefault="00093840" w:rsidP="00764E9D">
      <w:pPr>
        <w:spacing w:after="0" w:line="240" w:lineRule="auto"/>
        <w:rPr>
          <w:rFonts w:ascii="Calibri" w:hAnsi="Calibri" w:cs="Calibri"/>
        </w:rPr>
      </w:pPr>
    </w:p>
    <w:p w14:paraId="55098BAC" w14:textId="0FE45202" w:rsidR="0069210F" w:rsidRDefault="00093840" w:rsidP="00093840">
      <w:pPr>
        <w:spacing w:after="0" w:line="240" w:lineRule="auto"/>
        <w:rPr>
          <w:rFonts w:ascii="Calibri" w:hAnsi="Calibri" w:cs="Calibri"/>
        </w:rPr>
      </w:pPr>
      <w:r w:rsidRPr="00E71A45">
        <w:rPr>
          <w:rFonts w:ascii="Calibri" w:hAnsi="Calibri" w:cs="Calibri"/>
          <w:i/>
          <w:iCs/>
        </w:rPr>
        <w:t>202</w:t>
      </w:r>
      <w:r w:rsidR="008564FB">
        <w:rPr>
          <w:rFonts w:ascii="Calibri" w:hAnsi="Calibri" w:cs="Calibri"/>
          <w:i/>
          <w:iCs/>
        </w:rPr>
        <w:t>5</w:t>
      </w:r>
      <w:r w:rsidRPr="00E71A45">
        <w:rPr>
          <w:rFonts w:ascii="Calibri" w:hAnsi="Calibri" w:cs="Calibri"/>
          <w:i/>
          <w:iCs/>
        </w:rPr>
        <w:t xml:space="preserve"> ISMS Marketing Science Conference:</w:t>
      </w:r>
      <w:r>
        <w:rPr>
          <w:rFonts w:ascii="Calibri" w:hAnsi="Calibri" w:cs="Calibri"/>
        </w:rPr>
        <w:t xml:space="preserve"> </w:t>
      </w:r>
      <w:r w:rsidR="0069210F" w:rsidRPr="00631271">
        <w:rPr>
          <w:rFonts w:ascii="Calibri" w:hAnsi="Calibri" w:cs="Calibri"/>
        </w:rPr>
        <w:t xml:space="preserve">2025 </w:t>
      </w:r>
      <w:r w:rsidR="0069210F">
        <w:rPr>
          <w:rFonts w:ascii="Calibri" w:hAnsi="Calibri" w:cs="Calibri"/>
        </w:rPr>
        <w:t>was</w:t>
      </w:r>
      <w:r w:rsidR="0069210F" w:rsidRPr="00631271">
        <w:rPr>
          <w:rFonts w:ascii="Calibri" w:hAnsi="Calibri" w:cs="Calibri"/>
        </w:rPr>
        <w:t xml:space="preserve"> our first effort to de-couple the home school location of the conference chairs (UGA</w:t>
      </w:r>
      <w:r w:rsidR="0069210F">
        <w:rPr>
          <w:rFonts w:ascii="Calibri" w:hAnsi="Calibri" w:cs="Calibri"/>
        </w:rPr>
        <w:t xml:space="preserve">: </w:t>
      </w:r>
      <w:r w:rsidR="0069210F">
        <w:rPr>
          <w:rFonts w:ascii="Calibri" w:hAnsi="Calibri" w:cs="Calibri"/>
        </w:rPr>
        <w:t xml:space="preserve">Neil Bendle, Ani Chakravarty, Hua Chen, </w:t>
      </w:r>
      <w:proofErr w:type="spellStart"/>
      <w:r w:rsidR="0069210F">
        <w:rPr>
          <w:rFonts w:ascii="Calibri" w:hAnsi="Calibri" w:cs="Calibri"/>
        </w:rPr>
        <w:t>Pengyuan</w:t>
      </w:r>
      <w:proofErr w:type="spellEnd"/>
      <w:r w:rsidR="0069210F">
        <w:rPr>
          <w:rFonts w:ascii="Calibri" w:hAnsi="Calibri" w:cs="Calibri"/>
        </w:rPr>
        <w:t xml:space="preserve"> Wang</w:t>
      </w:r>
      <w:r w:rsidR="0069210F" w:rsidRPr="00631271">
        <w:rPr>
          <w:rFonts w:ascii="Calibri" w:hAnsi="Calibri" w:cs="Calibri"/>
        </w:rPr>
        <w:t>) from the venue city (</w:t>
      </w:r>
      <w:r w:rsidR="0069210F">
        <w:rPr>
          <w:rFonts w:ascii="Calibri" w:hAnsi="Calibri" w:cs="Calibri"/>
        </w:rPr>
        <w:t xml:space="preserve">DC). The venue, DC location, and program quality were deservedly praised. </w:t>
      </w:r>
      <w:r>
        <w:rPr>
          <w:rFonts w:ascii="Calibri" w:hAnsi="Calibri" w:cs="Calibri"/>
        </w:rPr>
        <w:t xml:space="preserve">The organizers </w:t>
      </w:r>
      <w:r w:rsidR="0069210F">
        <w:rPr>
          <w:rFonts w:ascii="Calibri" w:hAnsi="Calibri" w:cs="Calibri"/>
        </w:rPr>
        <w:t>pilot</w:t>
      </w:r>
      <w:r>
        <w:rPr>
          <w:rFonts w:ascii="Calibri" w:hAnsi="Calibri" w:cs="Calibri"/>
        </w:rPr>
        <w:t xml:space="preserve">ed </w:t>
      </w:r>
      <w:proofErr w:type="spellStart"/>
      <w:r w:rsidR="0069210F">
        <w:rPr>
          <w:rFonts w:ascii="Calibri" w:hAnsi="Calibri" w:cs="Calibri"/>
        </w:rPr>
        <w:t>flash+poster</w:t>
      </w:r>
      <w:proofErr w:type="spellEnd"/>
      <w:r w:rsidR="0069210F">
        <w:rPr>
          <w:rFonts w:ascii="Calibri" w:hAnsi="Calibri" w:cs="Calibri"/>
        </w:rPr>
        <w:t xml:space="preserve"> papers. The posters were a success with very good attendance and engagement. Flash sessions suffered from no-shows, light attendance, and being a tough format to present in. Over 930 attendees made this one of highest attendance. </w:t>
      </w:r>
      <w:r w:rsidR="00537381">
        <w:rPr>
          <w:rFonts w:ascii="Calibri" w:hAnsi="Calibri" w:cs="Calibri"/>
        </w:rPr>
        <w:t xml:space="preserve">The early, member registration fee was lowered </w:t>
      </w:r>
      <w:r w:rsidR="00CB4A08">
        <w:rPr>
          <w:rFonts w:ascii="Calibri" w:hAnsi="Calibri" w:cs="Calibri"/>
        </w:rPr>
        <w:t>to $675 (</w:t>
      </w:r>
      <w:r w:rsidR="00537381">
        <w:rPr>
          <w:rFonts w:ascii="Calibri" w:hAnsi="Calibri" w:cs="Calibri"/>
        </w:rPr>
        <w:t>from $695 in 2024</w:t>
      </w:r>
      <w:r w:rsidR="00CB4A08">
        <w:rPr>
          <w:rFonts w:ascii="Calibri" w:hAnsi="Calibri" w:cs="Calibri"/>
        </w:rPr>
        <w:t>)</w:t>
      </w:r>
      <w:r w:rsidR="00537381">
        <w:rPr>
          <w:rFonts w:ascii="Calibri" w:hAnsi="Calibri" w:cs="Calibri"/>
        </w:rPr>
        <w:t xml:space="preserve">. Early registration ended 5 weeks before the event (industry standard) </w:t>
      </w:r>
      <w:r w:rsidR="00CB4A08">
        <w:rPr>
          <w:rFonts w:ascii="Calibri" w:hAnsi="Calibri" w:cs="Calibri"/>
        </w:rPr>
        <w:t>versus</w:t>
      </w:r>
      <w:r w:rsidR="00537381">
        <w:rPr>
          <w:rFonts w:ascii="Calibri" w:hAnsi="Calibri" w:cs="Calibri"/>
        </w:rPr>
        <w:t xml:space="preserve"> 3 months resulting in us no longer getting 10% of attendees paying an extra $100 for </w:t>
      </w:r>
      <w:r w:rsidR="00CB4A08">
        <w:rPr>
          <w:rFonts w:ascii="Calibri" w:hAnsi="Calibri" w:cs="Calibri"/>
        </w:rPr>
        <w:t xml:space="preserve">a </w:t>
      </w:r>
      <w:r w:rsidR="00537381">
        <w:rPr>
          <w:rFonts w:ascii="Calibri" w:hAnsi="Calibri" w:cs="Calibri"/>
        </w:rPr>
        <w:t xml:space="preserve">regular registration. </w:t>
      </w:r>
      <w:r w:rsidR="0069210F">
        <w:rPr>
          <w:rFonts w:ascii="Calibri" w:hAnsi="Calibri" w:cs="Calibri"/>
        </w:rPr>
        <w:t xml:space="preserve">We removed food from the reception to reduce costs. </w:t>
      </w:r>
      <w:r w:rsidR="00537381">
        <w:rPr>
          <w:rFonts w:ascii="Calibri" w:hAnsi="Calibri" w:cs="Calibri"/>
        </w:rPr>
        <w:t xml:space="preserve">The final budget is pending. </w:t>
      </w:r>
      <w:r w:rsidR="0069210F">
        <w:rPr>
          <w:rFonts w:ascii="Calibri" w:hAnsi="Calibri" w:cs="Calibri"/>
        </w:rPr>
        <w:t>We expect to lose $45,000+.</w:t>
      </w:r>
    </w:p>
    <w:p w14:paraId="3034ACEF" w14:textId="77777777" w:rsidR="00093840" w:rsidRDefault="00093840" w:rsidP="00093840">
      <w:pPr>
        <w:spacing w:after="0" w:line="240" w:lineRule="auto"/>
        <w:rPr>
          <w:rFonts w:ascii="Calibri" w:hAnsi="Calibri" w:cs="Calibri"/>
        </w:rPr>
      </w:pPr>
    </w:p>
    <w:p w14:paraId="19AEC29D" w14:textId="2B5C9607" w:rsidR="002F0929" w:rsidRDefault="00093840" w:rsidP="00093840">
      <w:pPr>
        <w:spacing w:after="0" w:line="240" w:lineRule="auto"/>
        <w:rPr>
          <w:rFonts w:ascii="Calibri" w:hAnsi="Calibri" w:cs="Calibri"/>
        </w:rPr>
      </w:pPr>
      <w:r w:rsidRPr="00631271">
        <w:rPr>
          <w:rFonts w:ascii="Calibri" w:hAnsi="Calibri" w:cs="Calibri"/>
          <w:i/>
          <w:iCs/>
        </w:rPr>
        <w:t>Future ISMS Marketing Science Conferences:</w:t>
      </w:r>
      <w:r w:rsidRPr="00631271">
        <w:rPr>
          <w:rFonts w:ascii="Calibri" w:hAnsi="Calibri" w:cs="Calibri"/>
        </w:rPr>
        <w:t xml:space="preserve"> </w:t>
      </w:r>
      <w:r w:rsidR="00CB4A08">
        <w:rPr>
          <w:rFonts w:ascii="Calibri" w:hAnsi="Calibri" w:cs="Calibri"/>
        </w:rPr>
        <w:t>D</w:t>
      </w:r>
      <w:r w:rsidRPr="00631271">
        <w:rPr>
          <w:rFonts w:ascii="Calibri" w:hAnsi="Calibri" w:cs="Calibri"/>
        </w:rPr>
        <w:t>e-coupl</w:t>
      </w:r>
      <w:r w:rsidR="00CB4A08">
        <w:rPr>
          <w:rFonts w:ascii="Calibri" w:hAnsi="Calibri" w:cs="Calibri"/>
        </w:rPr>
        <w:t>ing</w:t>
      </w:r>
      <w:r w:rsidRPr="00631271">
        <w:rPr>
          <w:rFonts w:ascii="Calibri" w:hAnsi="Calibri" w:cs="Calibri"/>
        </w:rPr>
        <w:t xml:space="preserve"> the home school location of the conference chairs (UGA) from the venue city (Washington)</w:t>
      </w:r>
      <w:r w:rsidR="00CB4A08">
        <w:rPr>
          <w:rFonts w:ascii="Calibri" w:hAnsi="Calibri" w:cs="Calibri"/>
        </w:rPr>
        <w:t xml:space="preserve"> </w:t>
      </w:r>
      <w:r w:rsidR="002F0929">
        <w:rPr>
          <w:rFonts w:ascii="Calibri" w:hAnsi="Calibri" w:cs="Calibri"/>
        </w:rPr>
        <w:t>was a success and is now an option going forward.</w:t>
      </w:r>
    </w:p>
    <w:p w14:paraId="12E80F65" w14:textId="2AC306B2" w:rsidR="002F0929" w:rsidRDefault="00093840" w:rsidP="00093840">
      <w:pPr>
        <w:spacing w:after="0" w:line="240" w:lineRule="auto"/>
        <w:rPr>
          <w:rFonts w:ascii="Calibri" w:hAnsi="Calibri" w:cs="Calibri"/>
        </w:rPr>
      </w:pPr>
      <w:r w:rsidRPr="00631271">
        <w:rPr>
          <w:rFonts w:ascii="Calibri" w:hAnsi="Calibri" w:cs="Calibri"/>
        </w:rPr>
        <w:t xml:space="preserve">2026 </w:t>
      </w:r>
      <w:r w:rsidR="002F0929">
        <w:rPr>
          <w:rFonts w:ascii="Calibri" w:hAnsi="Calibri" w:cs="Calibri"/>
        </w:rPr>
        <w:t xml:space="preserve">(Jun.11-13) </w:t>
      </w:r>
      <w:r w:rsidRPr="00631271">
        <w:rPr>
          <w:rFonts w:ascii="Calibri" w:hAnsi="Calibri" w:cs="Calibri"/>
        </w:rPr>
        <w:t>will be school based at Nova SBE, Lisbon. This will break the tradition of every 3</w:t>
      </w:r>
      <w:r w:rsidRPr="00631271">
        <w:rPr>
          <w:rFonts w:ascii="Calibri" w:hAnsi="Calibri" w:cs="Calibri"/>
          <w:vertAlign w:val="superscript"/>
        </w:rPr>
        <w:t>rd</w:t>
      </w:r>
      <w:r w:rsidRPr="00631271">
        <w:rPr>
          <w:rFonts w:ascii="Calibri" w:hAnsi="Calibri" w:cs="Calibri"/>
        </w:rPr>
        <w:t xml:space="preserve"> year outside North America to avoid the 2026 FIFA World Cup in North America which made the availability of rooms in hotels in </w:t>
      </w:r>
      <w:r w:rsidR="006A1B30" w:rsidRPr="00631271">
        <w:rPr>
          <w:rFonts w:ascii="Calibri" w:hAnsi="Calibri" w:cs="Calibri"/>
        </w:rPr>
        <w:t>large</w:t>
      </w:r>
      <w:r w:rsidRPr="00631271">
        <w:rPr>
          <w:rFonts w:ascii="Calibri" w:hAnsi="Calibri" w:cs="Calibri"/>
        </w:rPr>
        <w:t xml:space="preserve"> </w:t>
      </w:r>
      <w:r w:rsidR="006A1B30" w:rsidRPr="00631271">
        <w:rPr>
          <w:rFonts w:ascii="Calibri" w:hAnsi="Calibri" w:cs="Calibri"/>
        </w:rPr>
        <w:t xml:space="preserve">US </w:t>
      </w:r>
      <w:r w:rsidRPr="00631271">
        <w:rPr>
          <w:rFonts w:ascii="Calibri" w:hAnsi="Calibri" w:cs="Calibri"/>
        </w:rPr>
        <w:t>cities</w:t>
      </w:r>
      <w:r w:rsidR="002F0929">
        <w:rPr>
          <w:rFonts w:ascii="Calibri" w:hAnsi="Calibri" w:cs="Calibri"/>
        </w:rPr>
        <w:t xml:space="preserve"> (host cities and spill-over)</w:t>
      </w:r>
      <w:r w:rsidRPr="00631271">
        <w:rPr>
          <w:rFonts w:ascii="Calibri" w:hAnsi="Calibri" w:cs="Calibri"/>
        </w:rPr>
        <w:t xml:space="preserve"> impossible.</w:t>
      </w:r>
    </w:p>
    <w:p w14:paraId="1DD6B636" w14:textId="67576781" w:rsidR="002F0929" w:rsidRDefault="002F0929" w:rsidP="00093840">
      <w:pPr>
        <w:spacing w:after="0" w:line="240" w:lineRule="auto"/>
        <w:rPr>
          <w:rFonts w:ascii="Calibri" w:hAnsi="Calibri" w:cs="Calibri"/>
        </w:rPr>
      </w:pPr>
      <w:r>
        <w:rPr>
          <w:rFonts w:ascii="Calibri" w:hAnsi="Calibri" w:cs="Calibri"/>
        </w:rPr>
        <w:t>2027</w:t>
      </w:r>
      <w:r w:rsidR="00537381">
        <w:rPr>
          <w:rFonts w:ascii="Calibri" w:hAnsi="Calibri" w:cs="Calibri"/>
        </w:rPr>
        <w:t xml:space="preserve"> </w:t>
      </w:r>
      <w:r>
        <w:rPr>
          <w:rFonts w:ascii="Calibri" w:hAnsi="Calibri" w:cs="Calibri"/>
        </w:rPr>
        <w:t xml:space="preserve">(Jun.24-26) will be at the Sheraton Grand Hotel in Seattle. The last week of June is </w:t>
      </w:r>
      <w:r w:rsidR="00CB4A08">
        <w:rPr>
          <w:rFonts w:ascii="Calibri" w:hAnsi="Calibri" w:cs="Calibri"/>
        </w:rPr>
        <w:t xml:space="preserve">now </w:t>
      </w:r>
      <w:r>
        <w:rPr>
          <w:rFonts w:ascii="Calibri" w:hAnsi="Calibri" w:cs="Calibri"/>
        </w:rPr>
        <w:t>our first choice to avoid conflicts with quarter schools being in session and Juneteenth.</w:t>
      </w:r>
    </w:p>
    <w:p w14:paraId="42FD153C" w14:textId="77777777" w:rsidR="00093840" w:rsidRDefault="00093840" w:rsidP="00093840">
      <w:pPr>
        <w:spacing w:after="0" w:line="240" w:lineRule="auto"/>
        <w:rPr>
          <w:rFonts w:ascii="Calibri" w:hAnsi="Calibri" w:cs="Calibri"/>
        </w:rPr>
      </w:pPr>
    </w:p>
    <w:p w14:paraId="59FE8A31" w14:textId="439D1A83" w:rsidR="00F66823" w:rsidRDefault="00F66823" w:rsidP="00F66823">
      <w:pPr>
        <w:spacing w:after="0" w:line="240" w:lineRule="auto"/>
        <w:rPr>
          <w:rFonts w:cstheme="minorHAnsi"/>
        </w:rPr>
      </w:pPr>
      <w:r w:rsidRPr="002F0929">
        <w:rPr>
          <w:rFonts w:cstheme="minorHAnsi"/>
          <w:i/>
          <w:iCs/>
        </w:rPr>
        <w:t>ISMS Doctoral Consortium Subsid</w:t>
      </w:r>
      <w:r>
        <w:rPr>
          <w:rFonts w:cstheme="minorHAnsi"/>
          <w:i/>
          <w:iCs/>
        </w:rPr>
        <w:t>y:</w:t>
      </w:r>
      <w:r>
        <w:rPr>
          <w:rFonts w:cstheme="minorHAnsi"/>
        </w:rPr>
        <w:t xml:space="preserve"> </w:t>
      </w:r>
      <w:r>
        <w:rPr>
          <w:rFonts w:cstheme="minorHAnsi"/>
        </w:rPr>
        <w:t>The 2025 consortium included more sessions on career development. These were well received by the students.</w:t>
      </w:r>
      <w:r w:rsidR="00CB4A08">
        <w:rPr>
          <w:rFonts w:cstheme="minorHAnsi"/>
        </w:rPr>
        <w:t xml:space="preserve"> </w:t>
      </w:r>
      <w:r w:rsidR="00CB4A08">
        <w:rPr>
          <w:rFonts w:cstheme="minorHAnsi"/>
        </w:rPr>
        <w:t>Subsidize the 2025 (still waiting on actuals) and 2026 consortiums up to $7,000. This will allow the registration fee to be $100pp.</w:t>
      </w:r>
    </w:p>
    <w:p w14:paraId="2B7C48B8" w14:textId="77777777" w:rsidR="00F66823" w:rsidRPr="00631271" w:rsidRDefault="00F66823" w:rsidP="00093840">
      <w:pPr>
        <w:spacing w:after="0" w:line="240" w:lineRule="auto"/>
        <w:rPr>
          <w:rFonts w:ascii="Calibri" w:hAnsi="Calibri" w:cs="Calibri"/>
        </w:rPr>
      </w:pPr>
    </w:p>
    <w:p w14:paraId="625CC9CD" w14:textId="300EB2B9" w:rsidR="00F66823" w:rsidRDefault="00093840" w:rsidP="00093840">
      <w:pPr>
        <w:spacing w:after="0" w:line="240" w:lineRule="auto"/>
        <w:rPr>
          <w:rFonts w:ascii="Calibri" w:hAnsi="Calibri" w:cs="Calibri"/>
        </w:rPr>
      </w:pPr>
      <w:r w:rsidRPr="00E41F79">
        <w:rPr>
          <w:rFonts w:ascii="Calibri" w:hAnsi="Calibri" w:cs="Calibri"/>
          <w:i/>
          <w:iCs/>
        </w:rPr>
        <w:t>Early Career Cam</w:t>
      </w:r>
      <w:r>
        <w:rPr>
          <w:rFonts w:ascii="Calibri" w:hAnsi="Calibri" w:cs="Calibri"/>
          <w:i/>
          <w:iCs/>
        </w:rPr>
        <w:t>p:</w:t>
      </w:r>
      <w:r>
        <w:rPr>
          <w:rFonts w:ascii="Calibri" w:hAnsi="Calibri" w:cs="Calibri"/>
        </w:rPr>
        <w:t xml:space="preserve"> </w:t>
      </w:r>
      <w:r w:rsidR="00F66823">
        <w:rPr>
          <w:rFonts w:ascii="Calibri" w:hAnsi="Calibri" w:cs="Calibri"/>
        </w:rPr>
        <w:t>2025 was hosted by Columbia (org: Doug Bowman, Kinshuk Jareth, Nitin Mehta, Sha Yang). Attendance was 130 (up from 121 in 2023 and 118 in 2022). Continued the effort to ensure new senior faculty were included (40% new in 2025; 40% new in 2023). The rating for session quality was the highest we have had (4.6), though comments about the need for more structure in some sessions remain. The registration fee was raised to $300 (from $275). The budgeted loss was $4,800 (the board approved a subsidy of up to $15,000).</w:t>
      </w:r>
    </w:p>
    <w:p w14:paraId="243C4536" w14:textId="77777777" w:rsidR="00F66823" w:rsidRDefault="00F66823" w:rsidP="00093840">
      <w:pPr>
        <w:spacing w:after="0" w:line="240" w:lineRule="auto"/>
        <w:rPr>
          <w:rFonts w:ascii="Calibri" w:hAnsi="Calibri" w:cs="Calibri"/>
        </w:rPr>
      </w:pPr>
    </w:p>
    <w:p w14:paraId="533BC4B2" w14:textId="36FC8265" w:rsidR="00186569" w:rsidRPr="00186569" w:rsidRDefault="00186569" w:rsidP="00186569">
      <w:pPr>
        <w:pStyle w:val="NormalWeb"/>
        <w:shd w:val="clear" w:color="auto" w:fill="FFFFFF"/>
        <w:spacing w:before="0" w:beforeAutospacing="0" w:after="0" w:afterAutospacing="0"/>
        <w:rPr>
          <w:rFonts w:asciiTheme="minorHAnsi" w:hAnsiTheme="minorHAnsi" w:cstheme="minorHAnsi"/>
          <w:color w:val="242424"/>
          <w:sz w:val="22"/>
          <w:szCs w:val="22"/>
        </w:rPr>
      </w:pPr>
      <w:r w:rsidRPr="00186569">
        <w:rPr>
          <w:rFonts w:asciiTheme="minorHAnsi" w:hAnsiTheme="minorHAnsi" w:cstheme="minorHAnsi"/>
          <w:i/>
          <w:iCs/>
          <w:color w:val="242424"/>
          <w:sz w:val="22"/>
          <w:szCs w:val="22"/>
        </w:rPr>
        <w:t>ISMS Website:</w:t>
      </w:r>
      <w:r>
        <w:rPr>
          <w:rFonts w:asciiTheme="minorHAnsi" w:hAnsiTheme="minorHAnsi" w:cstheme="minorHAnsi"/>
          <w:color w:val="242424"/>
          <w:sz w:val="22"/>
          <w:szCs w:val="22"/>
        </w:rPr>
        <w:t xml:space="preserve"> </w:t>
      </w:r>
      <w:r w:rsidRPr="00186569">
        <w:rPr>
          <w:rFonts w:asciiTheme="minorHAnsi" w:hAnsiTheme="minorHAnsi" w:cstheme="minorHAnsi"/>
          <w:color w:val="242424"/>
          <w:sz w:val="22"/>
          <w:szCs w:val="22"/>
        </w:rPr>
        <w:t>Gained commitment from INFORMS Marcom to move the ISMS website to a more modern template</w:t>
      </w:r>
      <w:r w:rsidR="00DD21E1">
        <w:rPr>
          <w:rFonts w:asciiTheme="minorHAnsi" w:hAnsiTheme="minorHAnsi" w:cstheme="minorHAnsi"/>
          <w:color w:val="242424"/>
          <w:sz w:val="22"/>
          <w:szCs w:val="22"/>
        </w:rPr>
        <w:t>, though this is moving slowly</w:t>
      </w:r>
      <w:r w:rsidRPr="00186569">
        <w:rPr>
          <w:rFonts w:asciiTheme="minorHAnsi" w:hAnsiTheme="minorHAnsi" w:cstheme="minorHAnsi"/>
          <w:color w:val="242424"/>
          <w:sz w:val="22"/>
          <w:szCs w:val="22"/>
        </w:rPr>
        <w:t xml:space="preserve">. VPs of Electronic Communications </w:t>
      </w:r>
      <w:r>
        <w:rPr>
          <w:rFonts w:asciiTheme="minorHAnsi" w:hAnsiTheme="minorHAnsi" w:cstheme="minorHAnsi"/>
          <w:color w:val="242424"/>
          <w:sz w:val="22"/>
          <w:szCs w:val="22"/>
        </w:rPr>
        <w:t xml:space="preserve">(Yeşim Orhan) </w:t>
      </w:r>
      <w:r w:rsidRPr="00186569">
        <w:rPr>
          <w:rFonts w:asciiTheme="minorHAnsi" w:hAnsiTheme="minorHAnsi" w:cstheme="minorHAnsi"/>
          <w:color w:val="242424"/>
          <w:sz w:val="22"/>
          <w:szCs w:val="22"/>
        </w:rPr>
        <w:t>and External Relations (Simon</w:t>
      </w:r>
      <w:r>
        <w:rPr>
          <w:rFonts w:asciiTheme="minorHAnsi" w:hAnsiTheme="minorHAnsi" w:cstheme="minorHAnsi"/>
          <w:color w:val="242424"/>
          <w:sz w:val="22"/>
          <w:szCs w:val="22"/>
        </w:rPr>
        <w:t xml:space="preserve"> Blanchard</w:t>
      </w:r>
      <w:r w:rsidRPr="00186569">
        <w:rPr>
          <w:rFonts w:asciiTheme="minorHAnsi" w:hAnsiTheme="minorHAnsi" w:cstheme="minorHAnsi"/>
          <w:color w:val="242424"/>
          <w:sz w:val="22"/>
          <w:szCs w:val="22"/>
        </w:rPr>
        <w:t>) form</w:t>
      </w:r>
      <w:r w:rsidR="00DD21E1">
        <w:rPr>
          <w:rFonts w:asciiTheme="minorHAnsi" w:hAnsiTheme="minorHAnsi" w:cstheme="minorHAnsi"/>
          <w:color w:val="242424"/>
          <w:sz w:val="22"/>
          <w:szCs w:val="22"/>
        </w:rPr>
        <w:t>ed</w:t>
      </w:r>
      <w:r w:rsidRPr="00186569">
        <w:rPr>
          <w:rFonts w:asciiTheme="minorHAnsi" w:hAnsiTheme="minorHAnsi" w:cstheme="minorHAnsi"/>
          <w:color w:val="242424"/>
          <w:sz w:val="22"/>
          <w:szCs w:val="22"/>
        </w:rPr>
        <w:t xml:space="preserve"> a committee to assess ISMS’s overall communication strategy including a new website.</w:t>
      </w:r>
    </w:p>
    <w:p w14:paraId="36F5C811" w14:textId="105B06DB" w:rsidR="00186569" w:rsidRPr="00186569" w:rsidRDefault="00186569" w:rsidP="00186569">
      <w:pPr>
        <w:pStyle w:val="NormalWeb"/>
        <w:shd w:val="clear" w:color="auto" w:fill="FFFFFF"/>
        <w:spacing w:before="0" w:beforeAutospacing="0" w:after="0" w:afterAutospacing="0"/>
        <w:rPr>
          <w:rFonts w:asciiTheme="minorHAnsi" w:hAnsiTheme="minorHAnsi" w:cstheme="minorHAnsi"/>
          <w:color w:val="242424"/>
          <w:sz w:val="22"/>
          <w:szCs w:val="22"/>
        </w:rPr>
      </w:pPr>
    </w:p>
    <w:p w14:paraId="6AD99F5B" w14:textId="69C0B878" w:rsidR="00764E9D" w:rsidRPr="00764E9D" w:rsidRDefault="00764E9D" w:rsidP="00764E9D">
      <w:pPr>
        <w:spacing w:after="0" w:line="240" w:lineRule="auto"/>
        <w:rPr>
          <w:rFonts w:ascii="Calibri" w:hAnsi="Calibri" w:cs="Calibri"/>
        </w:rPr>
      </w:pPr>
      <w:r w:rsidRPr="00764E9D">
        <w:rPr>
          <w:rFonts w:ascii="Calibri" w:hAnsi="Calibri" w:cs="Calibri"/>
          <w:i/>
          <w:iCs/>
        </w:rPr>
        <w:t>ISMS Newsletter:</w:t>
      </w:r>
      <w:r w:rsidRPr="00764E9D">
        <w:rPr>
          <w:rFonts w:ascii="Calibri" w:hAnsi="Calibri" w:cs="Calibri"/>
        </w:rPr>
        <w:t xml:space="preserve"> </w:t>
      </w:r>
      <w:r w:rsidR="00CB4A08">
        <w:rPr>
          <w:rFonts w:ascii="Calibri" w:hAnsi="Calibri" w:cs="Calibri"/>
        </w:rPr>
        <w:t>The m</w:t>
      </w:r>
      <w:r w:rsidR="003D77D8">
        <w:rPr>
          <w:rFonts w:ascii="Calibri" w:hAnsi="Calibri" w:cs="Calibri"/>
        </w:rPr>
        <w:t>ove to open access</w:t>
      </w:r>
      <w:r w:rsidR="00F66823">
        <w:rPr>
          <w:rFonts w:ascii="Calibri" w:hAnsi="Calibri" w:cs="Calibri"/>
        </w:rPr>
        <w:t xml:space="preserve"> and from </w:t>
      </w:r>
      <w:r w:rsidRPr="00764E9D">
        <w:rPr>
          <w:rFonts w:ascii="Calibri" w:hAnsi="Calibri" w:cs="Calibri"/>
        </w:rPr>
        <w:t xml:space="preserve">two to one newsletter each month </w:t>
      </w:r>
      <w:r w:rsidR="004F12B1">
        <w:rPr>
          <w:rFonts w:ascii="Calibri" w:hAnsi="Calibri" w:cs="Calibri"/>
        </w:rPr>
        <w:t>(</w:t>
      </w:r>
      <w:r w:rsidRPr="00764E9D">
        <w:rPr>
          <w:rFonts w:ascii="Calibri" w:hAnsi="Calibri" w:cs="Calibri"/>
        </w:rPr>
        <w:t>on the 15</w:t>
      </w:r>
      <w:r w:rsidRPr="00764E9D">
        <w:rPr>
          <w:rFonts w:ascii="Calibri" w:hAnsi="Calibri" w:cs="Calibri"/>
          <w:vertAlign w:val="superscript"/>
        </w:rPr>
        <w:t>th</w:t>
      </w:r>
      <w:r w:rsidR="004F12B1">
        <w:rPr>
          <w:rFonts w:ascii="Calibri" w:hAnsi="Calibri" w:cs="Calibri"/>
        </w:rPr>
        <w:t>)</w:t>
      </w:r>
      <w:r w:rsidR="00F66823">
        <w:rPr>
          <w:rFonts w:ascii="Calibri" w:hAnsi="Calibri" w:cs="Calibri"/>
        </w:rPr>
        <w:t xml:space="preserve"> is a success</w:t>
      </w:r>
      <w:r w:rsidRPr="00764E9D">
        <w:rPr>
          <w:rFonts w:ascii="Calibri" w:hAnsi="Calibri" w:cs="Calibri"/>
        </w:rPr>
        <w:t>.</w:t>
      </w:r>
    </w:p>
    <w:p w14:paraId="14A7B329" w14:textId="77777777" w:rsidR="00764E9D" w:rsidRPr="00764E9D" w:rsidRDefault="00764E9D" w:rsidP="00764E9D">
      <w:pPr>
        <w:spacing w:after="0" w:line="240" w:lineRule="auto"/>
        <w:rPr>
          <w:rFonts w:ascii="Calibri" w:hAnsi="Calibri" w:cs="Calibri"/>
        </w:rPr>
      </w:pPr>
    </w:p>
    <w:p w14:paraId="5F576D23" w14:textId="07541B76" w:rsidR="00DD21E1" w:rsidRDefault="00764E9D" w:rsidP="00764E9D">
      <w:pPr>
        <w:spacing w:after="0" w:line="240" w:lineRule="auto"/>
        <w:rPr>
          <w:rFonts w:ascii="Calibri" w:hAnsi="Calibri" w:cs="Calibri"/>
        </w:rPr>
      </w:pPr>
      <w:r w:rsidRPr="00E41F79">
        <w:rPr>
          <w:rFonts w:ascii="Calibri" w:hAnsi="Calibri" w:cs="Calibri"/>
          <w:i/>
          <w:iCs/>
        </w:rPr>
        <w:t>ISMS Fellows:</w:t>
      </w:r>
      <w:r w:rsidR="00E41F79">
        <w:rPr>
          <w:rFonts w:ascii="Calibri" w:hAnsi="Calibri" w:cs="Calibri"/>
        </w:rPr>
        <w:t xml:space="preserve"> </w:t>
      </w:r>
      <w:r w:rsidR="00DD21E1">
        <w:rPr>
          <w:rFonts w:ascii="Calibri" w:hAnsi="Calibri" w:cs="Calibri"/>
        </w:rPr>
        <w:t>A new process was approved following recommendations from a subcommittee of ISMS Fellows chaired by Carl Mela. Going forward ISMS Fellows will be announced before the conference (norm in other societies).</w:t>
      </w:r>
    </w:p>
    <w:p w14:paraId="5C3F90CA" w14:textId="77777777" w:rsidR="00DD21E1" w:rsidRDefault="00DD21E1" w:rsidP="00764E9D">
      <w:pPr>
        <w:spacing w:after="0" w:line="240" w:lineRule="auto"/>
        <w:rPr>
          <w:rFonts w:ascii="Calibri" w:hAnsi="Calibri" w:cs="Calibri"/>
        </w:rPr>
      </w:pPr>
    </w:p>
    <w:p w14:paraId="41DB81DF" w14:textId="77777777" w:rsidR="00F66823" w:rsidRDefault="00F66823" w:rsidP="00F66823">
      <w:pPr>
        <w:spacing w:after="0" w:line="240" w:lineRule="auto"/>
        <w:rPr>
          <w:rFonts w:cstheme="minorHAnsi"/>
        </w:rPr>
      </w:pPr>
      <w:r w:rsidRPr="002F0929">
        <w:rPr>
          <w:rFonts w:cstheme="minorHAnsi"/>
          <w:i/>
          <w:iCs/>
        </w:rPr>
        <w:t>ISMS Board Transitions:</w:t>
      </w:r>
      <w:r>
        <w:rPr>
          <w:rFonts w:cstheme="minorHAnsi"/>
        </w:rPr>
        <w:t xml:space="preserve"> Moved up the transition for the Secretary to December 1 to keep the awards process with one person. Moved up the transition for the VP Practice to December 1.</w:t>
      </w:r>
    </w:p>
    <w:p w14:paraId="1D121989" w14:textId="77777777" w:rsidR="00F66823" w:rsidRDefault="00F66823" w:rsidP="00F66823">
      <w:pPr>
        <w:spacing w:after="0" w:line="240" w:lineRule="auto"/>
        <w:rPr>
          <w:rFonts w:cstheme="minorHAnsi"/>
        </w:rPr>
      </w:pPr>
    </w:p>
    <w:p w14:paraId="42916E5A" w14:textId="77777777" w:rsidR="00F66823" w:rsidRPr="008564FB" w:rsidRDefault="00F66823" w:rsidP="00F66823">
      <w:pPr>
        <w:spacing w:after="0" w:line="240" w:lineRule="auto"/>
        <w:rPr>
          <w:rFonts w:ascii="Calibri" w:hAnsi="Calibri" w:cs="Calibri"/>
        </w:rPr>
      </w:pPr>
      <w:r w:rsidRPr="008564FB">
        <w:rPr>
          <w:rFonts w:ascii="Calibri" w:hAnsi="Calibri" w:cs="Calibri"/>
          <w:i/>
          <w:iCs/>
        </w:rPr>
        <w:lastRenderedPageBreak/>
        <w:t>ISMS Bylaws:</w:t>
      </w:r>
      <w:r>
        <w:rPr>
          <w:rFonts w:ascii="Calibri" w:hAnsi="Calibri" w:cs="Calibri"/>
          <w:b/>
          <w:bCs/>
        </w:rPr>
        <w:t xml:space="preserve"> </w:t>
      </w:r>
      <w:r w:rsidRPr="008564FB">
        <w:rPr>
          <w:rFonts w:ascii="Calibri" w:hAnsi="Calibri" w:cs="Calibri"/>
        </w:rPr>
        <w:t>Revise</w:t>
      </w:r>
      <w:r>
        <w:rPr>
          <w:rFonts w:ascii="Calibri" w:hAnsi="Calibri" w:cs="Calibri"/>
        </w:rPr>
        <w:t>d</w:t>
      </w:r>
      <w:r w:rsidRPr="008564FB">
        <w:rPr>
          <w:rFonts w:ascii="Calibri" w:hAnsi="Calibri" w:cs="Calibri"/>
        </w:rPr>
        <w:t xml:space="preserve"> the ISMS Bylaws to follow INFORMS guidance: create a new position, VP of Membership Outreach and Engagement with the description circulated earlier; remove VP of Membership; remove VP of Diversity, Equity, and Inclusion.</w:t>
      </w:r>
    </w:p>
    <w:p w14:paraId="604345B7" w14:textId="77777777" w:rsidR="00F66823" w:rsidRDefault="00F66823" w:rsidP="00F66823">
      <w:pPr>
        <w:spacing w:after="0" w:line="240" w:lineRule="auto"/>
        <w:rPr>
          <w:rFonts w:cstheme="minorHAnsi"/>
        </w:rPr>
      </w:pPr>
    </w:p>
    <w:p w14:paraId="0398BBE0" w14:textId="77777777" w:rsidR="00CB4A08" w:rsidRPr="008564FB" w:rsidRDefault="00CB4A08" w:rsidP="00CB4A08">
      <w:pPr>
        <w:spacing w:after="0" w:line="240" w:lineRule="auto"/>
        <w:rPr>
          <w:rFonts w:ascii="Calibri" w:hAnsi="Calibri" w:cs="Calibri"/>
        </w:rPr>
      </w:pPr>
      <w:r w:rsidRPr="008564FB">
        <w:rPr>
          <w:rFonts w:ascii="Calibri" w:hAnsi="Calibri" w:cs="Calibri"/>
          <w:i/>
          <w:iCs/>
        </w:rPr>
        <w:t>ISMS Financial Policy on Perpetual Funding:</w:t>
      </w:r>
      <w:r>
        <w:rPr>
          <w:rFonts w:ascii="Calibri" w:hAnsi="Calibri" w:cs="Calibri"/>
        </w:rPr>
        <w:t xml:space="preserve"> </w:t>
      </w:r>
      <w:r w:rsidRPr="008564FB">
        <w:rPr>
          <w:rFonts w:ascii="Calibri" w:hAnsi="Calibri" w:cs="Calibri"/>
        </w:rPr>
        <w:t>Except for activities with permanent funding or external funds (currently two dissertation awards), no ISMS activity or initiative above $2,000 will be funded perpetually. All ISMS initiatives can be approved (majority vote of those present at the vote, including advisory members) for funding for a maximum of two years and require a formal review before renewal, with the renewal requiring a majority vote of the board.</w:t>
      </w:r>
    </w:p>
    <w:p w14:paraId="156C4516" w14:textId="77777777" w:rsidR="00CB4A08" w:rsidRDefault="00CB4A08" w:rsidP="00CB4A08">
      <w:pPr>
        <w:spacing w:after="0" w:line="240" w:lineRule="auto"/>
        <w:rPr>
          <w:rFonts w:cstheme="minorHAnsi"/>
        </w:rPr>
      </w:pPr>
    </w:p>
    <w:p w14:paraId="6BA8D4D1" w14:textId="13BFB332" w:rsidR="00765659" w:rsidRDefault="00765659" w:rsidP="00764E9D">
      <w:pPr>
        <w:spacing w:after="0" w:line="240" w:lineRule="auto"/>
        <w:rPr>
          <w:rFonts w:cstheme="minorHAnsi"/>
        </w:rPr>
      </w:pPr>
      <w:r w:rsidRPr="00765659">
        <w:rPr>
          <w:rFonts w:cstheme="minorHAnsi"/>
          <w:i/>
          <w:iCs/>
        </w:rPr>
        <w:t>ISMS Financial Health:</w:t>
      </w:r>
      <w:r>
        <w:rPr>
          <w:rFonts w:cstheme="minorHAnsi"/>
        </w:rPr>
        <w:t xml:space="preserve"> ISMS has strong reserves</w:t>
      </w:r>
      <w:r w:rsidR="00DD21E1">
        <w:rPr>
          <w:rFonts w:cstheme="minorHAnsi"/>
        </w:rPr>
        <w:t xml:space="preserve">. Much larger than other INFORMS societies but below what </w:t>
      </w:r>
      <w:r>
        <w:rPr>
          <w:rFonts w:cstheme="minorHAnsi"/>
        </w:rPr>
        <w:t xml:space="preserve">our marketing peers (ACR, SCP, </w:t>
      </w:r>
      <w:r w:rsidR="00DD21E1">
        <w:rPr>
          <w:rFonts w:cstheme="minorHAnsi"/>
        </w:rPr>
        <w:t>A</w:t>
      </w:r>
      <w:r>
        <w:rPr>
          <w:rFonts w:cstheme="minorHAnsi"/>
        </w:rPr>
        <w:t xml:space="preserve">MA, AMS) report on their publicly available IRS form. Reserves are important for financial emergencies. </w:t>
      </w:r>
      <w:r w:rsidR="00CB4A08">
        <w:rPr>
          <w:rFonts w:cstheme="minorHAnsi"/>
        </w:rPr>
        <w:t xml:space="preserve">There are mixed view on the targeted amount of reserves (e.g., 1x versus 2x meeting expenses). </w:t>
      </w:r>
      <w:r>
        <w:rPr>
          <w:rFonts w:cstheme="minorHAnsi"/>
        </w:rPr>
        <w:t xml:space="preserve">ISMS has planned annual spending commitments of ~$85,000 and minimal planned revenue (~$12,000 from member dues; </w:t>
      </w:r>
      <w:r w:rsidR="008564FB">
        <w:rPr>
          <w:rFonts w:cstheme="minorHAnsi"/>
        </w:rPr>
        <w:t xml:space="preserve">~$20,000 from interest; </w:t>
      </w:r>
      <w:r>
        <w:rPr>
          <w:rFonts w:cstheme="minorHAnsi"/>
        </w:rPr>
        <w:t xml:space="preserve">the conference is targeted to breakeven), so this will draw down the reserves somewhat </w:t>
      </w:r>
      <w:r w:rsidR="007A2E0D">
        <w:rPr>
          <w:rFonts w:cstheme="minorHAnsi"/>
        </w:rPr>
        <w:t>over</w:t>
      </w:r>
      <w:r>
        <w:rPr>
          <w:rFonts w:cstheme="minorHAnsi"/>
        </w:rPr>
        <w:t xml:space="preserve"> the next few years. </w:t>
      </w:r>
      <w:r w:rsidR="00DD21E1">
        <w:rPr>
          <w:rFonts w:cstheme="minorHAnsi"/>
        </w:rPr>
        <w:t>ISMS will look for additional ways to productivity invest our resources</w:t>
      </w:r>
      <w:r>
        <w:rPr>
          <w:rFonts w:cstheme="minorHAnsi"/>
        </w:rPr>
        <w:t>.</w:t>
      </w:r>
    </w:p>
    <w:p w14:paraId="628A4E6D" w14:textId="77777777" w:rsidR="00765659" w:rsidRDefault="00765659" w:rsidP="00764E9D">
      <w:pPr>
        <w:spacing w:after="0" w:line="240" w:lineRule="auto"/>
        <w:rPr>
          <w:rFonts w:cstheme="minorHAnsi"/>
        </w:rPr>
      </w:pPr>
    </w:p>
    <w:sectPr w:rsidR="007656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ACE8" w14:textId="77777777" w:rsidR="009B590C" w:rsidRDefault="009B590C" w:rsidP="00620C99">
      <w:pPr>
        <w:spacing w:after="0" w:line="240" w:lineRule="auto"/>
      </w:pPr>
      <w:r>
        <w:separator/>
      </w:r>
    </w:p>
  </w:endnote>
  <w:endnote w:type="continuationSeparator" w:id="0">
    <w:p w14:paraId="04C34D5A" w14:textId="77777777" w:rsidR="009B590C" w:rsidRDefault="009B590C" w:rsidP="0062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928085"/>
      <w:docPartObj>
        <w:docPartGallery w:val="Page Numbers (Bottom of Page)"/>
        <w:docPartUnique/>
      </w:docPartObj>
    </w:sdtPr>
    <w:sdtEndPr>
      <w:rPr>
        <w:noProof/>
      </w:rPr>
    </w:sdtEndPr>
    <w:sdtContent>
      <w:p w14:paraId="4453F8D0" w14:textId="4594A8C7" w:rsidR="00620C99" w:rsidRDefault="00620C99" w:rsidP="00620C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A1A8" w14:textId="77777777" w:rsidR="009B590C" w:rsidRDefault="009B590C" w:rsidP="00620C99">
      <w:pPr>
        <w:spacing w:after="0" w:line="240" w:lineRule="auto"/>
      </w:pPr>
      <w:r>
        <w:separator/>
      </w:r>
    </w:p>
  </w:footnote>
  <w:footnote w:type="continuationSeparator" w:id="0">
    <w:p w14:paraId="1EF0D90C" w14:textId="77777777" w:rsidR="009B590C" w:rsidRDefault="009B590C" w:rsidP="00620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4F49"/>
    <w:multiLevelType w:val="hybridMultilevel"/>
    <w:tmpl w:val="A502A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672D2"/>
    <w:multiLevelType w:val="hybridMultilevel"/>
    <w:tmpl w:val="1A7C4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573D9F"/>
    <w:multiLevelType w:val="multilevel"/>
    <w:tmpl w:val="9BDA9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856F6"/>
    <w:multiLevelType w:val="hybridMultilevel"/>
    <w:tmpl w:val="E6F27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8F267CE"/>
    <w:multiLevelType w:val="hybridMultilevel"/>
    <w:tmpl w:val="1292C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415288">
    <w:abstractNumId w:val="0"/>
  </w:num>
  <w:num w:numId="2" w16cid:durableId="2103525970">
    <w:abstractNumId w:val="4"/>
  </w:num>
  <w:num w:numId="3" w16cid:durableId="33045335">
    <w:abstractNumId w:val="2"/>
  </w:num>
  <w:num w:numId="4" w16cid:durableId="1242368120">
    <w:abstractNumId w:val="1"/>
  </w:num>
  <w:num w:numId="5" w16cid:durableId="1243880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86"/>
    <w:rsid w:val="0005322A"/>
    <w:rsid w:val="00093840"/>
    <w:rsid w:val="00143B09"/>
    <w:rsid w:val="00186569"/>
    <w:rsid w:val="002A3568"/>
    <w:rsid w:val="002B719F"/>
    <w:rsid w:val="002F0929"/>
    <w:rsid w:val="003306CE"/>
    <w:rsid w:val="00394986"/>
    <w:rsid w:val="003C17ED"/>
    <w:rsid w:val="003D77D8"/>
    <w:rsid w:val="0047618E"/>
    <w:rsid w:val="004D0D65"/>
    <w:rsid w:val="004F12B1"/>
    <w:rsid w:val="00537381"/>
    <w:rsid w:val="005E41E8"/>
    <w:rsid w:val="005F6915"/>
    <w:rsid w:val="00603F87"/>
    <w:rsid w:val="00620C99"/>
    <w:rsid w:val="00631271"/>
    <w:rsid w:val="0069210F"/>
    <w:rsid w:val="006A1B30"/>
    <w:rsid w:val="00764E9D"/>
    <w:rsid w:val="00765659"/>
    <w:rsid w:val="007A2E0D"/>
    <w:rsid w:val="008564FB"/>
    <w:rsid w:val="009B590C"/>
    <w:rsid w:val="009B6901"/>
    <w:rsid w:val="00A0248F"/>
    <w:rsid w:val="00B006BA"/>
    <w:rsid w:val="00B6341B"/>
    <w:rsid w:val="00B941AD"/>
    <w:rsid w:val="00BD63D3"/>
    <w:rsid w:val="00C56774"/>
    <w:rsid w:val="00C80719"/>
    <w:rsid w:val="00CB4A08"/>
    <w:rsid w:val="00D3744A"/>
    <w:rsid w:val="00DD21E1"/>
    <w:rsid w:val="00DD50E2"/>
    <w:rsid w:val="00DE78A0"/>
    <w:rsid w:val="00E41F79"/>
    <w:rsid w:val="00E71A45"/>
    <w:rsid w:val="00F6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D1CC"/>
  <w15:chartTrackingRefBased/>
  <w15:docId w15:val="{73ED9FAA-A4D5-4B1D-BDCA-5B043A4D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986"/>
    <w:pPr>
      <w:ind w:left="720"/>
      <w:contextualSpacing/>
    </w:pPr>
  </w:style>
  <w:style w:type="paragraph" w:styleId="Header">
    <w:name w:val="header"/>
    <w:basedOn w:val="Normal"/>
    <w:link w:val="HeaderChar"/>
    <w:uiPriority w:val="99"/>
    <w:unhideWhenUsed/>
    <w:rsid w:val="0062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C99"/>
  </w:style>
  <w:style w:type="paragraph" w:styleId="Footer">
    <w:name w:val="footer"/>
    <w:basedOn w:val="Normal"/>
    <w:link w:val="FooterChar"/>
    <w:uiPriority w:val="99"/>
    <w:unhideWhenUsed/>
    <w:rsid w:val="0062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C99"/>
  </w:style>
  <w:style w:type="paragraph" w:styleId="NormalWeb">
    <w:name w:val="Normal (Web)"/>
    <w:basedOn w:val="Normal"/>
    <w:uiPriority w:val="99"/>
    <w:semiHidden/>
    <w:unhideWhenUsed/>
    <w:rsid w:val="001865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Doug</dc:creator>
  <cp:keywords/>
  <dc:description/>
  <cp:lastModifiedBy>Bowman, Doug</cp:lastModifiedBy>
  <cp:revision>3</cp:revision>
  <cp:lastPrinted>2025-01-19T17:31:00Z</cp:lastPrinted>
  <dcterms:created xsi:type="dcterms:W3CDTF">2025-12-11T15:03:00Z</dcterms:created>
  <dcterms:modified xsi:type="dcterms:W3CDTF">2025-12-11T16:09:00Z</dcterms:modified>
</cp:coreProperties>
</file>