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8B8D" w14:textId="77777777" w:rsidR="007D68E8" w:rsidRDefault="007D68E8" w:rsidP="007D68E8">
      <w:pPr>
        <w:pStyle w:val="Heading2"/>
        <w:shd w:val="clear" w:color="auto" w:fill="FFFFFF"/>
        <w:spacing w:before="300" w:beforeAutospacing="0" w:after="150" w:afterAutospacing="0"/>
        <w:textAlignment w:val="center"/>
        <w:rPr>
          <w:rFonts w:ascii="Arial" w:hAnsi="Arial" w:cs="Arial"/>
          <w:b w:val="0"/>
          <w:bCs w:val="0"/>
          <w:color w:val="333333"/>
          <w:sz w:val="33"/>
          <w:szCs w:val="33"/>
        </w:rPr>
      </w:pPr>
    </w:p>
    <w:p w14:paraId="2667AD54" w14:textId="77777777" w:rsidR="007D68E8" w:rsidRDefault="007D68E8" w:rsidP="007D68E8">
      <w:pPr>
        <w:pStyle w:val="Heading2"/>
        <w:shd w:val="clear" w:color="auto" w:fill="FFFFFF"/>
        <w:spacing w:before="300" w:beforeAutospacing="0" w:after="150" w:afterAutospacing="0"/>
        <w:textAlignment w:val="center"/>
        <w:rPr>
          <w:rFonts w:ascii="Arial" w:hAnsi="Arial" w:cs="Arial"/>
          <w:b w:val="0"/>
          <w:bCs w:val="0"/>
          <w:color w:val="333333"/>
          <w:sz w:val="33"/>
          <w:szCs w:val="33"/>
        </w:rPr>
      </w:pPr>
      <w:hyperlink r:id="rId5" w:history="1">
        <w:r>
          <w:rPr>
            <w:rStyle w:val="Strong"/>
            <w:rFonts w:ascii="Arial" w:hAnsi="Arial" w:cs="Arial"/>
            <w:b/>
            <w:bCs/>
            <w:color w:val="202225"/>
            <w:sz w:val="33"/>
            <w:szCs w:val="33"/>
          </w:rPr>
          <w:t>41</w:t>
        </w:r>
        <w:r>
          <w:rPr>
            <w:rStyle w:val="Strong"/>
            <w:rFonts w:ascii="Arial" w:hAnsi="Arial" w:cs="Arial"/>
            <w:b/>
            <w:bCs/>
            <w:color w:val="202225"/>
            <w:sz w:val="25"/>
            <w:szCs w:val="25"/>
            <w:vertAlign w:val="superscript"/>
          </w:rPr>
          <w:t>st</w:t>
        </w:r>
        <w:r>
          <w:rPr>
            <w:rStyle w:val="Strong"/>
            <w:rFonts w:ascii="Arial" w:hAnsi="Arial" w:cs="Arial"/>
            <w:b/>
            <w:bCs/>
            <w:color w:val="202225"/>
            <w:sz w:val="33"/>
            <w:szCs w:val="33"/>
          </w:rPr>
          <w:t> Annual ISMS Marketing Science Conference (2019)</w:t>
        </w:r>
      </w:hyperlink>
    </w:p>
    <w:p w14:paraId="72712DC7" w14:textId="77777777" w:rsidR="007D68E8" w:rsidRDefault="007D68E8" w:rsidP="007D68E8">
      <w:pPr>
        <w:pStyle w:val="Heading2"/>
        <w:shd w:val="clear" w:color="auto" w:fill="FFFFFF"/>
        <w:spacing w:before="300" w:beforeAutospacing="0" w:after="150" w:afterAutospacing="0"/>
        <w:textAlignment w:val="center"/>
        <w:rPr>
          <w:rFonts w:ascii="Arial" w:hAnsi="Arial" w:cs="Arial"/>
          <w:b w:val="0"/>
          <w:bCs w:val="0"/>
          <w:color w:val="333333"/>
          <w:sz w:val="33"/>
          <w:szCs w:val="33"/>
        </w:rPr>
      </w:pPr>
      <w:hyperlink r:id="rId6" w:history="1">
        <w:r>
          <w:rPr>
            <w:rStyle w:val="Hyperlink"/>
            <w:rFonts w:ascii="Arial" w:hAnsi="Arial" w:cs="Arial"/>
            <w:b w:val="0"/>
            <w:bCs w:val="0"/>
            <w:color w:val="202225"/>
            <w:sz w:val="33"/>
            <w:szCs w:val="33"/>
          </w:rPr>
          <w:t>http://www.stern.nyu.edu/isms-2019</w:t>
        </w:r>
      </w:hyperlink>
    </w:p>
    <w:p w14:paraId="509C1CB5" w14:textId="3BD71C45" w:rsidR="007D68E8" w:rsidRDefault="007D68E8" w:rsidP="007D68E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w:t>
      </w:r>
      <w:r>
        <w:rPr>
          <w:rFonts w:ascii="Georgia" w:hAnsi="Georgia"/>
          <w:b/>
          <w:bCs/>
          <w:color w:val="333333"/>
          <w:sz w:val="27"/>
          <w:szCs w:val="27"/>
        </w:rPr>
        <w:br/>
      </w:r>
      <w:r>
        <w:rPr>
          <w:rStyle w:val="Strong"/>
          <w:rFonts w:ascii="Georgia" w:hAnsi="Georgia"/>
          <w:color w:val="333333"/>
          <w:sz w:val="27"/>
          <w:szCs w:val="27"/>
        </w:rPr>
        <w:t>Hosted by:  NYU-Stern and University of Roma Tre - Department of Business Studies</w:t>
      </w:r>
      <w:r>
        <w:rPr>
          <w:rFonts w:ascii="Georgia" w:hAnsi="Georgia"/>
          <w:b/>
          <w:bCs/>
          <w:color w:val="333333"/>
          <w:sz w:val="27"/>
          <w:szCs w:val="27"/>
        </w:rPr>
        <w:br/>
      </w:r>
      <w:r>
        <w:rPr>
          <w:rFonts w:ascii="Georgia" w:hAnsi="Georgia"/>
          <w:b/>
          <w:bCs/>
          <w:color w:val="333333"/>
          <w:sz w:val="27"/>
          <w:szCs w:val="27"/>
        </w:rPr>
        <w:br/>
      </w:r>
      <w:r>
        <w:rPr>
          <w:rStyle w:val="Strong"/>
          <w:rFonts w:ascii="Georgia" w:hAnsi="Georgia"/>
          <w:color w:val="333333"/>
          <w:sz w:val="27"/>
          <w:szCs w:val="27"/>
        </w:rPr>
        <w:t xml:space="preserve">Location: Department of Business Studies, University of Roma Tre, </w:t>
      </w:r>
      <w:proofErr w:type="gramStart"/>
      <w:r>
        <w:rPr>
          <w:rStyle w:val="Strong"/>
          <w:rFonts w:ascii="Georgia" w:hAnsi="Georgia"/>
          <w:color w:val="333333"/>
          <w:sz w:val="27"/>
          <w:szCs w:val="27"/>
        </w:rPr>
        <w:t>Rome</w:t>
      </w:r>
      <w:proofErr w:type="gramEnd"/>
      <w:r>
        <w:rPr>
          <w:rStyle w:val="Strong"/>
          <w:rFonts w:ascii="Georgia" w:hAnsi="Georgia"/>
          <w:color w:val="333333"/>
          <w:sz w:val="27"/>
          <w:szCs w:val="27"/>
        </w:rPr>
        <w:t>, Italy</w:t>
      </w:r>
      <w:r>
        <w:rPr>
          <w:rFonts w:ascii="Georgia" w:hAnsi="Georgia"/>
          <w:b/>
          <w:bCs/>
          <w:color w:val="333333"/>
          <w:sz w:val="27"/>
          <w:szCs w:val="27"/>
        </w:rPr>
        <w:br/>
      </w:r>
      <w:bookmarkStart w:id="0" w:name="_GoBack"/>
      <w:bookmarkEnd w:id="0"/>
      <w:r>
        <w:rPr>
          <w:rFonts w:ascii="Georgia" w:hAnsi="Georgia"/>
          <w:b/>
          <w:bCs/>
          <w:color w:val="333333"/>
          <w:sz w:val="27"/>
          <w:szCs w:val="27"/>
        </w:rPr>
        <w:br/>
      </w:r>
      <w:r>
        <w:rPr>
          <w:rStyle w:val="Strong"/>
          <w:rFonts w:ascii="Georgia" w:hAnsi="Georgia"/>
          <w:color w:val="333333"/>
          <w:sz w:val="27"/>
          <w:szCs w:val="27"/>
        </w:rPr>
        <w:t> </w:t>
      </w:r>
    </w:p>
    <w:p w14:paraId="10063794" w14:textId="77777777" w:rsidR="007D68E8" w:rsidRDefault="007D68E8" w:rsidP="007D68E8">
      <w:pPr>
        <w:pStyle w:val="NormalWeb"/>
        <w:shd w:val="clear" w:color="auto" w:fill="FFFFFF"/>
        <w:spacing w:before="0" w:beforeAutospacing="0" w:after="150" w:afterAutospacing="0"/>
        <w:rPr>
          <w:rFonts w:ascii="Georgia" w:hAnsi="Georgia"/>
          <w:color w:val="333333"/>
          <w:sz w:val="27"/>
          <w:szCs w:val="27"/>
        </w:rPr>
      </w:pPr>
      <w:r>
        <w:rPr>
          <w:rStyle w:val="Strong"/>
          <w:rFonts w:ascii="Georgia" w:hAnsi="Georgia"/>
          <w:color w:val="333333"/>
          <w:sz w:val="27"/>
          <w:szCs w:val="27"/>
        </w:rPr>
        <w:t>Hosted by</w:t>
      </w:r>
      <w:r>
        <w:rPr>
          <w:rFonts w:ascii="Georgia" w:hAnsi="Georgia"/>
          <w:color w:val="333333"/>
          <w:sz w:val="27"/>
          <w:szCs w:val="27"/>
        </w:rPr>
        <w:t>:  NYU-Stern and University of Roma Tre - Department of Business Studies</w:t>
      </w:r>
      <w:r>
        <w:rPr>
          <w:rFonts w:ascii="Georgia" w:hAnsi="Georgia"/>
          <w:color w:val="333333"/>
          <w:sz w:val="27"/>
          <w:szCs w:val="27"/>
        </w:rPr>
        <w:br/>
      </w:r>
      <w:r>
        <w:rPr>
          <w:rFonts w:ascii="Georgia" w:hAnsi="Georgia"/>
          <w:color w:val="333333"/>
          <w:sz w:val="27"/>
          <w:szCs w:val="27"/>
        </w:rPr>
        <w:br/>
      </w:r>
      <w:r>
        <w:rPr>
          <w:rStyle w:val="Strong"/>
          <w:rFonts w:ascii="Georgia" w:hAnsi="Georgia"/>
          <w:color w:val="333333"/>
          <w:sz w:val="27"/>
          <w:szCs w:val="27"/>
        </w:rPr>
        <w:t>Location</w:t>
      </w:r>
      <w:r>
        <w:rPr>
          <w:rFonts w:ascii="Georgia" w:hAnsi="Georgia"/>
          <w:color w:val="333333"/>
          <w:sz w:val="27"/>
          <w:szCs w:val="27"/>
        </w:rPr>
        <w:t>: Department of Business Studies, University of Roma Tre, Rome, Italy</w:t>
      </w:r>
      <w:r>
        <w:rPr>
          <w:rFonts w:ascii="Georgia" w:hAnsi="Georgia"/>
          <w:color w:val="333333"/>
          <w:sz w:val="27"/>
          <w:szCs w:val="27"/>
        </w:rPr>
        <w:br/>
      </w:r>
      <w:r>
        <w:rPr>
          <w:rFonts w:ascii="Georgia" w:hAnsi="Georgia"/>
          <w:color w:val="333333"/>
          <w:sz w:val="27"/>
          <w:szCs w:val="27"/>
        </w:rPr>
        <w:br/>
      </w:r>
      <w:r>
        <w:rPr>
          <w:rStyle w:val="Strong"/>
          <w:rFonts w:ascii="Georgia" w:hAnsi="Georgia"/>
          <w:color w:val="333333"/>
          <w:sz w:val="27"/>
          <w:szCs w:val="27"/>
        </w:rPr>
        <w:t>Conference Co-Chairs</w:t>
      </w:r>
      <w:r>
        <w:rPr>
          <w:rFonts w:ascii="Georgia" w:hAnsi="Georgia"/>
          <w:color w:val="333333"/>
          <w:sz w:val="27"/>
          <w:szCs w:val="27"/>
        </w:rPr>
        <w:t xml:space="preserve">:  </w:t>
      </w:r>
      <w:proofErr w:type="spellStart"/>
      <w:r>
        <w:rPr>
          <w:rFonts w:ascii="Georgia" w:hAnsi="Georgia"/>
          <w:color w:val="333333"/>
          <w:sz w:val="27"/>
          <w:szCs w:val="27"/>
        </w:rPr>
        <w:t>Tülin</w:t>
      </w:r>
      <w:proofErr w:type="spellEnd"/>
      <w:r>
        <w:rPr>
          <w:rFonts w:ascii="Georgia" w:hAnsi="Georgia"/>
          <w:color w:val="333333"/>
          <w:sz w:val="27"/>
          <w:szCs w:val="27"/>
        </w:rPr>
        <w:t xml:space="preserve"> </w:t>
      </w:r>
      <w:proofErr w:type="spellStart"/>
      <w:r>
        <w:rPr>
          <w:rFonts w:ascii="Georgia" w:hAnsi="Georgia"/>
          <w:color w:val="333333"/>
          <w:sz w:val="27"/>
          <w:szCs w:val="27"/>
        </w:rPr>
        <w:t>Erdem</w:t>
      </w:r>
      <w:proofErr w:type="spellEnd"/>
      <w:r>
        <w:rPr>
          <w:rFonts w:ascii="Georgia" w:hAnsi="Georgia"/>
          <w:color w:val="333333"/>
          <w:sz w:val="27"/>
          <w:szCs w:val="27"/>
        </w:rPr>
        <w:t xml:space="preserve"> and Russ Winer, </w:t>
      </w:r>
      <w:r>
        <w:rPr>
          <w:rStyle w:val="Emphasis"/>
          <w:rFonts w:ascii="Georgia" w:hAnsi="Georgia"/>
          <w:color w:val="333333"/>
          <w:sz w:val="27"/>
          <w:szCs w:val="27"/>
        </w:rPr>
        <w:t>NYU Stern</w:t>
      </w:r>
    </w:p>
    <w:p w14:paraId="598EEADA" w14:textId="77777777" w:rsidR="007D68E8" w:rsidRDefault="007D68E8" w:rsidP="007D68E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          Alberto </w:t>
      </w:r>
      <w:proofErr w:type="spellStart"/>
      <w:r>
        <w:rPr>
          <w:rFonts w:ascii="Georgia" w:hAnsi="Georgia"/>
          <w:color w:val="333333"/>
          <w:sz w:val="27"/>
          <w:szCs w:val="27"/>
        </w:rPr>
        <w:t>Pezzi</w:t>
      </w:r>
      <w:proofErr w:type="spellEnd"/>
      <w:r>
        <w:rPr>
          <w:rFonts w:ascii="Georgia" w:hAnsi="Georgia"/>
          <w:color w:val="333333"/>
          <w:sz w:val="27"/>
          <w:szCs w:val="27"/>
        </w:rPr>
        <w:t>, </w:t>
      </w:r>
      <w:r>
        <w:rPr>
          <w:rStyle w:val="Emphasis"/>
          <w:rFonts w:ascii="Georgia" w:hAnsi="Georgia"/>
          <w:color w:val="333333"/>
          <w:sz w:val="27"/>
          <w:szCs w:val="27"/>
        </w:rPr>
        <w:t>University of Roma Tre</w:t>
      </w:r>
      <w:r>
        <w:rPr>
          <w:rFonts w:ascii="Georgia" w:hAnsi="Georgia"/>
          <w:color w:val="333333"/>
          <w:sz w:val="27"/>
          <w:szCs w:val="27"/>
        </w:rPr>
        <w:br/>
        <w:t xml:space="preserve">          Luca </w:t>
      </w:r>
      <w:proofErr w:type="spellStart"/>
      <w:r>
        <w:rPr>
          <w:rFonts w:ascii="Georgia" w:hAnsi="Georgia"/>
          <w:color w:val="333333"/>
          <w:sz w:val="27"/>
          <w:szCs w:val="27"/>
        </w:rPr>
        <w:t>Petruzzellis</w:t>
      </w:r>
      <w:proofErr w:type="spellEnd"/>
      <w:r>
        <w:rPr>
          <w:rFonts w:ascii="Georgia" w:hAnsi="Georgia"/>
          <w:color w:val="333333"/>
          <w:sz w:val="27"/>
          <w:szCs w:val="27"/>
        </w:rPr>
        <w:t>, </w:t>
      </w:r>
      <w:r>
        <w:rPr>
          <w:rStyle w:val="Emphasis"/>
          <w:rFonts w:ascii="Georgia" w:hAnsi="Georgia"/>
          <w:color w:val="333333"/>
          <w:sz w:val="27"/>
          <w:szCs w:val="27"/>
        </w:rPr>
        <w:t>University of Bari Aldo Moro</w:t>
      </w:r>
    </w:p>
    <w:p w14:paraId="46645929" w14:textId="77777777" w:rsidR="007D68E8" w:rsidRDefault="007D68E8" w:rsidP="007D68E8">
      <w:pPr>
        <w:pStyle w:val="NormalWeb"/>
        <w:shd w:val="clear" w:color="auto" w:fill="FFFFFF"/>
        <w:spacing w:before="0" w:beforeAutospacing="0" w:after="150" w:afterAutospacing="0"/>
        <w:rPr>
          <w:rStyle w:val="Strong"/>
          <w:rFonts w:ascii="Georgia" w:hAnsi="Georgia"/>
          <w:color w:val="333333"/>
          <w:sz w:val="27"/>
          <w:szCs w:val="27"/>
        </w:rPr>
      </w:pPr>
      <w:r>
        <w:rPr>
          <w:rFonts w:ascii="Georgia" w:hAnsi="Georgia"/>
          <w:color w:val="333333"/>
          <w:sz w:val="27"/>
          <w:szCs w:val="27"/>
        </w:rPr>
        <w:br/>
      </w:r>
      <w:r>
        <w:rPr>
          <w:rStyle w:val="Strong"/>
          <w:rFonts w:ascii="Georgia" w:hAnsi="Georgia"/>
          <w:color w:val="333333"/>
          <w:sz w:val="27"/>
          <w:szCs w:val="27"/>
        </w:rPr>
        <w:t>Advisory Committee</w:t>
      </w:r>
      <w:r>
        <w:rPr>
          <w:rFonts w:ascii="Georgia" w:hAnsi="Georgia"/>
          <w:color w:val="333333"/>
          <w:sz w:val="27"/>
          <w:szCs w:val="27"/>
        </w:rPr>
        <w:t>:     </w:t>
      </w:r>
      <w:proofErr w:type="spellStart"/>
      <w:r>
        <w:rPr>
          <w:rFonts w:ascii="Georgia" w:hAnsi="Georgia"/>
          <w:color w:val="333333"/>
          <w:sz w:val="27"/>
          <w:szCs w:val="27"/>
        </w:rPr>
        <w:t>Xinyu</w:t>
      </w:r>
      <w:proofErr w:type="spellEnd"/>
      <w:r>
        <w:rPr>
          <w:rFonts w:ascii="Georgia" w:hAnsi="Georgia"/>
          <w:color w:val="333333"/>
          <w:sz w:val="27"/>
          <w:szCs w:val="27"/>
        </w:rPr>
        <w:t xml:space="preserve"> Cao, Masakazu Ishihara,</w:t>
      </w:r>
      <w:r>
        <w:rPr>
          <w:rFonts w:ascii="Georgia" w:hAnsi="Georgia"/>
          <w:color w:val="333333"/>
          <w:sz w:val="27"/>
          <w:szCs w:val="27"/>
        </w:rPr>
        <w:br/>
        <w:t xml:space="preserve">                                         Xiao Liu, </w:t>
      </w:r>
      <w:proofErr w:type="spellStart"/>
      <w:r>
        <w:rPr>
          <w:rFonts w:ascii="Georgia" w:hAnsi="Georgia"/>
          <w:color w:val="333333"/>
          <w:sz w:val="27"/>
          <w:szCs w:val="27"/>
        </w:rPr>
        <w:t>Raluca</w:t>
      </w:r>
      <w:proofErr w:type="spellEnd"/>
      <w:r>
        <w:rPr>
          <w:rFonts w:ascii="Georgia" w:hAnsi="Georgia"/>
          <w:color w:val="333333"/>
          <w:sz w:val="27"/>
          <w:szCs w:val="27"/>
        </w:rPr>
        <w:t xml:space="preserve"> </w:t>
      </w:r>
      <w:proofErr w:type="spellStart"/>
      <w:r>
        <w:rPr>
          <w:rFonts w:ascii="Georgia" w:hAnsi="Georgia"/>
          <w:color w:val="333333"/>
          <w:sz w:val="27"/>
          <w:szCs w:val="27"/>
        </w:rPr>
        <w:t>Ursu</w:t>
      </w:r>
      <w:proofErr w:type="spellEnd"/>
      <w:r>
        <w:rPr>
          <w:rFonts w:ascii="Georgia" w:hAnsi="Georgia"/>
          <w:color w:val="333333"/>
          <w:sz w:val="27"/>
          <w:szCs w:val="27"/>
        </w:rPr>
        <w:br/>
        <w:t>                                         Andrea Bonezzi (Behavioral Track Co-Chair)</w:t>
      </w:r>
      <w:r>
        <w:rPr>
          <w:rFonts w:ascii="Georgia" w:hAnsi="Georgia"/>
          <w:color w:val="333333"/>
          <w:sz w:val="27"/>
          <w:szCs w:val="27"/>
        </w:rPr>
        <w:br/>
        <w:t>                                         </w:t>
      </w:r>
      <w:proofErr w:type="spellStart"/>
      <w:r>
        <w:rPr>
          <w:rFonts w:ascii="Georgia" w:hAnsi="Georgia"/>
          <w:color w:val="333333"/>
          <w:sz w:val="27"/>
          <w:szCs w:val="27"/>
        </w:rPr>
        <w:t>Minah</w:t>
      </w:r>
      <w:proofErr w:type="spellEnd"/>
      <w:r>
        <w:rPr>
          <w:rFonts w:ascii="Georgia" w:hAnsi="Georgia"/>
          <w:color w:val="333333"/>
          <w:sz w:val="27"/>
          <w:szCs w:val="27"/>
        </w:rPr>
        <w:t xml:space="preserve"> Jung (Behavioral Track Co-Chair)</w:t>
      </w:r>
      <w:r>
        <w:rPr>
          <w:rFonts w:ascii="Georgia" w:hAnsi="Georgia"/>
          <w:color w:val="333333"/>
          <w:sz w:val="27"/>
          <w:szCs w:val="27"/>
        </w:rPr>
        <w:br/>
      </w:r>
      <w:r>
        <w:rPr>
          <w:rFonts w:ascii="Georgia" w:hAnsi="Georgia"/>
          <w:color w:val="333333"/>
          <w:sz w:val="27"/>
          <w:szCs w:val="27"/>
        </w:rPr>
        <w:br/>
        <w:t>The ISMS Marketing Science Conference is an annual event that brings together leading marketing scholars, practitioners, and policymakers with a shared interest in rigorous scientific research on marketing problems. Topics include but are not restricted to branding, segmentation, consumer choice, competition, strategy, advertising, pricing, product, innovation, distribution, retailing, social media, internet marketing, global marketing, marketing &amp; society, big data, mobile targeting analytics, machine learning and algorithm, artificial intelligence, choice models, game theory, structural models, randomized control trials.</w:t>
      </w:r>
      <w:r>
        <w:rPr>
          <w:rFonts w:ascii="Georgia" w:hAnsi="Georgia"/>
          <w:color w:val="333333"/>
          <w:sz w:val="27"/>
          <w:szCs w:val="27"/>
        </w:rPr>
        <w:br/>
      </w:r>
      <w:r>
        <w:rPr>
          <w:rFonts w:ascii="Georgia" w:hAnsi="Georgia"/>
          <w:color w:val="333333"/>
          <w:sz w:val="27"/>
          <w:szCs w:val="27"/>
        </w:rPr>
        <w:br/>
        <w:t>The ISMS Marketing Science Conference will also feature a dedicated </w:t>
      </w:r>
      <w:r>
        <w:rPr>
          <w:rStyle w:val="Strong"/>
          <w:rFonts w:ascii="Georgia" w:hAnsi="Georgia"/>
          <w:color w:val="333333"/>
          <w:sz w:val="27"/>
          <w:szCs w:val="27"/>
        </w:rPr>
        <w:t>BEHAVIORAL TRACK</w:t>
      </w:r>
      <w:r>
        <w:rPr>
          <w:rFonts w:ascii="Georgia" w:hAnsi="Georgia"/>
          <w:color w:val="333333"/>
          <w:sz w:val="27"/>
          <w:szCs w:val="27"/>
        </w:rPr>
        <w:t>. The consumer behavior track will feature research in consumer psychology that sheds light on substantial marketing problems. This track will feature a diverse set of approaches and research methodologies that are relevant to the study of consumer psychology, including experimental research, survey research, or conceptual research.</w:t>
      </w:r>
      <w:r>
        <w:rPr>
          <w:rFonts w:ascii="Georgia" w:hAnsi="Georgia"/>
          <w:color w:val="333333"/>
          <w:sz w:val="27"/>
          <w:szCs w:val="27"/>
        </w:rPr>
        <w:br/>
      </w:r>
      <w:r>
        <w:rPr>
          <w:rFonts w:ascii="Georgia" w:hAnsi="Georgia"/>
          <w:color w:val="333333"/>
          <w:sz w:val="27"/>
          <w:szCs w:val="27"/>
        </w:rPr>
        <w:lastRenderedPageBreak/>
        <w:br/>
      </w:r>
    </w:p>
    <w:p w14:paraId="5AD48EFA" w14:textId="12BD486C" w:rsidR="007D68E8" w:rsidRDefault="007D68E8" w:rsidP="007D68E8">
      <w:pPr>
        <w:pStyle w:val="NormalWeb"/>
        <w:shd w:val="clear" w:color="auto" w:fill="FFFFFF"/>
        <w:spacing w:before="0" w:beforeAutospacing="0" w:after="150" w:afterAutospacing="0"/>
        <w:rPr>
          <w:rFonts w:ascii="Georgia" w:hAnsi="Georgia"/>
          <w:color w:val="333333"/>
          <w:sz w:val="27"/>
          <w:szCs w:val="27"/>
        </w:rPr>
      </w:pPr>
      <w:r>
        <w:rPr>
          <w:rStyle w:val="Strong"/>
          <w:rFonts w:ascii="Georgia" w:hAnsi="Georgia"/>
          <w:color w:val="333333"/>
          <w:sz w:val="27"/>
          <w:szCs w:val="27"/>
        </w:rPr>
        <w:t>The conference begins Thursday morning on June 20, 2019, and closes on Saturday afternoon, June 22, 2019. </w:t>
      </w:r>
      <w:r>
        <w:rPr>
          <w:rFonts w:ascii="Georgia" w:hAnsi="Georgia"/>
          <w:color w:val="333333"/>
          <w:sz w:val="27"/>
          <w:szCs w:val="27"/>
        </w:rPr>
        <w:t xml:space="preserve"> Multiple concurrent sessions are planned during the conference days. Parallel sessions run from 9:00 AM to 5:30 PM on June 20th to June 22nd. Receptions or dinner will be held in the evening from 8 PM to about 11 PM. Breakfast on June 20th to 22th runs from 8:00 AM to 9:00 AM in the lobby of the University </w:t>
      </w:r>
      <w:proofErr w:type="gramStart"/>
      <w:r>
        <w:rPr>
          <w:rFonts w:ascii="Georgia" w:hAnsi="Georgia"/>
          <w:color w:val="333333"/>
          <w:sz w:val="27"/>
          <w:szCs w:val="27"/>
        </w:rPr>
        <w:t>of</w:t>
      </w:r>
      <w:proofErr w:type="gramEnd"/>
      <w:r>
        <w:rPr>
          <w:rFonts w:ascii="Georgia" w:hAnsi="Georgia"/>
          <w:color w:val="333333"/>
          <w:sz w:val="27"/>
          <w:szCs w:val="27"/>
        </w:rPr>
        <w:t xml:space="preserve"> Roma Tre– Via Silvio </w:t>
      </w:r>
      <w:proofErr w:type="spellStart"/>
      <w:r>
        <w:rPr>
          <w:rFonts w:ascii="Georgia" w:hAnsi="Georgia"/>
          <w:color w:val="333333"/>
          <w:sz w:val="27"/>
          <w:szCs w:val="27"/>
        </w:rPr>
        <w:t>D’Amicco</w:t>
      </w:r>
      <w:proofErr w:type="spellEnd"/>
      <w:r>
        <w:rPr>
          <w:rFonts w:ascii="Georgia" w:hAnsi="Georgia"/>
          <w:color w:val="333333"/>
          <w:sz w:val="27"/>
          <w:szCs w:val="27"/>
        </w:rPr>
        <w:t xml:space="preserve"> 77.</w:t>
      </w:r>
    </w:p>
    <w:p w14:paraId="277DE83C" w14:textId="77777777" w:rsidR="007D68E8" w:rsidRDefault="007D68E8" w:rsidP="007D68E8">
      <w:pPr>
        <w:pStyle w:val="Heading3"/>
        <w:shd w:val="clear" w:color="auto" w:fill="FFFFFF"/>
        <w:spacing w:before="300" w:beforeAutospacing="0" w:after="150" w:afterAutospacing="0"/>
        <w:textAlignment w:val="center"/>
        <w:rPr>
          <w:rFonts w:ascii="Arial" w:hAnsi="Arial" w:cs="Arial"/>
          <w:b w:val="0"/>
          <w:bCs w:val="0"/>
          <w:color w:val="333333"/>
        </w:rPr>
      </w:pPr>
      <w:r>
        <w:rPr>
          <w:rStyle w:val="Emphasis"/>
          <w:rFonts w:ascii="Arial" w:hAnsi="Arial" w:cs="Arial"/>
          <w:color w:val="333333"/>
        </w:rPr>
        <w:t>Overview of Deadlines</w:t>
      </w:r>
    </w:p>
    <w:p w14:paraId="2443105A" w14:textId="77777777" w:rsidR="007D68E8" w:rsidRDefault="007D68E8" w:rsidP="007D68E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December 1, 2018    Submissions open for paper abstracts and Special</w:t>
      </w:r>
      <w:r>
        <w:rPr>
          <w:rFonts w:ascii="Georgia" w:hAnsi="Georgia"/>
          <w:color w:val="333333"/>
          <w:sz w:val="27"/>
          <w:szCs w:val="27"/>
        </w:rPr>
        <w:br/>
        <w:t>                                  Session Proposals</w:t>
      </w:r>
      <w:r>
        <w:rPr>
          <w:rFonts w:ascii="Georgia" w:hAnsi="Georgia"/>
          <w:color w:val="333333"/>
          <w:sz w:val="27"/>
          <w:szCs w:val="27"/>
        </w:rPr>
        <w:br/>
        <w:t>December 1, 2018    Conference Registration opens  (probably sooner)</w:t>
      </w:r>
      <w:r>
        <w:rPr>
          <w:rFonts w:ascii="Georgia" w:hAnsi="Georgia"/>
          <w:color w:val="333333"/>
          <w:sz w:val="27"/>
          <w:szCs w:val="27"/>
        </w:rPr>
        <w:br/>
      </w:r>
      <w:r>
        <w:rPr>
          <w:rStyle w:val="Strong"/>
          <w:rFonts w:ascii="Georgia" w:hAnsi="Georgia"/>
          <w:color w:val="333333"/>
          <w:sz w:val="27"/>
          <w:szCs w:val="27"/>
        </w:rPr>
        <w:t>February 08, 2019    Deadline for submitting Abstracts and Special</w:t>
      </w:r>
      <w:r>
        <w:rPr>
          <w:rFonts w:ascii="Georgia" w:hAnsi="Georgia"/>
          <w:b/>
          <w:bCs/>
          <w:color w:val="333333"/>
          <w:sz w:val="27"/>
          <w:szCs w:val="27"/>
        </w:rPr>
        <w:br/>
      </w:r>
      <w:r>
        <w:rPr>
          <w:rStyle w:val="Strong"/>
          <w:rFonts w:ascii="Georgia" w:hAnsi="Georgia"/>
          <w:color w:val="333333"/>
          <w:sz w:val="27"/>
          <w:szCs w:val="27"/>
        </w:rPr>
        <w:t>                                  Session Proposals</w:t>
      </w:r>
      <w:r>
        <w:rPr>
          <w:rFonts w:ascii="Georgia" w:hAnsi="Georgia"/>
          <w:b/>
          <w:bCs/>
          <w:color w:val="333333"/>
          <w:sz w:val="27"/>
          <w:szCs w:val="27"/>
        </w:rPr>
        <w:br/>
      </w:r>
      <w:r>
        <w:rPr>
          <w:rFonts w:ascii="Georgia" w:hAnsi="Georgia"/>
          <w:color w:val="333333"/>
          <w:sz w:val="27"/>
          <w:szCs w:val="27"/>
        </w:rPr>
        <w:t>March 08, 2019         Deadline for notification of acceptance of papers and</w:t>
      </w:r>
      <w:r>
        <w:rPr>
          <w:rFonts w:ascii="Georgia" w:hAnsi="Georgia"/>
          <w:color w:val="333333"/>
          <w:sz w:val="27"/>
          <w:szCs w:val="27"/>
        </w:rPr>
        <w:br/>
        <w:t>                                  special sessions</w:t>
      </w:r>
      <w:r>
        <w:rPr>
          <w:rFonts w:ascii="Georgia" w:hAnsi="Georgia"/>
          <w:color w:val="333333"/>
          <w:sz w:val="27"/>
          <w:szCs w:val="27"/>
        </w:rPr>
        <w:br/>
        <w:t>March 22, 2019         Last date for presenter registration and Early</w:t>
      </w:r>
      <w:r>
        <w:rPr>
          <w:rFonts w:ascii="Georgia" w:hAnsi="Georgia"/>
          <w:color w:val="333333"/>
          <w:sz w:val="27"/>
          <w:szCs w:val="27"/>
        </w:rPr>
        <w:br/>
        <w:t>                                  Registration Rate</w:t>
      </w:r>
      <w:r>
        <w:rPr>
          <w:rFonts w:ascii="Georgia" w:hAnsi="Georgia"/>
          <w:color w:val="333333"/>
          <w:sz w:val="27"/>
          <w:szCs w:val="27"/>
        </w:rPr>
        <w:br/>
        <w:t>April 01, 2019            Last date for Hotel Guaranteed Conference Rate</w:t>
      </w:r>
      <w:r>
        <w:rPr>
          <w:rFonts w:ascii="Georgia" w:hAnsi="Georgia"/>
          <w:color w:val="333333"/>
          <w:sz w:val="27"/>
          <w:szCs w:val="27"/>
        </w:rPr>
        <w:br/>
        <w:t>May 3, 2019              Online post of Presentation Schedule</w:t>
      </w:r>
      <w:r>
        <w:rPr>
          <w:rFonts w:ascii="Georgia" w:hAnsi="Georgia"/>
          <w:color w:val="333333"/>
          <w:sz w:val="27"/>
          <w:szCs w:val="27"/>
        </w:rPr>
        <w:br/>
        <w:t>June 19, 2019           ISMS Doctoral Consortium</w:t>
      </w:r>
      <w:r>
        <w:rPr>
          <w:rFonts w:ascii="Georgia" w:hAnsi="Georgia"/>
          <w:color w:val="333333"/>
          <w:sz w:val="27"/>
          <w:szCs w:val="27"/>
        </w:rPr>
        <w:br/>
        <w:t>June 20-22, 2019      40th Annual ISMS Marketing Science Conference</w:t>
      </w:r>
    </w:p>
    <w:p w14:paraId="1A9B2479" w14:textId="77777777" w:rsidR="00F97B38" w:rsidRDefault="00F97B38" w:rsidP="00F97B38">
      <w:pPr>
        <w:spacing w:after="0" w:line="240" w:lineRule="auto"/>
      </w:pPr>
    </w:p>
    <w:sectPr w:rsidR="00F97B38" w:rsidSect="00300FB6">
      <w:pgSz w:w="12240" w:h="15840"/>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38"/>
    <w:rsid w:val="00043EF3"/>
    <w:rsid w:val="000572BE"/>
    <w:rsid w:val="000F29D8"/>
    <w:rsid w:val="001F7A3C"/>
    <w:rsid w:val="002A77FE"/>
    <w:rsid w:val="002C4F37"/>
    <w:rsid w:val="00300FB6"/>
    <w:rsid w:val="003034A6"/>
    <w:rsid w:val="0034627E"/>
    <w:rsid w:val="00396E90"/>
    <w:rsid w:val="003F2BBB"/>
    <w:rsid w:val="00491DD8"/>
    <w:rsid w:val="004F1CB6"/>
    <w:rsid w:val="005179BE"/>
    <w:rsid w:val="0052393D"/>
    <w:rsid w:val="00575A99"/>
    <w:rsid w:val="0058011D"/>
    <w:rsid w:val="00592E49"/>
    <w:rsid w:val="00644E55"/>
    <w:rsid w:val="006C7354"/>
    <w:rsid w:val="00767BA1"/>
    <w:rsid w:val="007D68E8"/>
    <w:rsid w:val="007F1261"/>
    <w:rsid w:val="00803D51"/>
    <w:rsid w:val="008717B1"/>
    <w:rsid w:val="008E3D16"/>
    <w:rsid w:val="00934E7A"/>
    <w:rsid w:val="009537AE"/>
    <w:rsid w:val="00B22C98"/>
    <w:rsid w:val="00B3392A"/>
    <w:rsid w:val="00C4052F"/>
    <w:rsid w:val="00C456C5"/>
    <w:rsid w:val="00C7536B"/>
    <w:rsid w:val="00D638B2"/>
    <w:rsid w:val="00DB0CF9"/>
    <w:rsid w:val="00DC456E"/>
    <w:rsid w:val="00E2679A"/>
    <w:rsid w:val="00E82DD3"/>
    <w:rsid w:val="00F1095E"/>
    <w:rsid w:val="00F277C0"/>
    <w:rsid w:val="00F932C0"/>
    <w:rsid w:val="00F97B38"/>
    <w:rsid w:val="00FB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BAE8"/>
  <w15:docId w15:val="{71ADDAB0-4028-46E0-A35D-77B73E0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6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68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8"/>
    <w:rPr>
      <w:rFonts w:ascii="Tahoma" w:hAnsi="Tahoma" w:cs="Tahoma"/>
      <w:sz w:val="16"/>
      <w:szCs w:val="16"/>
    </w:rPr>
  </w:style>
  <w:style w:type="character" w:styleId="Strong">
    <w:name w:val="Strong"/>
    <w:basedOn w:val="DefaultParagraphFont"/>
    <w:uiPriority w:val="22"/>
    <w:qFormat/>
    <w:rsid w:val="00F97B38"/>
    <w:rPr>
      <w:b/>
      <w:bCs/>
    </w:rPr>
  </w:style>
  <w:style w:type="character" w:styleId="Hyperlink">
    <w:name w:val="Hyperlink"/>
    <w:basedOn w:val="DefaultParagraphFont"/>
    <w:uiPriority w:val="99"/>
    <w:unhideWhenUsed/>
    <w:rsid w:val="00F97B38"/>
    <w:rPr>
      <w:color w:val="0000FF" w:themeColor="hyperlink"/>
      <w:u w:val="single"/>
    </w:rPr>
  </w:style>
  <w:style w:type="character" w:styleId="FollowedHyperlink">
    <w:name w:val="FollowedHyperlink"/>
    <w:basedOn w:val="DefaultParagraphFont"/>
    <w:uiPriority w:val="99"/>
    <w:semiHidden/>
    <w:unhideWhenUsed/>
    <w:rsid w:val="00F932C0"/>
    <w:rPr>
      <w:color w:val="800080" w:themeColor="followedHyperlink"/>
      <w:u w:val="single"/>
    </w:rPr>
  </w:style>
  <w:style w:type="character" w:customStyle="1" w:styleId="UnresolvedMention1">
    <w:name w:val="Unresolved Mention1"/>
    <w:basedOn w:val="DefaultParagraphFont"/>
    <w:uiPriority w:val="99"/>
    <w:semiHidden/>
    <w:unhideWhenUsed/>
    <w:rsid w:val="007F1261"/>
    <w:rPr>
      <w:color w:val="808080"/>
      <w:shd w:val="clear" w:color="auto" w:fill="E6E6E6"/>
    </w:rPr>
  </w:style>
  <w:style w:type="table" w:styleId="TableGrid">
    <w:name w:val="Table Grid"/>
    <w:basedOn w:val="TableNormal"/>
    <w:uiPriority w:val="59"/>
    <w:rsid w:val="0004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2E49"/>
    <w:rPr>
      <w:color w:val="605E5C"/>
      <w:shd w:val="clear" w:color="auto" w:fill="E1DFDD"/>
    </w:rPr>
  </w:style>
  <w:style w:type="character" w:customStyle="1" w:styleId="Heading2Char">
    <w:name w:val="Heading 2 Char"/>
    <w:basedOn w:val="DefaultParagraphFont"/>
    <w:link w:val="Heading2"/>
    <w:uiPriority w:val="9"/>
    <w:rsid w:val="007D68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68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8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6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1003">
      <w:bodyDiv w:val="1"/>
      <w:marLeft w:val="0"/>
      <w:marRight w:val="0"/>
      <w:marTop w:val="0"/>
      <w:marBottom w:val="0"/>
      <w:divBdr>
        <w:top w:val="none" w:sz="0" w:space="0" w:color="auto"/>
        <w:left w:val="none" w:sz="0" w:space="0" w:color="auto"/>
        <w:bottom w:val="none" w:sz="0" w:space="0" w:color="auto"/>
        <w:right w:val="none" w:sz="0" w:space="0" w:color="auto"/>
      </w:divBdr>
    </w:div>
    <w:div w:id="388696948">
      <w:bodyDiv w:val="1"/>
      <w:marLeft w:val="0"/>
      <w:marRight w:val="0"/>
      <w:marTop w:val="0"/>
      <w:marBottom w:val="0"/>
      <w:divBdr>
        <w:top w:val="none" w:sz="0" w:space="0" w:color="auto"/>
        <w:left w:val="none" w:sz="0" w:space="0" w:color="auto"/>
        <w:bottom w:val="none" w:sz="0" w:space="0" w:color="auto"/>
        <w:right w:val="none" w:sz="0" w:space="0" w:color="auto"/>
      </w:divBdr>
    </w:div>
    <w:div w:id="1161433874">
      <w:bodyDiv w:val="1"/>
      <w:marLeft w:val="0"/>
      <w:marRight w:val="0"/>
      <w:marTop w:val="0"/>
      <w:marBottom w:val="0"/>
      <w:divBdr>
        <w:top w:val="none" w:sz="0" w:space="0" w:color="auto"/>
        <w:left w:val="none" w:sz="0" w:space="0" w:color="auto"/>
        <w:bottom w:val="none" w:sz="0" w:space="0" w:color="auto"/>
        <w:right w:val="none" w:sz="0" w:space="0" w:color="auto"/>
      </w:divBdr>
    </w:div>
    <w:div w:id="1580557687">
      <w:bodyDiv w:val="1"/>
      <w:marLeft w:val="0"/>
      <w:marRight w:val="0"/>
      <w:marTop w:val="0"/>
      <w:marBottom w:val="0"/>
      <w:divBdr>
        <w:top w:val="none" w:sz="0" w:space="0" w:color="auto"/>
        <w:left w:val="none" w:sz="0" w:space="0" w:color="auto"/>
        <w:bottom w:val="none" w:sz="0" w:space="0" w:color="auto"/>
        <w:right w:val="none" w:sz="0" w:space="0" w:color="auto"/>
      </w:divBdr>
    </w:div>
    <w:div w:id="19238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ern.nyu.edu/isms-2019" TargetMode="External"/><Relationship Id="rId5" Type="http://schemas.openxmlformats.org/officeDocument/2006/relationships/hyperlink" Target="http://www.stern.nyu.edu/isms-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F2B6-F043-48DA-964F-8B91FAF6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Daniel</dc:creator>
  <cp:lastModifiedBy>Iyengar, Raghuram</cp:lastModifiedBy>
  <cp:revision>3</cp:revision>
  <cp:lastPrinted>2018-01-10T16:26:00Z</cp:lastPrinted>
  <dcterms:created xsi:type="dcterms:W3CDTF">2019-02-14T16:17:00Z</dcterms:created>
  <dcterms:modified xsi:type="dcterms:W3CDTF">2019-02-14T16:20:00Z</dcterms:modified>
</cp:coreProperties>
</file>