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E7" w:rsidRDefault="00271C72" w:rsidP="00505C01">
      <w:pPr>
        <w:rPr>
          <w:b/>
          <w:u w:val="single"/>
        </w:rPr>
      </w:pPr>
      <w:r>
        <w:rPr>
          <w:b/>
          <w:u w:val="single"/>
        </w:rPr>
        <w:t>Secure</w:t>
      </w:r>
      <w:r w:rsidR="00225CD1">
        <w:rPr>
          <w:b/>
          <w:u w:val="single"/>
        </w:rPr>
        <w:t>ly &amp; dynamically manage</w:t>
      </w:r>
      <w:r w:rsidR="005751EF" w:rsidRPr="00DE6140">
        <w:rPr>
          <w:b/>
          <w:u w:val="single"/>
        </w:rPr>
        <w:t xml:space="preserve"> DB credentials with </w:t>
      </w:r>
      <w:r w:rsidR="005751EF" w:rsidRPr="00DE6140">
        <w:rPr>
          <w:b/>
          <w:color w:val="00B0F0"/>
          <w:u w:val="single"/>
        </w:rPr>
        <w:t>HashiCorp Vault</w:t>
      </w:r>
      <w:r w:rsidR="00225CD1">
        <w:rPr>
          <w:b/>
          <w:u w:val="single"/>
        </w:rPr>
        <w:t xml:space="preserve"> </w:t>
      </w:r>
      <w:r w:rsidR="00BF1D1E">
        <w:rPr>
          <w:b/>
          <w:u w:val="single"/>
        </w:rPr>
        <w:t>for</w:t>
      </w:r>
      <w:r w:rsidR="005751EF" w:rsidRPr="00DE6140">
        <w:rPr>
          <w:b/>
          <w:u w:val="single"/>
        </w:rPr>
        <w:t xml:space="preserve"> </w:t>
      </w:r>
      <w:r w:rsidR="006C70B3">
        <w:rPr>
          <w:b/>
          <w:u w:val="single"/>
        </w:rPr>
        <w:t>“</w:t>
      </w:r>
      <w:r w:rsidR="006C70B3" w:rsidRPr="006C70B3">
        <w:rPr>
          <w:b/>
          <w:color w:val="00B0F0"/>
          <w:u w:val="single"/>
        </w:rPr>
        <w:t>webMethods Adapter for JDBC</w:t>
      </w:r>
      <w:r w:rsidR="006C70B3">
        <w:rPr>
          <w:b/>
          <w:u w:val="single"/>
        </w:rPr>
        <w:t>” c</w:t>
      </w:r>
      <w:r w:rsidR="00225CD1">
        <w:rPr>
          <w:b/>
          <w:u w:val="single"/>
        </w:rPr>
        <w:t>onnection</w:t>
      </w:r>
    </w:p>
    <w:p w:rsidR="00DE6140" w:rsidRDefault="00DE6140" w:rsidP="00505C01">
      <w:pPr>
        <w:rPr>
          <w:b/>
          <w:u w:val="single"/>
        </w:rPr>
      </w:pPr>
    </w:p>
    <w:p w:rsidR="00DE6140" w:rsidRDefault="00271C72" w:rsidP="00505C01">
      <w:r w:rsidRPr="00CD30DB">
        <w:rPr>
          <w:i/>
          <w:color w:val="00B0F0"/>
        </w:rPr>
        <w:t>Overview</w:t>
      </w:r>
      <w:r>
        <w:t xml:space="preserve">: </w:t>
      </w:r>
      <w:r w:rsidRPr="00D579B7">
        <w:rPr>
          <w:b/>
          <w:color w:val="00B0F0"/>
        </w:rPr>
        <w:t>Vault</w:t>
      </w:r>
      <w:r w:rsidRPr="00271C72">
        <w:rPr>
          <w:color w:val="00B0F0"/>
        </w:rPr>
        <w:t xml:space="preserve"> </w:t>
      </w:r>
      <w:r>
        <w:t xml:space="preserve">is a secret management and data protection tool from a company called </w:t>
      </w:r>
      <w:r w:rsidRPr="00271C72">
        <w:rPr>
          <w:color w:val="00B0F0"/>
        </w:rPr>
        <w:t>HashiCorp</w:t>
      </w:r>
      <w:r>
        <w:t>. It secures stores and manages a tight control on the access of the secrets.</w:t>
      </w:r>
    </w:p>
    <w:p w:rsidR="005C6096" w:rsidRDefault="00271C72" w:rsidP="005C6096">
      <w:r>
        <w:t>In this demonstration, it will be shown as to how Vault can be utilized for our w</w:t>
      </w:r>
      <w:r w:rsidR="00D579B7">
        <w:t>ebMethods JDBC adapter connections</w:t>
      </w:r>
      <w:r>
        <w:t xml:space="preserve"> to dynamically generate username &amp; password </w:t>
      </w:r>
      <w:r w:rsidR="0034003D">
        <w:t>based on a role defined. This eliminates the case of relying on</w:t>
      </w:r>
      <w:r w:rsidR="005C6096">
        <w:t xml:space="preserve"> a </w:t>
      </w:r>
      <w:r w:rsidR="00D579B7">
        <w:t>static</w:t>
      </w:r>
      <w:r w:rsidR="005C6096">
        <w:t xml:space="preserve"> username &amp; password. It introduces a new ability </w:t>
      </w:r>
      <w:r w:rsidR="00D579B7">
        <w:t xml:space="preserve">which is </w:t>
      </w:r>
      <w:r w:rsidR="005C6096" w:rsidRPr="00E02CD8">
        <w:t>with every service</w:t>
      </w:r>
      <w:r w:rsidR="00D579B7">
        <w:t>/end user</w:t>
      </w:r>
      <w:r w:rsidR="005C6096" w:rsidRPr="00E02CD8">
        <w:t xml:space="preserve"> accessing the database with unique credentials, it makes auditing much easier when questionable data access is discovered: you can track it down to the specific instance of a service based on the SQL username.</w:t>
      </w:r>
    </w:p>
    <w:p w:rsidR="00CD30DB" w:rsidRDefault="00CD30DB" w:rsidP="00505C01"/>
    <w:p w:rsidR="00CD30DB" w:rsidRDefault="00CD30DB" w:rsidP="00505C01">
      <w:r w:rsidRPr="00CD30DB">
        <w:rPr>
          <w:i/>
          <w:color w:val="00B0F0"/>
        </w:rPr>
        <w:t>Tools used</w:t>
      </w:r>
      <w:r>
        <w:t>: HashiCorp Vault, cmd.exe, Integration Server, Integration Administrator</w:t>
      </w:r>
      <w:r w:rsidR="0017284B">
        <w:t xml:space="preserve"> web UI</w:t>
      </w:r>
      <w:r>
        <w:t xml:space="preserve">, </w:t>
      </w:r>
      <w:r w:rsidR="0017284B">
        <w:t>wM</w:t>
      </w:r>
      <w:r>
        <w:t>Designer.</w:t>
      </w:r>
    </w:p>
    <w:p w:rsidR="00361311" w:rsidRDefault="00361311" w:rsidP="00505C01"/>
    <w:p w:rsidR="00361311" w:rsidRDefault="00361311" w:rsidP="00505C01">
      <w:r w:rsidRPr="00361311">
        <w:rPr>
          <w:i/>
          <w:color w:val="00B0F0"/>
        </w:rPr>
        <w:t>Disclaimer</w:t>
      </w:r>
      <w:r>
        <w:t>: The cmd.exe will always be opened from directory of vault.exe</w:t>
      </w:r>
      <w:r w:rsidR="00343B05">
        <w:t xml:space="preserve"> if the path environment variable is not set. In this demo, cmd.exe will be started from the directory of vault.exe</w:t>
      </w:r>
    </w:p>
    <w:p w:rsidR="0034003D" w:rsidRDefault="0034003D" w:rsidP="00505C01"/>
    <w:p w:rsidR="0034003D" w:rsidRDefault="0034003D" w:rsidP="00505C01">
      <w:r w:rsidRPr="0034003D">
        <w:rPr>
          <w:i/>
          <w:color w:val="00B0F0"/>
        </w:rPr>
        <w:t>Step1</w:t>
      </w:r>
      <w:r>
        <w:t>: Download Vault.</w:t>
      </w:r>
    </w:p>
    <w:p w:rsidR="0034003D" w:rsidRDefault="0034003D" w:rsidP="00505C01"/>
    <w:p w:rsidR="0034003D" w:rsidRDefault="0034003D" w:rsidP="00505C01">
      <w:r>
        <w:t xml:space="preserve">Invoke the browser and navigate to </w:t>
      </w:r>
      <w:hyperlink r:id="rId10" w:history="1">
        <w:r w:rsidRPr="00285362">
          <w:rPr>
            <w:rStyle w:val="Hyperlink"/>
            <w:sz w:val="22"/>
          </w:rPr>
          <w:t>https://www.vaultproject.io/downloads.html</w:t>
        </w:r>
      </w:hyperlink>
      <w:r>
        <w:t xml:space="preserve"> as shown below.</w:t>
      </w:r>
    </w:p>
    <w:p w:rsidR="0034003D" w:rsidRDefault="0034003D" w:rsidP="00505C01"/>
    <w:p w:rsidR="0034003D" w:rsidRDefault="0034003D" w:rsidP="00505C01"/>
    <w:p w:rsidR="0034003D" w:rsidRDefault="0034003D" w:rsidP="00505C01">
      <w:r>
        <w:rPr>
          <w:noProof/>
        </w:rPr>
        <w:drawing>
          <wp:inline distT="0" distB="0" distL="0" distR="0" wp14:anchorId="634751BB" wp14:editId="3272B7C9">
            <wp:extent cx="5943600" cy="3060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060700"/>
                    </a:xfrm>
                    <a:prstGeom prst="rect">
                      <a:avLst/>
                    </a:prstGeom>
                  </pic:spPr>
                </pic:pic>
              </a:graphicData>
            </a:graphic>
          </wp:inline>
        </w:drawing>
      </w:r>
    </w:p>
    <w:p w:rsidR="00CC1743" w:rsidRDefault="00CC1743" w:rsidP="00505C01"/>
    <w:p w:rsidR="00CC1743" w:rsidRPr="00CC1743" w:rsidRDefault="00CC1743" w:rsidP="00505C01">
      <w:pPr>
        <w:rPr>
          <w:b/>
        </w:rPr>
      </w:pPr>
      <w:r>
        <w:t xml:space="preserve">                                                              </w:t>
      </w:r>
      <w:r w:rsidRPr="00CC1743">
        <w:rPr>
          <w:b/>
        </w:rPr>
        <w:t>Fig.1</w:t>
      </w:r>
    </w:p>
    <w:p w:rsidR="0034003D" w:rsidRDefault="0034003D" w:rsidP="00505C01"/>
    <w:p w:rsidR="00271C72" w:rsidRDefault="0034003D" w:rsidP="00505C01">
      <w:r>
        <w:t xml:space="preserve">Based on the OS and the processor bit, download the appropriate flavor of Vault in your local or on a cloud machine. The demo here will considering the case that Vault has been downloaded </w:t>
      </w:r>
      <w:r w:rsidR="00F96F42">
        <w:t>in the local Windows 7 (64bit)</w:t>
      </w:r>
    </w:p>
    <w:p w:rsidR="0034003D" w:rsidRDefault="0034003D" w:rsidP="00505C01"/>
    <w:p w:rsidR="00271C72" w:rsidRDefault="005C4D6C" w:rsidP="00505C01">
      <w:r w:rsidRPr="005C4D6C">
        <w:rPr>
          <w:i/>
          <w:color w:val="00B0F0"/>
        </w:rPr>
        <w:t>Step2</w:t>
      </w:r>
      <w:r>
        <w:t>: Once the installation is complete, the server needs to be started. In</w:t>
      </w:r>
      <w:r w:rsidR="004C2E18">
        <w:t xml:space="preserve"> this demo, the server will be started in ‘dev’ mode. ‘Dev’ mode is not the preferred mode for starting the Vault server in production environment as it is not very secure. A real Vault server is usually started in conjunction with ‘</w:t>
      </w:r>
      <w:r w:rsidR="004C2E18" w:rsidRPr="004C2E18">
        <w:rPr>
          <w:color w:val="00B0F0"/>
        </w:rPr>
        <w:t>Consul’</w:t>
      </w:r>
      <w:r w:rsidR="004C2E18">
        <w:t xml:space="preserve"> which is also a tool from </w:t>
      </w:r>
      <w:r w:rsidR="004C2E18" w:rsidRPr="004C2E18">
        <w:rPr>
          <w:color w:val="00B0F0"/>
        </w:rPr>
        <w:t>HashiCorp</w:t>
      </w:r>
      <w:r w:rsidR="004C2E18">
        <w:t>.</w:t>
      </w:r>
    </w:p>
    <w:p w:rsidR="00361311" w:rsidRDefault="00361311" w:rsidP="00505C01"/>
    <w:p w:rsidR="00F96F42" w:rsidRDefault="00F96F42" w:rsidP="00505C01"/>
    <w:p w:rsidR="00D079B4" w:rsidRDefault="00F96F42" w:rsidP="00505C01">
      <w:r>
        <w:lastRenderedPageBreak/>
        <w:t>Open the cmd.exe, and execute the below command</w:t>
      </w:r>
    </w:p>
    <w:p w:rsidR="00990011" w:rsidRDefault="00990011" w:rsidP="00505C01"/>
    <w:p w:rsidR="00990011" w:rsidRDefault="00990011" w:rsidP="00505C01">
      <w:pPr>
        <w:pStyle w:val="ListParagraph"/>
        <w:numPr>
          <w:ilvl w:val="0"/>
          <w:numId w:val="21"/>
        </w:numPr>
      </w:pPr>
      <w:r>
        <w:t>vault server -dev</w:t>
      </w:r>
    </w:p>
    <w:p w:rsidR="00990011" w:rsidRDefault="00990011" w:rsidP="00505C01"/>
    <w:p w:rsidR="00990011" w:rsidRDefault="00990011" w:rsidP="00505C01">
      <w:r>
        <w:t>The screen should look like this,</w:t>
      </w:r>
    </w:p>
    <w:p w:rsidR="00990011" w:rsidRDefault="00990011" w:rsidP="00505C01"/>
    <w:p w:rsidR="00D079B4" w:rsidRDefault="00BA18D6" w:rsidP="00505C01">
      <w:r>
        <w:rPr>
          <w:noProof/>
        </w:rPr>
        <w:drawing>
          <wp:inline distT="0" distB="0" distL="0" distR="0">
            <wp:extent cx="5899150" cy="4724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150" cy="4724400"/>
                    </a:xfrm>
                    <a:prstGeom prst="rect">
                      <a:avLst/>
                    </a:prstGeom>
                    <a:noFill/>
                    <a:ln>
                      <a:noFill/>
                    </a:ln>
                  </pic:spPr>
                </pic:pic>
              </a:graphicData>
            </a:graphic>
          </wp:inline>
        </w:drawing>
      </w:r>
    </w:p>
    <w:p w:rsidR="00BA18D6" w:rsidRDefault="00BA18D6" w:rsidP="00505C01">
      <w:r>
        <w:t xml:space="preserve">  </w:t>
      </w:r>
    </w:p>
    <w:p w:rsidR="00BA18D6" w:rsidRPr="00CC1743" w:rsidRDefault="00BA18D6" w:rsidP="00505C01">
      <w:pPr>
        <w:rPr>
          <w:b/>
        </w:rPr>
      </w:pPr>
      <w:r>
        <w:t xml:space="preserve">                                      </w:t>
      </w:r>
      <w:r w:rsidR="00CC1743">
        <w:t xml:space="preserve">                           </w:t>
      </w:r>
      <w:r w:rsidR="00CC1743" w:rsidRPr="00CC1743">
        <w:rPr>
          <w:b/>
        </w:rPr>
        <w:t>Fig.2</w:t>
      </w:r>
    </w:p>
    <w:p w:rsidR="00D079B4" w:rsidRDefault="00D079B4" w:rsidP="00505C01"/>
    <w:p w:rsidR="00D079B4" w:rsidRDefault="00D079B4" w:rsidP="00505C01">
      <w:r>
        <w:t>The server keeps on running in the foreground</w:t>
      </w:r>
      <w:r w:rsidR="006F74D3">
        <w:t xml:space="preserve"> and hence the window should not be closed</w:t>
      </w:r>
      <w:r>
        <w:t xml:space="preserve">. The </w:t>
      </w:r>
      <w:r w:rsidR="006F74D3">
        <w:t>‘</w:t>
      </w:r>
      <w:r>
        <w:t>dev</w:t>
      </w:r>
      <w:r w:rsidR="006F74D3">
        <w:t>’</w:t>
      </w:r>
      <w:r>
        <w:t xml:space="preserve"> server stores all its data in-memory.</w:t>
      </w:r>
    </w:p>
    <w:p w:rsidR="00D079B4" w:rsidRDefault="00D079B4" w:rsidP="00505C01"/>
    <w:p w:rsidR="00D079B4" w:rsidRDefault="00D079B4" w:rsidP="00505C01">
      <w:r w:rsidRPr="00D079B4">
        <w:rPr>
          <w:i/>
          <w:color w:val="00B0F0"/>
        </w:rPr>
        <w:t>Step3</w:t>
      </w:r>
      <w:r>
        <w:t>: Launch a new cmd.exe and execute the command below,</w:t>
      </w:r>
    </w:p>
    <w:p w:rsidR="00D079B4" w:rsidRDefault="00D079B4" w:rsidP="00505C01"/>
    <w:p w:rsidR="00D079B4" w:rsidRDefault="00D079B4" w:rsidP="00BA18D6">
      <w:pPr>
        <w:pStyle w:val="ListParagraph"/>
        <w:numPr>
          <w:ilvl w:val="0"/>
          <w:numId w:val="20"/>
        </w:numPr>
      </w:pPr>
      <w:r w:rsidRPr="00D079B4">
        <w:t>set VAULT_ADDR=http://127.0.0.1:8200</w:t>
      </w:r>
      <w:r w:rsidR="001B4E7B">
        <w:t>(</w:t>
      </w:r>
      <w:r w:rsidR="001B4E7B" w:rsidRPr="001B4E7B">
        <w:rPr>
          <w:color w:val="00B0F0"/>
        </w:rPr>
        <w:t>as per the instruction in Fig.2</w:t>
      </w:r>
      <w:r w:rsidR="001B4E7B">
        <w:t>)</w:t>
      </w:r>
    </w:p>
    <w:p w:rsidR="00D079B4" w:rsidRDefault="00D079B4" w:rsidP="00505C01"/>
    <w:p w:rsidR="00D079B4" w:rsidRDefault="00D079B4" w:rsidP="00505C01">
      <w:r>
        <w:t>This execution helps the vault client to talk to vault server.</w:t>
      </w:r>
    </w:p>
    <w:p w:rsidR="00D079B4" w:rsidRDefault="00D079B4" w:rsidP="00505C01"/>
    <w:p w:rsidR="00D079B4" w:rsidRDefault="00D079B4" w:rsidP="00505C01">
      <w:r>
        <w:t>Save the Unseal key and the Root Token safely.</w:t>
      </w:r>
    </w:p>
    <w:p w:rsidR="00D079B4" w:rsidRDefault="00D079B4" w:rsidP="00505C01"/>
    <w:p w:rsidR="00D079B4" w:rsidRDefault="00D079B4" w:rsidP="00505C01">
      <w:r>
        <w:t xml:space="preserve">Set </w:t>
      </w:r>
      <w:r w:rsidR="00BA18D6">
        <w:t>an</w:t>
      </w:r>
      <w:r>
        <w:t xml:space="preserve"> environment variable “</w:t>
      </w:r>
      <w:r w:rsidRPr="00D079B4">
        <w:t>VAULT_DEV_ROOT_TOKEN_ID</w:t>
      </w:r>
      <w:r>
        <w:t xml:space="preserve">” with the value as the </w:t>
      </w:r>
      <w:r w:rsidRPr="00885573">
        <w:rPr>
          <w:color w:val="00B0F0"/>
        </w:rPr>
        <w:t>Root Token</w:t>
      </w:r>
      <w:r>
        <w:t xml:space="preserve"> as shown below</w:t>
      </w:r>
      <w:r w:rsidR="00BA18D6">
        <w:t xml:space="preserve"> at the prompt</w:t>
      </w:r>
      <w:r>
        <w:t>,</w:t>
      </w:r>
    </w:p>
    <w:p w:rsidR="00D079B4" w:rsidRDefault="00D079B4" w:rsidP="00505C01"/>
    <w:p w:rsidR="00D079B4" w:rsidRDefault="00BA18D6" w:rsidP="00BA18D6">
      <w:pPr>
        <w:pStyle w:val="ListParagraph"/>
        <w:numPr>
          <w:ilvl w:val="0"/>
          <w:numId w:val="20"/>
        </w:numPr>
      </w:pPr>
      <w:r w:rsidRPr="00BA18D6">
        <w:t>set VAULT_DEV_ROOT_TOKEN_ID="s.o3S8j2bGY7FCxWPuBYfCK7qi"</w:t>
      </w:r>
    </w:p>
    <w:p w:rsidR="00BA18D6" w:rsidRDefault="00BA18D6" w:rsidP="00BA18D6"/>
    <w:p w:rsidR="00BA18D6" w:rsidRDefault="00BA18D6" w:rsidP="00BA18D6">
      <w:r>
        <w:t>The Unseal key and the Root Token can be found when the server is started properly as shown above in Fig.</w:t>
      </w:r>
      <w:r w:rsidR="00885573">
        <w:t>2</w:t>
      </w:r>
      <w:r>
        <w:t xml:space="preserve"> highlighted in red.</w:t>
      </w:r>
    </w:p>
    <w:p w:rsidR="00970D39" w:rsidRDefault="00970D39" w:rsidP="00BA18D6"/>
    <w:p w:rsidR="00970D39" w:rsidRDefault="00970D39" w:rsidP="00BA18D6">
      <w:r w:rsidRPr="00885573">
        <w:rPr>
          <w:i/>
          <w:color w:val="00B0F0"/>
        </w:rPr>
        <w:t>Step4</w:t>
      </w:r>
      <w:r>
        <w:t>: Verify the server is running by executing the below command,</w:t>
      </w:r>
    </w:p>
    <w:p w:rsidR="00970D39" w:rsidRDefault="00970D39" w:rsidP="00BA18D6"/>
    <w:p w:rsidR="00990011" w:rsidRDefault="00970D39" w:rsidP="00970D39">
      <w:pPr>
        <w:pStyle w:val="ListParagraph"/>
        <w:numPr>
          <w:ilvl w:val="0"/>
          <w:numId w:val="20"/>
        </w:numPr>
      </w:pPr>
      <w:r>
        <w:t>vault status</w:t>
      </w:r>
    </w:p>
    <w:p w:rsidR="00990011" w:rsidRDefault="00990011" w:rsidP="00970D39"/>
    <w:p w:rsidR="00970D39" w:rsidRDefault="00970D39" w:rsidP="00970D39">
      <w:r>
        <w:t xml:space="preserve">The screen </w:t>
      </w:r>
      <w:r w:rsidR="00990011">
        <w:t>should look like this,</w:t>
      </w:r>
    </w:p>
    <w:p w:rsidR="00990011" w:rsidRDefault="00990011" w:rsidP="00970D39"/>
    <w:p w:rsidR="00990011" w:rsidRDefault="00990011" w:rsidP="00970D39">
      <w:r>
        <w:rPr>
          <w:noProof/>
        </w:rPr>
        <w:drawing>
          <wp:inline distT="0" distB="0" distL="0" distR="0" wp14:anchorId="1F70B56E" wp14:editId="3EAA927E">
            <wp:extent cx="5943600" cy="2002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002790"/>
                    </a:xfrm>
                    <a:prstGeom prst="rect">
                      <a:avLst/>
                    </a:prstGeom>
                  </pic:spPr>
                </pic:pic>
              </a:graphicData>
            </a:graphic>
          </wp:inline>
        </w:drawing>
      </w:r>
    </w:p>
    <w:p w:rsidR="00CC1743" w:rsidRDefault="00CC1743" w:rsidP="00970D39">
      <w:r>
        <w:t xml:space="preserve">                                                                </w:t>
      </w:r>
    </w:p>
    <w:p w:rsidR="00970D39" w:rsidRDefault="00CC1743" w:rsidP="00970D39">
      <w:r>
        <w:t xml:space="preserve">                                                                  </w:t>
      </w:r>
      <w:r w:rsidRPr="00CC1743">
        <w:rPr>
          <w:b/>
        </w:rPr>
        <w:t>Fig.3</w:t>
      </w:r>
    </w:p>
    <w:p w:rsidR="00152562" w:rsidRDefault="00152562" w:rsidP="00970D39">
      <w:r w:rsidRPr="00152562">
        <w:rPr>
          <w:i/>
          <w:color w:val="00B0F0"/>
        </w:rPr>
        <w:t>Step4</w:t>
      </w:r>
      <w:r>
        <w:t xml:space="preserve">: Create a MS SQL DB using the root username &amp; password </w:t>
      </w:r>
    </w:p>
    <w:p w:rsidR="004B5698" w:rsidRDefault="004B5698" w:rsidP="00970D39"/>
    <w:p w:rsidR="00152562" w:rsidRDefault="004B5698" w:rsidP="00970D39">
      <w:r>
        <w:t xml:space="preserve">A </w:t>
      </w:r>
      <w:r w:rsidR="00152562">
        <w:t xml:space="preserve">database named </w:t>
      </w:r>
      <w:r w:rsidR="00152562" w:rsidRPr="004B5698">
        <w:rPr>
          <w:color w:val="00B0F0"/>
        </w:rPr>
        <w:t>TEST_DB</w:t>
      </w:r>
      <w:r w:rsidR="00533F4D">
        <w:rPr>
          <w:color w:val="00B0F0"/>
        </w:rPr>
        <w:t xml:space="preserve"> </w:t>
      </w:r>
      <w:r w:rsidR="00533F4D" w:rsidRPr="00533F4D">
        <w:t>with table named</w:t>
      </w:r>
      <w:r w:rsidR="00533F4D">
        <w:rPr>
          <w:color w:val="00B0F0"/>
        </w:rPr>
        <w:t xml:space="preserve"> Person</w:t>
      </w:r>
      <w:r w:rsidR="00152562" w:rsidRPr="004B5698">
        <w:rPr>
          <w:color w:val="00B0F0"/>
        </w:rPr>
        <w:t xml:space="preserve"> </w:t>
      </w:r>
      <w:r w:rsidRPr="004B5698">
        <w:t>has been</w:t>
      </w:r>
      <w:r w:rsidR="00533F4D">
        <w:t xml:space="preserve"> created</w:t>
      </w:r>
      <w:r>
        <w:rPr>
          <w:color w:val="00B0F0"/>
        </w:rPr>
        <w:t xml:space="preserve"> </w:t>
      </w:r>
      <w:r w:rsidR="00152562">
        <w:t>from SQL Server Management Studio.</w:t>
      </w:r>
    </w:p>
    <w:p w:rsidR="00152562" w:rsidRDefault="00152562" w:rsidP="00970D39"/>
    <w:p w:rsidR="00E8385F" w:rsidRDefault="00152562" w:rsidP="00970D39">
      <w:r>
        <w:t xml:space="preserve">Below </w:t>
      </w:r>
      <w:r w:rsidR="00E8385F">
        <w:t>is the screenshot,</w:t>
      </w:r>
    </w:p>
    <w:p w:rsidR="00CC1743" w:rsidRPr="004B5698" w:rsidRDefault="00E8385F" w:rsidP="00970D39">
      <w:r>
        <w:rPr>
          <w:noProof/>
        </w:rPr>
        <w:drawing>
          <wp:inline distT="0" distB="0" distL="0" distR="0">
            <wp:extent cx="6010275" cy="4476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275" cy="4476750"/>
                    </a:xfrm>
                    <a:prstGeom prst="rect">
                      <a:avLst/>
                    </a:prstGeom>
                    <a:noFill/>
                    <a:ln>
                      <a:noFill/>
                    </a:ln>
                  </pic:spPr>
                </pic:pic>
              </a:graphicData>
            </a:graphic>
          </wp:inline>
        </w:drawing>
      </w:r>
      <w:r w:rsidR="004B5698">
        <w:t xml:space="preserve">                                                                            </w:t>
      </w:r>
      <w:r w:rsidR="00CC1743" w:rsidRPr="00CC1743">
        <w:rPr>
          <w:b/>
        </w:rPr>
        <w:t>Fig.4</w:t>
      </w:r>
    </w:p>
    <w:p w:rsidR="00152562" w:rsidRDefault="00152562" w:rsidP="00970D39"/>
    <w:p w:rsidR="00152562" w:rsidRDefault="00E8385F" w:rsidP="00970D39">
      <w:r w:rsidRPr="00E8385F">
        <w:rPr>
          <w:i/>
          <w:color w:val="00B0F0"/>
        </w:rPr>
        <w:t>Step5</w:t>
      </w:r>
      <w:r>
        <w:t>: The enabling of the database secrets engine</w:t>
      </w:r>
      <w:r w:rsidR="00225CD1">
        <w:t xml:space="preserve"> and role creation</w:t>
      </w:r>
      <w:r w:rsidR="00C35256">
        <w:t xml:space="preserve"> will be done</w:t>
      </w:r>
      <w:r>
        <w:t>.</w:t>
      </w:r>
      <w:r w:rsidRPr="00E8385F">
        <w:t xml:space="preserve"> The </w:t>
      </w:r>
      <w:r w:rsidRPr="00A242DF">
        <w:rPr>
          <w:color w:val="00B0F0"/>
        </w:rPr>
        <w:t xml:space="preserve">MSSQL database secrets engine </w:t>
      </w:r>
      <w:r w:rsidRPr="00E8385F">
        <w:t xml:space="preserve">for </w:t>
      </w:r>
      <w:r w:rsidRPr="00A242DF">
        <w:rPr>
          <w:color w:val="00B0F0"/>
        </w:rPr>
        <w:t xml:space="preserve">Vault </w:t>
      </w:r>
      <w:r w:rsidRPr="00E8385F">
        <w:t>generates database credentials dynamically based on configured roles</w:t>
      </w:r>
      <w:r>
        <w:t xml:space="preserve">. </w:t>
      </w:r>
      <w:r w:rsidRPr="00E8385F">
        <w:t xml:space="preserve">This means that services that need to access a database no longer need to hardcode credentials: they can request them from Vault, and use Vault's leasing mechanism to </w:t>
      </w:r>
      <w:r w:rsidR="00CC76C5">
        <w:t>roll out credentials</w:t>
      </w:r>
      <w:r w:rsidRPr="00E8385F">
        <w:t>.</w:t>
      </w:r>
    </w:p>
    <w:p w:rsidR="00E8385F" w:rsidRDefault="00E8385F" w:rsidP="00970D39"/>
    <w:p w:rsidR="00E8385F" w:rsidRDefault="00E8385F" w:rsidP="00970D39">
      <w:r>
        <w:t>Enable the database secrets engine, by executing the command as shown below,</w:t>
      </w:r>
    </w:p>
    <w:p w:rsidR="00E8385F" w:rsidRDefault="00E8385F" w:rsidP="00970D39"/>
    <w:p w:rsidR="00E8385F" w:rsidRDefault="00E8385F" w:rsidP="00E8385F">
      <w:pPr>
        <w:pStyle w:val="ListParagraph"/>
        <w:numPr>
          <w:ilvl w:val="0"/>
          <w:numId w:val="20"/>
        </w:numPr>
      </w:pPr>
      <w:r w:rsidRPr="00E8385F">
        <w:t xml:space="preserve"> vault secrets enable </w:t>
      </w:r>
      <w:proofErr w:type="spellStart"/>
      <w:r w:rsidRPr="00E8385F">
        <w:t>mssql</w:t>
      </w:r>
      <w:proofErr w:type="spellEnd"/>
    </w:p>
    <w:p w:rsidR="00E8385F" w:rsidRDefault="00E8385F" w:rsidP="00E8385F"/>
    <w:p w:rsidR="00E8385F" w:rsidRDefault="00E8385F" w:rsidP="00E8385F">
      <w:r>
        <w:t>The screen below shows the result of execution,</w:t>
      </w:r>
    </w:p>
    <w:p w:rsidR="00E8385F" w:rsidRDefault="00E8385F" w:rsidP="00E8385F"/>
    <w:p w:rsidR="00E8385F" w:rsidRDefault="00E8385F" w:rsidP="00E8385F">
      <w:r>
        <w:rPr>
          <w:noProof/>
        </w:rPr>
        <w:drawing>
          <wp:inline distT="0" distB="0" distL="0" distR="0" wp14:anchorId="2FB392AF" wp14:editId="399D808B">
            <wp:extent cx="5943600" cy="59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96900"/>
                    </a:xfrm>
                    <a:prstGeom prst="rect">
                      <a:avLst/>
                    </a:prstGeom>
                  </pic:spPr>
                </pic:pic>
              </a:graphicData>
            </a:graphic>
          </wp:inline>
        </w:drawing>
      </w:r>
    </w:p>
    <w:p w:rsidR="00CC1743" w:rsidRDefault="00CC1743" w:rsidP="00E8385F"/>
    <w:p w:rsidR="00CC1743" w:rsidRPr="00CC1743" w:rsidRDefault="00CC1743" w:rsidP="00E8385F">
      <w:pPr>
        <w:rPr>
          <w:b/>
        </w:rPr>
      </w:pPr>
      <w:r>
        <w:t xml:space="preserve">                                                                 </w:t>
      </w:r>
      <w:r w:rsidRPr="00CC1743">
        <w:rPr>
          <w:b/>
        </w:rPr>
        <w:t>Fig.5</w:t>
      </w:r>
    </w:p>
    <w:p w:rsidR="00E8385F" w:rsidRDefault="00E8385F" w:rsidP="00E8385F"/>
    <w:p w:rsidR="00E8385F" w:rsidRDefault="00E8385F" w:rsidP="00E8385F">
      <w:r>
        <w:t xml:space="preserve">Now, the Vault needs to know, how to connect to an MSSQL instance. This is done by writing the connection </w:t>
      </w:r>
      <w:r w:rsidR="002B65EF">
        <w:t>string by executing the command as shown below,</w:t>
      </w:r>
    </w:p>
    <w:p w:rsidR="002B65EF" w:rsidRDefault="002B65EF" w:rsidP="00E8385F"/>
    <w:p w:rsidR="002B65EF" w:rsidRDefault="002B65EF" w:rsidP="002B65EF">
      <w:pPr>
        <w:pStyle w:val="ListParagraph"/>
        <w:numPr>
          <w:ilvl w:val="0"/>
          <w:numId w:val="20"/>
        </w:numPr>
      </w:pPr>
      <w:r>
        <w:t xml:space="preserve">vault write </w:t>
      </w:r>
      <w:proofErr w:type="spellStart"/>
      <w:r>
        <w:t>mssql</w:t>
      </w:r>
      <w:proofErr w:type="spellEnd"/>
      <w:r>
        <w:t>/config/connection ^      connection_string="server=localhost;port=1433;userid=&lt;rootUser&gt;;password=&lt;YourPassword&gt;;database=</w:t>
      </w:r>
      <w:r w:rsidRPr="002B65EF">
        <w:rPr>
          <w:color w:val="00B0F0"/>
        </w:rPr>
        <w:t>TEST_DB</w:t>
      </w:r>
      <w:r>
        <w:t>;app name=vault;"</w:t>
      </w:r>
    </w:p>
    <w:p w:rsidR="002B65EF" w:rsidRDefault="002B65EF" w:rsidP="002B65EF"/>
    <w:p w:rsidR="002B65EF" w:rsidRDefault="002B65EF" w:rsidP="002B65EF">
      <w:r>
        <w:rPr>
          <w:noProof/>
        </w:rPr>
        <w:drawing>
          <wp:inline distT="0" distB="0" distL="0" distR="0" wp14:anchorId="47BDB727" wp14:editId="7BEB9B1D">
            <wp:extent cx="5943600" cy="11741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174115"/>
                    </a:xfrm>
                    <a:prstGeom prst="rect">
                      <a:avLst/>
                    </a:prstGeom>
                  </pic:spPr>
                </pic:pic>
              </a:graphicData>
            </a:graphic>
          </wp:inline>
        </w:drawing>
      </w:r>
    </w:p>
    <w:p w:rsidR="00CC1743" w:rsidRDefault="00CC1743" w:rsidP="002B65EF"/>
    <w:p w:rsidR="00CC1743" w:rsidRPr="00CC1743" w:rsidRDefault="00CC1743" w:rsidP="002B65EF">
      <w:pPr>
        <w:rPr>
          <w:b/>
        </w:rPr>
      </w:pPr>
      <w:r>
        <w:t xml:space="preserve">                                                              </w:t>
      </w:r>
      <w:r w:rsidRPr="00CC1743">
        <w:rPr>
          <w:b/>
        </w:rPr>
        <w:t>Fig.6</w:t>
      </w:r>
    </w:p>
    <w:p w:rsidR="002B65EF" w:rsidRDefault="002B65EF" w:rsidP="002B65EF"/>
    <w:p w:rsidR="002B65EF" w:rsidRDefault="002B65EF" w:rsidP="002B65EF">
      <w:r>
        <w:t>Ignore the warnings to proceed.</w:t>
      </w:r>
    </w:p>
    <w:p w:rsidR="002B65EF" w:rsidRDefault="002B65EF" w:rsidP="002B65EF">
      <w:r>
        <w:t>We can also configure the lease settings for the Vault by executing the command as shown below,</w:t>
      </w:r>
    </w:p>
    <w:p w:rsidR="002B65EF" w:rsidRDefault="002B65EF" w:rsidP="002B65EF"/>
    <w:p w:rsidR="002B65EF" w:rsidRDefault="002B65EF" w:rsidP="002B65EF">
      <w:pPr>
        <w:pStyle w:val="ListParagraph"/>
        <w:numPr>
          <w:ilvl w:val="0"/>
          <w:numId w:val="20"/>
        </w:numPr>
      </w:pPr>
      <w:r>
        <w:t xml:space="preserve">vault write </w:t>
      </w:r>
      <w:proofErr w:type="spellStart"/>
      <w:r>
        <w:t>mssql</w:t>
      </w:r>
      <w:proofErr w:type="spellEnd"/>
      <w:r>
        <w:t>/config/lease ^</w:t>
      </w:r>
    </w:p>
    <w:p w:rsidR="002B65EF" w:rsidRDefault="002B65EF" w:rsidP="002B65EF">
      <w:r>
        <w:t xml:space="preserve">    </w:t>
      </w:r>
      <w:proofErr w:type="spellStart"/>
      <w:proofErr w:type="gramStart"/>
      <w:r>
        <w:t>ttl</w:t>
      </w:r>
      <w:proofErr w:type="spellEnd"/>
      <w:r>
        <w:t>=</w:t>
      </w:r>
      <w:proofErr w:type="gramEnd"/>
      <w:r>
        <w:t>2h ^</w:t>
      </w:r>
    </w:p>
    <w:p w:rsidR="002B65EF" w:rsidRDefault="002B65EF" w:rsidP="002B65EF">
      <w:r>
        <w:t xml:space="preserve">    </w:t>
      </w:r>
      <w:proofErr w:type="spellStart"/>
      <w:r>
        <w:t>max_ttl</w:t>
      </w:r>
      <w:proofErr w:type="spellEnd"/>
      <w:r>
        <w:t>=24h</w:t>
      </w:r>
    </w:p>
    <w:p w:rsidR="002B65EF" w:rsidRDefault="002B65EF" w:rsidP="002B65EF"/>
    <w:p w:rsidR="002B65EF" w:rsidRDefault="002B65EF" w:rsidP="002B65EF">
      <w:r w:rsidRPr="002B65EF">
        <w:t xml:space="preserve">This forces an application to renew their credentials at least </w:t>
      </w:r>
      <w:r w:rsidR="00301798">
        <w:t xml:space="preserve">2 </w:t>
      </w:r>
      <w:r w:rsidRPr="002B65EF">
        <w:t>hourly, and to recycle them once per day.</w:t>
      </w:r>
      <w:r>
        <w:t xml:space="preserve"> </w:t>
      </w:r>
      <w:r w:rsidR="00225CD1">
        <w:t>The screen should like this,</w:t>
      </w:r>
    </w:p>
    <w:p w:rsidR="00225CD1" w:rsidRDefault="00225CD1" w:rsidP="002B65EF"/>
    <w:p w:rsidR="00225CD1" w:rsidRDefault="00225CD1" w:rsidP="002B65EF">
      <w:r>
        <w:rPr>
          <w:noProof/>
        </w:rPr>
        <w:drawing>
          <wp:inline distT="0" distB="0" distL="0" distR="0" wp14:anchorId="6624F702" wp14:editId="2C24645D">
            <wp:extent cx="5943600" cy="523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523240"/>
                    </a:xfrm>
                    <a:prstGeom prst="rect">
                      <a:avLst/>
                    </a:prstGeom>
                  </pic:spPr>
                </pic:pic>
              </a:graphicData>
            </a:graphic>
          </wp:inline>
        </w:drawing>
      </w:r>
    </w:p>
    <w:p w:rsidR="00CC1743" w:rsidRDefault="00CC1743" w:rsidP="002B65EF"/>
    <w:p w:rsidR="00CC1743" w:rsidRPr="00CC1743" w:rsidRDefault="00CC1743" w:rsidP="002B65EF">
      <w:pPr>
        <w:rPr>
          <w:b/>
        </w:rPr>
      </w:pPr>
      <w:r>
        <w:t xml:space="preserve">                                                                       </w:t>
      </w:r>
      <w:r w:rsidRPr="00CC1743">
        <w:rPr>
          <w:b/>
        </w:rPr>
        <w:t>Fig.7</w:t>
      </w:r>
    </w:p>
    <w:p w:rsidR="000D1A42" w:rsidRDefault="000D1A42" w:rsidP="002B65EF"/>
    <w:p w:rsidR="000D1A42" w:rsidRDefault="000D1A42" w:rsidP="002B65EF">
      <w:r w:rsidRPr="000D1A42">
        <w:lastRenderedPageBreak/>
        <w:t>The next step is to configure a role. A role is a logical name that maps to a policy used to generate those credentials. For example, let’s create an "</w:t>
      </w:r>
      <w:r w:rsidRPr="000D1A42">
        <w:rPr>
          <w:color w:val="00B0F0"/>
        </w:rPr>
        <w:t>onlyReadAllowed</w:t>
      </w:r>
      <w:r w:rsidRPr="000D1A42">
        <w:t>" role:</w:t>
      </w:r>
      <w:r w:rsidR="00225CD1">
        <w:t xml:space="preserve"> as shown below,</w:t>
      </w:r>
    </w:p>
    <w:p w:rsidR="00225CD1" w:rsidRDefault="00225CD1" w:rsidP="002B65EF"/>
    <w:p w:rsidR="00225CD1" w:rsidRDefault="00225CD1" w:rsidP="00225CD1">
      <w:pPr>
        <w:pStyle w:val="ListParagraph"/>
        <w:numPr>
          <w:ilvl w:val="0"/>
          <w:numId w:val="20"/>
        </w:numPr>
      </w:pPr>
      <w:r>
        <w:t xml:space="preserve">vault write </w:t>
      </w:r>
      <w:proofErr w:type="spellStart"/>
      <w:r>
        <w:t>mssql</w:t>
      </w:r>
      <w:proofErr w:type="spellEnd"/>
      <w:r>
        <w:t>/roles/</w:t>
      </w:r>
      <w:r w:rsidRPr="00C039AB">
        <w:rPr>
          <w:b/>
          <w:color w:val="00B0F0"/>
        </w:rPr>
        <w:t>onlyReadAllowed</w:t>
      </w:r>
      <w:r>
        <w:t xml:space="preserve"> ^</w:t>
      </w:r>
    </w:p>
    <w:p w:rsidR="00225CD1" w:rsidRDefault="00225CD1" w:rsidP="00225CD1">
      <w:r>
        <w:t xml:space="preserve">    </w:t>
      </w:r>
      <w:proofErr w:type="spellStart"/>
      <w:proofErr w:type="gramStart"/>
      <w:r>
        <w:t>sql</w:t>
      </w:r>
      <w:proofErr w:type="spellEnd"/>
      <w:proofErr w:type="gramEnd"/>
      <w:r>
        <w:t xml:space="preserve">="CREATE LOGIN [{{name}}] WITH PASSWORD = '{{password}}'; USE </w:t>
      </w:r>
      <w:r w:rsidRPr="00C039AB">
        <w:rPr>
          <w:b/>
          <w:color w:val="00B0F0"/>
        </w:rPr>
        <w:t>TEST_DB</w:t>
      </w:r>
      <w:r>
        <w:t xml:space="preserve">; CREATE USER [{{name}}] FOR LOGIN [{{name}}]; GRANT </w:t>
      </w:r>
      <w:r w:rsidRPr="00CC76C5">
        <w:rPr>
          <w:color w:val="00B0F0"/>
        </w:rPr>
        <w:t xml:space="preserve">SELECT </w:t>
      </w:r>
      <w:r>
        <w:t>ON SCHEMA::</w:t>
      </w:r>
      <w:proofErr w:type="spellStart"/>
      <w:r>
        <w:t>dbo</w:t>
      </w:r>
      <w:proofErr w:type="spellEnd"/>
      <w:r>
        <w:t xml:space="preserve"> TO [{{name}}]"</w:t>
      </w:r>
    </w:p>
    <w:p w:rsidR="00225CD1" w:rsidRDefault="00225CD1" w:rsidP="00225CD1"/>
    <w:p w:rsidR="00225CD1" w:rsidRDefault="00CC76C5" w:rsidP="00225CD1">
      <w:r>
        <w:t xml:space="preserve">Above, only </w:t>
      </w:r>
      <w:r w:rsidRPr="00CC76C5">
        <w:rPr>
          <w:color w:val="00B0F0"/>
        </w:rPr>
        <w:t xml:space="preserve">SELECT </w:t>
      </w:r>
      <w:r>
        <w:t xml:space="preserve">privilege has been granted to the role </w:t>
      </w:r>
      <w:r w:rsidRPr="00C039AB">
        <w:rPr>
          <w:b/>
          <w:color w:val="00B0F0"/>
        </w:rPr>
        <w:t>onlyReadAllowed</w:t>
      </w:r>
      <w:r>
        <w:t>.</w:t>
      </w:r>
      <w:r w:rsidR="00ED6954">
        <w:t xml:space="preserve"> Any privilege can be granted.</w:t>
      </w:r>
    </w:p>
    <w:p w:rsidR="00225CD1" w:rsidRDefault="00225CD1" w:rsidP="00225CD1"/>
    <w:p w:rsidR="00225CD1" w:rsidRDefault="00225CD1" w:rsidP="00225CD1"/>
    <w:p w:rsidR="00225CD1" w:rsidRDefault="00225CD1" w:rsidP="00225CD1">
      <w:r>
        <w:t>The screen should look like this:</w:t>
      </w:r>
    </w:p>
    <w:p w:rsidR="00225CD1" w:rsidRDefault="00225CD1" w:rsidP="00225CD1"/>
    <w:p w:rsidR="00225CD1" w:rsidRDefault="00225CD1" w:rsidP="00225CD1">
      <w:r>
        <w:rPr>
          <w:noProof/>
        </w:rPr>
        <w:drawing>
          <wp:inline distT="0" distB="0" distL="0" distR="0" wp14:anchorId="6E81B505" wp14:editId="099A3EDD">
            <wp:extent cx="5943600" cy="594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594995"/>
                    </a:xfrm>
                    <a:prstGeom prst="rect">
                      <a:avLst/>
                    </a:prstGeom>
                  </pic:spPr>
                </pic:pic>
              </a:graphicData>
            </a:graphic>
          </wp:inline>
        </w:drawing>
      </w:r>
    </w:p>
    <w:p w:rsidR="00CC1743" w:rsidRDefault="00CC1743" w:rsidP="00225CD1"/>
    <w:p w:rsidR="00CC1743" w:rsidRPr="00CC1743" w:rsidRDefault="00CC1743" w:rsidP="00225CD1">
      <w:pPr>
        <w:rPr>
          <w:b/>
        </w:rPr>
      </w:pPr>
      <w:r>
        <w:t xml:space="preserve">                                                                      </w:t>
      </w:r>
      <w:r w:rsidRPr="00CC1743">
        <w:rPr>
          <w:b/>
        </w:rPr>
        <w:t>Fig.8</w:t>
      </w:r>
    </w:p>
    <w:p w:rsidR="00225CD1" w:rsidRDefault="00225CD1" w:rsidP="00225CD1"/>
    <w:p w:rsidR="00225CD1" w:rsidRDefault="00225CD1" w:rsidP="00225CD1">
      <w:r w:rsidRPr="00C039AB">
        <w:rPr>
          <w:i/>
          <w:color w:val="00B0F0"/>
        </w:rPr>
        <w:t>Step6</w:t>
      </w:r>
      <w:r>
        <w:t>: Retrieve DB credentials dynamically. Execute the command as shown below,</w:t>
      </w:r>
    </w:p>
    <w:p w:rsidR="00225CD1" w:rsidRDefault="00225CD1" w:rsidP="00225CD1"/>
    <w:p w:rsidR="00225CD1" w:rsidRDefault="00225CD1" w:rsidP="00225CD1">
      <w:pPr>
        <w:pStyle w:val="ListParagraph"/>
        <w:numPr>
          <w:ilvl w:val="0"/>
          <w:numId w:val="20"/>
        </w:numPr>
      </w:pPr>
      <w:r>
        <w:t xml:space="preserve">vault </w:t>
      </w:r>
      <w:r w:rsidRPr="00225CD1">
        <w:t xml:space="preserve">read </w:t>
      </w:r>
      <w:proofErr w:type="spellStart"/>
      <w:r w:rsidRPr="00225CD1">
        <w:t>mssql</w:t>
      </w:r>
      <w:proofErr w:type="spellEnd"/>
      <w:r w:rsidRPr="00225CD1">
        <w:t>/creds/onlyReadAllowed</w:t>
      </w:r>
    </w:p>
    <w:p w:rsidR="00596E23" w:rsidRDefault="00596E23" w:rsidP="00596E23"/>
    <w:p w:rsidR="00596E23" w:rsidRDefault="00596E23" w:rsidP="00596E23">
      <w:r>
        <w:t>The screen should look like this,</w:t>
      </w:r>
    </w:p>
    <w:p w:rsidR="00596E23" w:rsidRDefault="00596E23" w:rsidP="00596E23"/>
    <w:p w:rsidR="00596E23" w:rsidRDefault="00596E23" w:rsidP="00596E23">
      <w:r>
        <w:rPr>
          <w:noProof/>
        </w:rPr>
        <w:drawing>
          <wp:inline distT="0" distB="0" distL="0" distR="0" wp14:anchorId="1164400B" wp14:editId="4DF993C7">
            <wp:extent cx="6007100" cy="1123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7100" cy="1123950"/>
                    </a:xfrm>
                    <a:prstGeom prst="rect">
                      <a:avLst/>
                    </a:prstGeom>
                    <a:noFill/>
                    <a:ln>
                      <a:noFill/>
                    </a:ln>
                  </pic:spPr>
                </pic:pic>
              </a:graphicData>
            </a:graphic>
          </wp:inline>
        </w:drawing>
      </w:r>
    </w:p>
    <w:p w:rsidR="00CC1743" w:rsidRDefault="00CC1743" w:rsidP="00596E23"/>
    <w:p w:rsidR="00CC1743" w:rsidRPr="00CC1743" w:rsidRDefault="00CC1743" w:rsidP="00596E23">
      <w:pPr>
        <w:rPr>
          <w:b/>
        </w:rPr>
      </w:pPr>
      <w:r>
        <w:t xml:space="preserve">                                                                      </w:t>
      </w:r>
      <w:r w:rsidRPr="00CC1743">
        <w:rPr>
          <w:b/>
        </w:rPr>
        <w:t>Fig.9</w:t>
      </w:r>
    </w:p>
    <w:p w:rsidR="00596E23" w:rsidRDefault="00596E23"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596E23" w:rsidRDefault="00596E23" w:rsidP="00596E23">
      <w:r>
        <w:t xml:space="preserve">If we now </w:t>
      </w:r>
      <w:r w:rsidR="00943D5C">
        <w:t>refresh t</w:t>
      </w:r>
      <w:r>
        <w:t>he SQL Management Studio, we should see the user created there. Below is the screenshot.</w:t>
      </w:r>
      <w:r w:rsidR="00F453E1" w:rsidRPr="00F453E1">
        <w:rPr>
          <w:noProof/>
        </w:rPr>
        <w:t xml:space="preserve"> </w:t>
      </w:r>
      <w:r w:rsidR="00F453E1">
        <w:rPr>
          <w:noProof/>
        </w:rPr>
        <w:drawing>
          <wp:inline distT="0" distB="0" distL="0" distR="0" wp14:anchorId="1251B7DD" wp14:editId="6407469D">
            <wp:extent cx="6003290" cy="39363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3290" cy="3936365"/>
                    </a:xfrm>
                    <a:prstGeom prst="rect">
                      <a:avLst/>
                    </a:prstGeom>
                    <a:noFill/>
                    <a:ln>
                      <a:noFill/>
                    </a:ln>
                  </pic:spPr>
                </pic:pic>
              </a:graphicData>
            </a:graphic>
          </wp:inline>
        </w:drawing>
      </w:r>
    </w:p>
    <w:p w:rsidR="00943D5C" w:rsidRDefault="00943D5C" w:rsidP="00596E23"/>
    <w:p w:rsidR="00CC1743" w:rsidRDefault="00CC1743" w:rsidP="00596E23"/>
    <w:p w:rsidR="00CC1743" w:rsidRPr="00CC1743" w:rsidRDefault="00CC1743" w:rsidP="00596E23">
      <w:pPr>
        <w:rPr>
          <w:b/>
        </w:rPr>
      </w:pPr>
      <w:r>
        <w:t xml:space="preserve">                                                                    </w:t>
      </w:r>
      <w:r w:rsidRPr="00CC1743">
        <w:rPr>
          <w:b/>
        </w:rPr>
        <w:t>Fig.10</w:t>
      </w:r>
    </w:p>
    <w:p w:rsidR="00596E23" w:rsidRDefault="00596E23" w:rsidP="00596E23"/>
    <w:p w:rsidR="00596E23" w:rsidRDefault="007107C3" w:rsidP="00596E23">
      <w:r>
        <w:t xml:space="preserve">This user credential will be </w:t>
      </w:r>
      <w:r w:rsidR="00F453E1">
        <w:t>valid for a period of 2 hours and will be refreshed at the end of 24 hours.</w:t>
      </w:r>
    </w:p>
    <w:p w:rsidR="00C039AB" w:rsidRDefault="00C039AB" w:rsidP="00596E23"/>
    <w:p w:rsidR="00C039AB" w:rsidRDefault="00C039AB" w:rsidP="00596E23"/>
    <w:p w:rsidR="00C039AB" w:rsidRDefault="00C039AB"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F453E1" w:rsidRDefault="00F453E1" w:rsidP="00596E23"/>
    <w:p w:rsidR="00596E23" w:rsidRDefault="006C70B3" w:rsidP="00596E23">
      <w:r w:rsidRPr="00C61F05">
        <w:rPr>
          <w:i/>
          <w:color w:val="00B0F0"/>
        </w:rPr>
        <w:t>Step7</w:t>
      </w:r>
      <w:r>
        <w:t>: Create a “</w:t>
      </w:r>
      <w:r w:rsidRPr="00C61F05">
        <w:rPr>
          <w:color w:val="00B0F0"/>
        </w:rPr>
        <w:t>webMethods Adapter for JDBC</w:t>
      </w:r>
      <w:r>
        <w:t>” connection as shown below,</w:t>
      </w:r>
    </w:p>
    <w:p w:rsidR="00CD30DB" w:rsidRDefault="00CD30DB" w:rsidP="00596E23"/>
    <w:p w:rsidR="006C70B3" w:rsidRDefault="006C70B3" w:rsidP="00596E23">
      <w:r>
        <w:rPr>
          <w:noProof/>
        </w:rPr>
        <w:drawing>
          <wp:inline distT="0" distB="0" distL="0" distR="0">
            <wp:extent cx="6009005" cy="2618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9005" cy="2618740"/>
                    </a:xfrm>
                    <a:prstGeom prst="rect">
                      <a:avLst/>
                    </a:prstGeom>
                    <a:noFill/>
                    <a:ln>
                      <a:noFill/>
                    </a:ln>
                  </pic:spPr>
                </pic:pic>
              </a:graphicData>
            </a:graphic>
          </wp:inline>
        </w:drawing>
      </w:r>
    </w:p>
    <w:p w:rsidR="00CC1743" w:rsidRDefault="00CC1743" w:rsidP="00596E23"/>
    <w:p w:rsidR="00CC1743" w:rsidRPr="00CC1743" w:rsidRDefault="00CC1743" w:rsidP="00596E23">
      <w:pPr>
        <w:rPr>
          <w:b/>
        </w:rPr>
      </w:pPr>
      <w:r>
        <w:t xml:space="preserve">                                                                   </w:t>
      </w:r>
      <w:r w:rsidRPr="00CC1743">
        <w:rPr>
          <w:b/>
        </w:rPr>
        <w:t>Fig.11</w:t>
      </w:r>
    </w:p>
    <w:p w:rsidR="006C70B3" w:rsidRDefault="006C70B3" w:rsidP="00596E23"/>
    <w:p w:rsidR="006C70B3" w:rsidRDefault="006C70B3" w:rsidP="00596E23">
      <w:r>
        <w:t>Enable the connection after creation as shown in the figure below,</w:t>
      </w:r>
    </w:p>
    <w:p w:rsidR="006C70B3" w:rsidRDefault="006C70B3" w:rsidP="00596E23"/>
    <w:p w:rsidR="006C70B3" w:rsidRDefault="006C70B3" w:rsidP="00596E23">
      <w:r>
        <w:rPr>
          <w:noProof/>
        </w:rPr>
        <w:drawing>
          <wp:inline distT="0" distB="0" distL="0" distR="0" wp14:anchorId="12205507" wp14:editId="66BAF433">
            <wp:extent cx="5943600" cy="10013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001395"/>
                    </a:xfrm>
                    <a:prstGeom prst="rect">
                      <a:avLst/>
                    </a:prstGeom>
                  </pic:spPr>
                </pic:pic>
              </a:graphicData>
            </a:graphic>
          </wp:inline>
        </w:drawing>
      </w:r>
    </w:p>
    <w:p w:rsidR="00CC1743" w:rsidRDefault="00CC1743" w:rsidP="00596E23"/>
    <w:p w:rsidR="00CC1743" w:rsidRPr="00CC1743" w:rsidRDefault="00CC1743" w:rsidP="00596E23">
      <w:pPr>
        <w:rPr>
          <w:b/>
        </w:rPr>
      </w:pPr>
      <w:r>
        <w:t xml:space="preserve">                                                                       </w:t>
      </w:r>
      <w:r w:rsidRPr="00CC1743">
        <w:rPr>
          <w:b/>
        </w:rPr>
        <w:t>Fig.12</w:t>
      </w:r>
    </w:p>
    <w:p w:rsidR="006C70B3" w:rsidRDefault="006C70B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CC1743" w:rsidRDefault="00CC1743" w:rsidP="00596E23"/>
    <w:p w:rsidR="006C70B3" w:rsidRDefault="00860528" w:rsidP="00596E23">
      <w:r>
        <w:t>Step8: Create an Adapter Service (</w:t>
      </w:r>
      <w:r w:rsidRPr="00860528">
        <w:rPr>
          <w:color w:val="00B0F0"/>
        </w:rPr>
        <w:t>SelectStmt</w:t>
      </w:r>
      <w:r>
        <w:t xml:space="preserve">) to fetch the values from the </w:t>
      </w:r>
      <w:r w:rsidRPr="00860528">
        <w:rPr>
          <w:color w:val="00B0F0"/>
        </w:rPr>
        <w:t xml:space="preserve">Person </w:t>
      </w:r>
      <w:r>
        <w:t xml:space="preserve">table in the </w:t>
      </w:r>
      <w:r w:rsidRPr="00860528">
        <w:rPr>
          <w:color w:val="00B0F0"/>
        </w:rPr>
        <w:t>TEST_DB</w:t>
      </w:r>
      <w:r>
        <w:t xml:space="preserve"> using the connection created and enabled above.</w:t>
      </w:r>
      <w:r w:rsidR="00B815B3">
        <w:t xml:space="preserve"> Once</w:t>
      </w:r>
      <w:r w:rsidR="00AC09C9">
        <w:t xml:space="preserve"> the adapter service is</w:t>
      </w:r>
      <w:r w:rsidR="00B815B3">
        <w:t xml:space="preserve"> executed, the results are</w:t>
      </w:r>
      <w:r w:rsidR="00CD30DB">
        <w:t xml:space="preserve"> displayed in the figure below,</w:t>
      </w:r>
    </w:p>
    <w:p w:rsidR="00CD30DB" w:rsidRDefault="00CD30DB" w:rsidP="00596E23"/>
    <w:p w:rsidR="00CD30DB" w:rsidRDefault="00CD30DB" w:rsidP="00596E23">
      <w:r>
        <w:rPr>
          <w:noProof/>
        </w:rPr>
        <w:drawing>
          <wp:inline distT="0" distB="0" distL="0" distR="0">
            <wp:extent cx="6004560" cy="33458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4560" cy="3345815"/>
                    </a:xfrm>
                    <a:prstGeom prst="rect">
                      <a:avLst/>
                    </a:prstGeom>
                    <a:noFill/>
                    <a:ln>
                      <a:noFill/>
                    </a:ln>
                  </pic:spPr>
                </pic:pic>
              </a:graphicData>
            </a:graphic>
          </wp:inline>
        </w:drawing>
      </w:r>
    </w:p>
    <w:p w:rsidR="00CC1743" w:rsidRDefault="00CC1743" w:rsidP="00596E23"/>
    <w:p w:rsidR="00CC1743" w:rsidRPr="00CC1743" w:rsidRDefault="00CC1743" w:rsidP="00596E23">
      <w:pPr>
        <w:rPr>
          <w:b/>
        </w:rPr>
      </w:pPr>
      <w:r>
        <w:t xml:space="preserve">                                                                        </w:t>
      </w:r>
      <w:r w:rsidRPr="00CC1743">
        <w:rPr>
          <w:b/>
        </w:rPr>
        <w:t>Fig.13</w:t>
      </w:r>
    </w:p>
    <w:p w:rsidR="00CD30DB" w:rsidRDefault="00CD30DB" w:rsidP="00596E23"/>
    <w:p w:rsidR="00CD30DB" w:rsidRDefault="00CD30DB" w:rsidP="00596E23">
      <w:r>
        <w:t xml:space="preserve">If the results displayed are matched with the </w:t>
      </w:r>
      <w:r w:rsidRPr="00543D4C">
        <w:rPr>
          <w:color w:val="00B0F0"/>
        </w:rPr>
        <w:t xml:space="preserve">Person </w:t>
      </w:r>
      <w:r>
        <w:t>table</w:t>
      </w:r>
      <w:r w:rsidR="00E422BF">
        <w:t xml:space="preserve"> of the </w:t>
      </w:r>
      <w:r w:rsidR="00E422BF" w:rsidRPr="00543D4C">
        <w:rPr>
          <w:color w:val="00B0F0"/>
        </w:rPr>
        <w:t xml:space="preserve">TEST_DB </w:t>
      </w:r>
      <w:r w:rsidR="00E422BF">
        <w:t>table</w:t>
      </w:r>
      <w:r>
        <w:t>, we can see the same set of entries as shown below.</w:t>
      </w:r>
    </w:p>
    <w:p w:rsidR="00CD30DB" w:rsidRDefault="00CD30DB" w:rsidP="00596E23">
      <w:pPr>
        <w:rPr>
          <w:b/>
        </w:rPr>
      </w:pPr>
      <w:r>
        <w:rPr>
          <w:noProof/>
        </w:rPr>
        <w:drawing>
          <wp:inline distT="0" distB="0" distL="0" distR="0" wp14:anchorId="457645E2" wp14:editId="4170E817">
            <wp:extent cx="5943600" cy="2789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789555"/>
                    </a:xfrm>
                    <a:prstGeom prst="rect">
                      <a:avLst/>
                    </a:prstGeom>
                  </pic:spPr>
                </pic:pic>
              </a:graphicData>
            </a:graphic>
          </wp:inline>
        </w:drawing>
      </w:r>
    </w:p>
    <w:p w:rsidR="00CC1743" w:rsidRDefault="00CC1743" w:rsidP="00596E23">
      <w:pPr>
        <w:rPr>
          <w:b/>
        </w:rPr>
      </w:pPr>
    </w:p>
    <w:p w:rsidR="00CC1743" w:rsidRDefault="00CC1743" w:rsidP="00596E23">
      <w:pPr>
        <w:rPr>
          <w:b/>
        </w:rPr>
      </w:pPr>
      <w:r>
        <w:rPr>
          <w:b/>
        </w:rPr>
        <w:t xml:space="preserve">                                                                          Fig.14</w:t>
      </w:r>
    </w:p>
    <w:p w:rsidR="00E02CD8" w:rsidRDefault="00E02CD8" w:rsidP="00596E23">
      <w:pPr>
        <w:rPr>
          <w:b/>
        </w:rPr>
      </w:pPr>
    </w:p>
    <w:p w:rsidR="00E02CD8" w:rsidRDefault="00E02CD8" w:rsidP="00596E23"/>
    <w:p w:rsidR="00543D4C" w:rsidRDefault="00543D4C" w:rsidP="00596E23"/>
    <w:p w:rsidR="00543D4C" w:rsidRDefault="00543D4C" w:rsidP="00596E23"/>
    <w:p w:rsidR="00E02CD8" w:rsidRDefault="00E02CD8" w:rsidP="00596E23">
      <w:r>
        <w:lastRenderedPageBreak/>
        <w:t>Every time a new set of credentials are required, just execute the command</w:t>
      </w:r>
      <w:r w:rsidR="00CC1743">
        <w:t xml:space="preserve"> as shown below and it will produce a new set of credentials</w:t>
      </w:r>
      <w:r w:rsidR="00E422BF">
        <w:t xml:space="preserve"> with a new user being created</w:t>
      </w:r>
      <w:r w:rsidR="00960694">
        <w:t xml:space="preserve"> which can be validated from SQL Management Studio</w:t>
      </w:r>
      <w:r w:rsidR="00CC1743">
        <w:t>,</w:t>
      </w:r>
    </w:p>
    <w:p w:rsidR="00CC1743" w:rsidRDefault="00CC1743" w:rsidP="00596E23"/>
    <w:p w:rsidR="00CC1743" w:rsidRDefault="00CC1743" w:rsidP="00CC1743">
      <w:pPr>
        <w:pStyle w:val="ListParagraph"/>
        <w:numPr>
          <w:ilvl w:val="0"/>
          <w:numId w:val="20"/>
        </w:numPr>
      </w:pPr>
      <w:r>
        <w:t xml:space="preserve">vault </w:t>
      </w:r>
      <w:r w:rsidRPr="00225CD1">
        <w:t xml:space="preserve">read </w:t>
      </w:r>
      <w:proofErr w:type="spellStart"/>
      <w:r w:rsidRPr="00225CD1">
        <w:t>mssql</w:t>
      </w:r>
      <w:proofErr w:type="spellEnd"/>
      <w:r w:rsidRPr="00225CD1">
        <w:t>/creds/onlyReadAllowed</w:t>
      </w:r>
    </w:p>
    <w:p w:rsidR="00CC1743" w:rsidRDefault="00CC1743" w:rsidP="00CC1743"/>
    <w:p w:rsidR="00CC1743" w:rsidRDefault="00CC1743" w:rsidP="00CC1743">
      <w:r>
        <w:t xml:space="preserve">For any clarification please feel to reach out at </w:t>
      </w:r>
      <w:hyperlink r:id="rId25" w:history="1">
        <w:r w:rsidRPr="00285362">
          <w:rPr>
            <w:rStyle w:val="Hyperlink"/>
            <w:sz w:val="22"/>
          </w:rPr>
          <w:t>avde@softwareag.com</w:t>
        </w:r>
      </w:hyperlink>
      <w:bookmarkStart w:id="0" w:name="_GoBack"/>
      <w:bookmarkEnd w:id="0"/>
    </w:p>
    <w:p w:rsidR="00CC1743" w:rsidRDefault="00CC1743" w:rsidP="00CC1743"/>
    <w:p w:rsidR="00CC1743" w:rsidRPr="00E02CD8" w:rsidRDefault="00CC1743" w:rsidP="00CC1743"/>
    <w:sectPr w:rsidR="00CC1743" w:rsidRPr="00E02CD8" w:rsidSect="003A463A">
      <w:headerReference w:type="even" r:id="rId26"/>
      <w:headerReference w:type="default" r:id="rId27"/>
      <w:footerReference w:type="default" r:id="rId28"/>
      <w:headerReference w:type="first" r:id="rId29"/>
      <w:footerReference w:type="first" r:id="rId30"/>
      <w:pgSz w:w="11906" w:h="16838" w:code="9"/>
      <w:pgMar w:top="1418" w:right="102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26" w:rsidRDefault="00286526" w:rsidP="00B26F6E">
      <w:r>
        <w:separator/>
      </w:r>
    </w:p>
  </w:endnote>
  <w:endnote w:type="continuationSeparator" w:id="0">
    <w:p w:rsidR="00286526" w:rsidRDefault="00286526" w:rsidP="00B2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41" w:tblpY="16387"/>
      <w:tblW w:w="0" w:type="auto"/>
      <w:tblLayout w:type="fixed"/>
      <w:tblCellMar>
        <w:left w:w="0" w:type="dxa"/>
        <w:right w:w="0" w:type="dxa"/>
      </w:tblCellMar>
      <w:tblLook w:val="04A0" w:firstRow="1" w:lastRow="0" w:firstColumn="1" w:lastColumn="0" w:noHBand="0" w:noVBand="1"/>
    </w:tblPr>
    <w:tblGrid>
      <w:gridCol w:w="9445"/>
    </w:tblGrid>
    <w:tr w:rsidR="00DE6140" w:rsidRPr="00B65511" w:rsidTr="00B65511">
      <w:tc>
        <w:tcPr>
          <w:tcW w:w="9445" w:type="dxa"/>
          <w:shd w:val="clear" w:color="auto" w:fill="auto"/>
        </w:tcPr>
        <w:p w:rsidR="00DE6140" w:rsidRPr="00B65511" w:rsidRDefault="00DE6140" w:rsidP="00B65511">
          <w:pPr>
            <w:pStyle w:val="Copyright"/>
          </w:pPr>
          <w:r w:rsidRPr="00B65511">
            <w:rPr>
              <w:b/>
            </w:rPr>
            <w:fldChar w:fldCharType="begin"/>
          </w:r>
          <w:r w:rsidRPr="00B65511">
            <w:rPr>
              <w:b/>
            </w:rPr>
            <w:instrText xml:space="preserve"> PAGE </w:instrText>
          </w:r>
          <w:r w:rsidRPr="00B65511">
            <w:rPr>
              <w:b/>
            </w:rPr>
            <w:fldChar w:fldCharType="separate"/>
          </w:r>
          <w:r w:rsidR="00543D4C">
            <w:rPr>
              <w:b/>
              <w:noProof/>
            </w:rPr>
            <w:t>9</w:t>
          </w:r>
          <w:r w:rsidRPr="00B65511">
            <w:rPr>
              <w:b/>
            </w:rPr>
            <w:fldChar w:fldCharType="end"/>
          </w:r>
          <w:r w:rsidRPr="00B65511">
            <w:rPr>
              <w:b/>
              <w:lang w:val="en-GB"/>
            </w:rPr>
            <w:tab/>
          </w:r>
          <w:r w:rsidRPr="00B65511">
            <w:t>©2016 Software AG. All rights reserved.</w:t>
          </w:r>
        </w:p>
      </w:tc>
    </w:tr>
  </w:tbl>
  <w:p w:rsidR="00DE6140" w:rsidRPr="00130E3F" w:rsidRDefault="00DE6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41" w:tblpY="16387"/>
      <w:tblW w:w="0" w:type="auto"/>
      <w:tblLayout w:type="fixed"/>
      <w:tblCellMar>
        <w:left w:w="0" w:type="dxa"/>
        <w:right w:w="0" w:type="dxa"/>
      </w:tblCellMar>
      <w:tblLook w:val="04A0" w:firstRow="1" w:lastRow="0" w:firstColumn="1" w:lastColumn="0" w:noHBand="0" w:noVBand="1"/>
    </w:tblPr>
    <w:tblGrid>
      <w:gridCol w:w="9445"/>
    </w:tblGrid>
    <w:tr w:rsidR="00DE6140" w:rsidRPr="00B65511" w:rsidTr="00B65511">
      <w:tc>
        <w:tcPr>
          <w:tcW w:w="9445" w:type="dxa"/>
          <w:shd w:val="clear" w:color="auto" w:fill="auto"/>
        </w:tcPr>
        <w:p w:rsidR="00DE6140" w:rsidRPr="00B65511" w:rsidRDefault="00DE6140" w:rsidP="00847A59">
          <w:pPr>
            <w:pStyle w:val="Copyright"/>
            <w:rPr>
              <w:lang w:val="en-GB"/>
            </w:rPr>
          </w:pPr>
          <w:r w:rsidRPr="00B65511">
            <w:rPr>
              <w:b/>
            </w:rPr>
            <w:fldChar w:fldCharType="begin"/>
          </w:r>
          <w:r w:rsidRPr="00B65511">
            <w:rPr>
              <w:b/>
            </w:rPr>
            <w:instrText xml:space="preserve"> PAGE </w:instrText>
          </w:r>
          <w:r w:rsidRPr="00B65511">
            <w:rPr>
              <w:b/>
            </w:rPr>
            <w:fldChar w:fldCharType="separate"/>
          </w:r>
          <w:r w:rsidR="00543D4C">
            <w:rPr>
              <w:b/>
              <w:noProof/>
            </w:rPr>
            <w:t>1</w:t>
          </w:r>
          <w:r w:rsidRPr="00B65511">
            <w:rPr>
              <w:b/>
            </w:rPr>
            <w:fldChar w:fldCharType="end"/>
          </w:r>
          <w:r w:rsidRPr="00B65511">
            <w:rPr>
              <w:lang w:val="en-GB"/>
            </w:rPr>
            <w:tab/>
          </w:r>
          <w:r>
            <w:t>©2019</w:t>
          </w:r>
          <w:r w:rsidRPr="00B65511">
            <w:t xml:space="preserve"> Software AG. All rights reserved.</w:t>
          </w:r>
        </w:p>
      </w:tc>
    </w:tr>
  </w:tbl>
  <w:p w:rsidR="00DE6140" w:rsidRPr="009407A7" w:rsidRDefault="00DE6140">
    <w:pPr>
      <w:pStyle w:val="Footer"/>
    </w:pPr>
    <w:r>
      <w:rPr>
        <w:rStyle w:val="PlaceholderTex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26" w:rsidRDefault="00286526" w:rsidP="00B26F6E">
      <w:r>
        <w:separator/>
      </w:r>
    </w:p>
  </w:footnote>
  <w:footnote w:type="continuationSeparator" w:id="0">
    <w:p w:rsidR="00286526" w:rsidRDefault="00286526" w:rsidP="00B2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01" w:tblpY="432"/>
      <w:tblW w:w="0" w:type="auto"/>
      <w:tblLayout w:type="fixed"/>
      <w:tblCellMar>
        <w:left w:w="0" w:type="dxa"/>
        <w:right w:w="0" w:type="dxa"/>
      </w:tblCellMar>
      <w:tblLook w:val="04A0" w:firstRow="1" w:lastRow="0" w:firstColumn="1" w:lastColumn="0" w:noHBand="0" w:noVBand="1"/>
    </w:tblPr>
    <w:tblGrid>
      <w:gridCol w:w="4722"/>
      <w:gridCol w:w="4990"/>
    </w:tblGrid>
    <w:tr w:rsidR="00DE6140" w:rsidRPr="00B65511" w:rsidTr="00B65511">
      <w:tc>
        <w:tcPr>
          <w:tcW w:w="4722" w:type="dxa"/>
          <w:tcBorders>
            <w:bottom w:val="single" w:sz="4" w:space="0" w:color="BFBFBF"/>
          </w:tcBorders>
          <w:shd w:val="clear" w:color="auto" w:fill="auto"/>
        </w:tcPr>
        <w:p w:rsidR="00DE6140" w:rsidRPr="00B65511" w:rsidRDefault="00DE6140" w:rsidP="00B65511">
          <w:pPr>
            <w:pStyle w:val="DocumentName"/>
          </w:pPr>
          <w:r w:rsidRPr="00B65511">
            <w:rPr>
              <w:rStyle w:val="PlaceholderText"/>
            </w:rPr>
            <w:t>Insert Document name</w:t>
          </w:r>
        </w:p>
      </w:tc>
      <w:tc>
        <w:tcPr>
          <w:tcW w:w="4990" w:type="dxa"/>
          <w:tcBorders>
            <w:bottom w:val="single" w:sz="4" w:space="0" w:color="BFBFBF"/>
          </w:tcBorders>
          <w:shd w:val="clear" w:color="auto" w:fill="auto"/>
          <w:tcMar>
            <w:right w:w="284" w:type="dxa"/>
          </w:tcMar>
        </w:tcPr>
        <w:p w:rsidR="00DE6140" w:rsidRPr="00B65511" w:rsidRDefault="00DE6140" w:rsidP="00B65511">
          <w:pPr>
            <w:pStyle w:val="DocumentName"/>
            <w:jc w:val="right"/>
          </w:pPr>
          <w:r w:rsidRPr="00B65511">
            <w:t>Day, Month, Year</w:t>
          </w:r>
        </w:p>
      </w:tc>
    </w:tr>
  </w:tbl>
  <w:p w:rsidR="00DE6140" w:rsidRDefault="00DE6140" w:rsidP="006F0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40" w:rsidRDefault="00DE6140" w:rsidP="00F27949">
    <w:pPr>
      <w:pStyle w:val="Header"/>
    </w:pPr>
    <w:r>
      <w:rPr>
        <w:noProof/>
      </w:rPr>
      <w:drawing>
        <wp:anchor distT="0" distB="0" distL="114300" distR="114300" simplePos="0" relativeHeight="251659264" behindDoc="0" locked="0" layoutInCell="1" allowOverlap="1" wp14:anchorId="67E85DC0" wp14:editId="58616D88">
          <wp:simplePos x="0" y="0"/>
          <wp:positionH relativeFrom="margin">
            <wp:posOffset>-521335</wp:posOffset>
          </wp:positionH>
          <wp:positionV relativeFrom="margin">
            <wp:posOffset>-652780</wp:posOffset>
          </wp:positionV>
          <wp:extent cx="1957705" cy="300990"/>
          <wp:effectExtent l="0" t="0" r="4445" b="3810"/>
          <wp:wrapSquare wrapText="bothSides"/>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300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40" w:rsidRDefault="00DE6140">
    <w:pPr>
      <w:pStyle w:val="Header"/>
    </w:pPr>
    <w:r>
      <w:rPr>
        <w:noProof/>
      </w:rPr>
      <w:drawing>
        <wp:anchor distT="0" distB="0" distL="114300" distR="114300" simplePos="0" relativeHeight="251662336" behindDoc="1" locked="0" layoutInCell="1" allowOverlap="1" wp14:anchorId="743E8A5F" wp14:editId="1E4F617D">
          <wp:simplePos x="0" y="0"/>
          <wp:positionH relativeFrom="column">
            <wp:posOffset>-428625</wp:posOffset>
          </wp:positionH>
          <wp:positionV relativeFrom="paragraph">
            <wp:posOffset>-99695</wp:posOffset>
          </wp:positionV>
          <wp:extent cx="1729740" cy="436245"/>
          <wp:effectExtent l="0" t="0" r="3810" b="1905"/>
          <wp:wrapThrough wrapText="bothSides">
            <wp:wrapPolygon edited="0">
              <wp:start x="0" y="0"/>
              <wp:lineTo x="0" y="13205"/>
              <wp:lineTo x="2617" y="16035"/>
              <wp:lineTo x="2617" y="20751"/>
              <wp:lineTo x="19269" y="20751"/>
              <wp:lineTo x="19507" y="16978"/>
              <wp:lineTo x="21410" y="12262"/>
              <wp:lineTo x="21410" y="2830"/>
              <wp:lineTo x="19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_Corporate_Logo_Feb19.jpg"/>
                  <pic:cNvPicPr/>
                </pic:nvPicPr>
                <pic:blipFill>
                  <a:blip r:embed="rId1">
                    <a:extLst>
                      <a:ext uri="{28A0092B-C50C-407E-A947-70E740481C1C}">
                        <a14:useLocalDpi xmlns:a14="http://schemas.microsoft.com/office/drawing/2010/main" val="0"/>
                      </a:ext>
                    </a:extLst>
                  </a:blip>
                  <a:stretch>
                    <a:fillRect/>
                  </a:stretch>
                </pic:blipFill>
                <pic:spPr>
                  <a:xfrm>
                    <a:off x="0" y="0"/>
                    <a:ext cx="1729740" cy="436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25653"/>
    <w:multiLevelType w:val="hybridMultilevel"/>
    <w:tmpl w:val="D6E0E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9439C4"/>
    <w:multiLevelType w:val="hybridMultilevel"/>
    <w:tmpl w:val="0D54BDDA"/>
    <w:lvl w:ilvl="0" w:tplc="D6BCA79E">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23F74"/>
    <w:multiLevelType w:val="multilevel"/>
    <w:tmpl w:val="305CA736"/>
    <w:lvl w:ilvl="0">
      <w:start w:val="1"/>
      <w:numFmt w:val="decimal"/>
      <w:lvlText w:val="%1."/>
      <w:lvlJc w:val="left"/>
      <w:pPr>
        <w:ind w:left="0" w:firstLine="0"/>
      </w:pPr>
      <w:rPr>
        <w:rFonts w:ascii="Arial" w:hAnsi="Arial" w:hint="default"/>
        <w:b/>
        <w:sz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
    <w:nsid w:val="23134F45"/>
    <w:multiLevelType w:val="multilevel"/>
    <w:tmpl w:val="8CA289EA"/>
    <w:numStyleLink w:val="zzzHeadings"/>
  </w:abstractNum>
  <w:abstractNum w:abstractNumId="4">
    <w:nsid w:val="2D9321F6"/>
    <w:multiLevelType w:val="multilevel"/>
    <w:tmpl w:val="8CA289EA"/>
    <w:styleLink w:val="zzzHeadings"/>
    <w:lvl w:ilvl="0">
      <w:start w:val="1"/>
      <w:numFmt w:val="decimal"/>
      <w:pStyle w:val="HeadingI"/>
      <w:lvlText w:val="%1"/>
      <w:lvlJc w:val="left"/>
      <w:pPr>
        <w:tabs>
          <w:tab w:val="num" w:pos="454"/>
        </w:tabs>
        <w:ind w:left="454" w:hanging="454"/>
      </w:pPr>
      <w:rPr>
        <w:rFonts w:hint="default"/>
      </w:rPr>
    </w:lvl>
    <w:lvl w:ilvl="1">
      <w:start w:val="1"/>
      <w:numFmt w:val="decimal"/>
      <w:pStyle w:val="HeadingII"/>
      <w:lvlText w:val="%1.%2"/>
      <w:lvlJc w:val="left"/>
      <w:pPr>
        <w:tabs>
          <w:tab w:val="num" w:pos="454"/>
        </w:tabs>
        <w:ind w:left="454" w:hanging="454"/>
      </w:pPr>
      <w:rPr>
        <w:rFonts w:hint="default"/>
      </w:rPr>
    </w:lvl>
    <w:lvl w:ilvl="2">
      <w:start w:val="1"/>
      <w:numFmt w:val="decimal"/>
      <w:pStyle w:val="HeadingIII"/>
      <w:lvlText w:val="%1.%2.%3"/>
      <w:lvlJc w:val="left"/>
      <w:pPr>
        <w:tabs>
          <w:tab w:val="num" w:pos="680"/>
        </w:tabs>
        <w:ind w:left="680" w:hanging="680"/>
      </w:pPr>
      <w:rPr>
        <w:rFonts w:hint="default"/>
      </w:rPr>
    </w:lvl>
    <w:lvl w:ilvl="3">
      <w:start w:val="1"/>
      <w:numFmt w:val="decimal"/>
      <w:pStyle w:val="HeadingIV"/>
      <w:lvlText w:val="%1.%2.%3.%4"/>
      <w:lvlJc w:val="left"/>
      <w:pPr>
        <w:tabs>
          <w:tab w:val="num" w:pos="794"/>
        </w:tabs>
        <w:ind w:left="794" w:hanging="794"/>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nsid w:val="2F0623A1"/>
    <w:multiLevelType w:val="multilevel"/>
    <w:tmpl w:val="5E789A84"/>
    <w:numStyleLink w:val="zzzAuflistung"/>
  </w:abstractNum>
  <w:abstractNum w:abstractNumId="6">
    <w:nsid w:val="36DA1882"/>
    <w:multiLevelType w:val="hybridMultilevel"/>
    <w:tmpl w:val="E962F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B10020"/>
    <w:multiLevelType w:val="multilevel"/>
    <w:tmpl w:val="33A0DC98"/>
    <w:lvl w:ilvl="0">
      <w:start w:val="1"/>
      <w:numFmt w:val="decimal"/>
      <w:pStyle w:val="Heading1"/>
      <w:lvlText w:val="%1"/>
      <w:lvlJc w:val="left"/>
      <w:pPr>
        <w:tabs>
          <w:tab w:val="num" w:pos="284"/>
        </w:tabs>
        <w:ind w:left="284" w:hanging="284"/>
      </w:pPr>
      <w:rPr>
        <w:rFonts w:hint="default"/>
      </w:rPr>
    </w:lvl>
    <w:lvl w:ilvl="1">
      <w:start w:val="1"/>
      <w:numFmt w:val="decimal"/>
      <w:pStyle w:val="Heading2"/>
      <w:lvlText w:val="%1.%2"/>
      <w:lvlJc w:val="left"/>
      <w:pPr>
        <w:tabs>
          <w:tab w:val="num" w:pos="567"/>
        </w:tabs>
        <w:ind w:left="568" w:hanging="568"/>
      </w:pPr>
      <w:rPr>
        <w:rFonts w:hint="default"/>
      </w:rPr>
    </w:lvl>
    <w:lvl w:ilvl="2">
      <w:start w:val="1"/>
      <w:numFmt w:val="decimal"/>
      <w:pStyle w:val="Heading3"/>
      <w:lvlText w:val="%1.%2.%3"/>
      <w:lvlJc w:val="left"/>
      <w:pPr>
        <w:tabs>
          <w:tab w:val="num" w:pos="851"/>
        </w:tabs>
        <w:ind w:left="852" w:hanging="852"/>
      </w:pPr>
      <w:rPr>
        <w:rFonts w:hint="default"/>
      </w:rPr>
    </w:lvl>
    <w:lvl w:ilvl="3">
      <w:start w:val="1"/>
      <w:numFmt w:val="decimal"/>
      <w:pStyle w:val="Heading4"/>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nsid w:val="44890A84"/>
    <w:multiLevelType w:val="multilevel"/>
    <w:tmpl w:val="5E789A84"/>
    <w:styleLink w:val="zzzAuflistung"/>
    <w:lvl w:ilvl="0">
      <w:start w:val="1"/>
      <w:numFmt w:val="bullet"/>
      <w:pStyle w:val="ListCopy"/>
      <w:lvlText w:val=""/>
      <w:lvlJc w:val="left"/>
      <w:pPr>
        <w:tabs>
          <w:tab w:val="num" w:pos="680"/>
        </w:tabs>
        <w:ind w:left="680" w:hanging="340"/>
      </w:pPr>
      <w:rPr>
        <w:rFonts w:ascii="Symbol" w:hAnsi="Symbol" w:hint="default"/>
        <w:color w:val="auto"/>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5131011"/>
    <w:multiLevelType w:val="hybridMultilevel"/>
    <w:tmpl w:val="2D686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59C542F"/>
    <w:multiLevelType w:val="hybridMultilevel"/>
    <w:tmpl w:val="4DC84896"/>
    <w:lvl w:ilvl="0" w:tplc="1842DBD0">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B5EEB"/>
    <w:multiLevelType w:val="multilevel"/>
    <w:tmpl w:val="1F98525E"/>
    <w:lvl w:ilvl="0">
      <w:start w:val="1"/>
      <w:numFmt w:val="decimal"/>
      <w:lvlText w:val="%1."/>
      <w:lvlJc w:val="left"/>
      <w:pPr>
        <w:tabs>
          <w:tab w:val="num" w:pos="340"/>
        </w:tabs>
        <w:ind w:left="340" w:hanging="340"/>
      </w:pPr>
      <w:rPr>
        <w:rFonts w:ascii="Arial" w:hAnsi="Arial" w:hint="default"/>
        <w:sz w:val="22"/>
      </w:rPr>
    </w:lvl>
    <w:lvl w:ilvl="1">
      <w:start w:val="1"/>
      <w:numFmt w:val="decimal"/>
      <w:lvlText w:val="%1.%2."/>
      <w:lvlJc w:val="left"/>
      <w:pPr>
        <w:tabs>
          <w:tab w:val="num" w:pos="510"/>
        </w:tabs>
        <w:ind w:left="510" w:hanging="510"/>
      </w:pPr>
      <w:rPr>
        <w:rFonts w:ascii="Arial" w:hAnsi="Arial" w:hint="default"/>
        <w:sz w:val="22"/>
      </w:rPr>
    </w:lvl>
    <w:lvl w:ilvl="2">
      <w:start w:val="1"/>
      <w:numFmt w:val="decimal"/>
      <w:lvlText w:val="%1.%2.%3"/>
      <w:lvlJc w:val="left"/>
      <w:pPr>
        <w:tabs>
          <w:tab w:val="num" w:pos="680"/>
        </w:tabs>
        <w:ind w:left="680" w:hanging="680"/>
      </w:pPr>
      <w:rPr>
        <w:rFonts w:ascii="Arial" w:hAnsi="Arial" w:hint="default"/>
        <w:sz w:val="22"/>
      </w:rPr>
    </w:lvl>
    <w:lvl w:ilvl="3">
      <w:start w:val="1"/>
      <w:numFmt w:val="decimal"/>
      <w:lvlText w:val="%1.%2.%3.%4."/>
      <w:lvlJc w:val="left"/>
      <w:pPr>
        <w:tabs>
          <w:tab w:val="num" w:pos="851"/>
        </w:tabs>
        <w:ind w:left="851" w:hanging="851"/>
      </w:pPr>
      <w:rPr>
        <w:rFonts w:ascii="Arial" w:hAnsi="Arial" w:hint="default"/>
        <w:sz w:val="2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7C1D2B5E"/>
    <w:multiLevelType w:val="multilevel"/>
    <w:tmpl w:val="394A5DA2"/>
    <w:lvl w:ilvl="0">
      <w:start w:val="1"/>
      <w:numFmt w:val="decimal"/>
      <w:lvlText w:val="%1."/>
      <w:lvlJc w:val="left"/>
      <w:pPr>
        <w:ind w:left="0" w:firstLine="0"/>
      </w:pPr>
      <w:rPr>
        <w:rFonts w:ascii="Arial" w:hAnsi="Arial" w:hint="default"/>
        <w:b/>
        <w:sz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7"/>
  </w:num>
  <w:num w:numId="7">
    <w:abstractNumId w:val="7"/>
  </w:num>
  <w:num w:numId="8">
    <w:abstractNumId w:val="7"/>
  </w:num>
  <w:num w:numId="9">
    <w:abstractNumId w:val="7"/>
  </w:num>
  <w:num w:numId="10">
    <w:abstractNumId w:val="7"/>
  </w:num>
  <w:num w:numId="11">
    <w:abstractNumId w:val="12"/>
  </w:num>
  <w:num w:numId="12">
    <w:abstractNumId w:val="2"/>
  </w:num>
  <w:num w:numId="13">
    <w:abstractNumId w:val="4"/>
  </w:num>
  <w:num w:numId="14">
    <w:abstractNumId w:val="3"/>
  </w:num>
  <w:num w:numId="15">
    <w:abstractNumId w:val="0"/>
  </w:num>
  <w:num w:numId="16">
    <w:abstractNumId w:val="6"/>
  </w:num>
  <w:num w:numId="17">
    <w:abstractNumId w:val="9"/>
  </w:num>
  <w:num w:numId="18">
    <w:abstractNumId w:val="8"/>
  </w:num>
  <w:num w:numId="19">
    <w:abstractNumId w:val="5"/>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EF"/>
    <w:rsid w:val="000000EB"/>
    <w:rsid w:val="000A1BEA"/>
    <w:rsid w:val="000A5B99"/>
    <w:rsid w:val="000D1A42"/>
    <w:rsid w:val="000D7CA8"/>
    <w:rsid w:val="000F12D3"/>
    <w:rsid w:val="0012037E"/>
    <w:rsid w:val="00130E3F"/>
    <w:rsid w:val="00152562"/>
    <w:rsid w:val="0017284B"/>
    <w:rsid w:val="001945F8"/>
    <w:rsid w:val="001B4E7B"/>
    <w:rsid w:val="00201391"/>
    <w:rsid w:val="00225CD1"/>
    <w:rsid w:val="002460E7"/>
    <w:rsid w:val="00264EAF"/>
    <w:rsid w:val="00271C72"/>
    <w:rsid w:val="002748EC"/>
    <w:rsid w:val="00286526"/>
    <w:rsid w:val="002B65EF"/>
    <w:rsid w:val="00301798"/>
    <w:rsid w:val="00307985"/>
    <w:rsid w:val="00322045"/>
    <w:rsid w:val="003307AF"/>
    <w:rsid w:val="0034003D"/>
    <w:rsid w:val="00343B05"/>
    <w:rsid w:val="00361311"/>
    <w:rsid w:val="003A463A"/>
    <w:rsid w:val="003D190E"/>
    <w:rsid w:val="003F7C92"/>
    <w:rsid w:val="0040218D"/>
    <w:rsid w:val="00420369"/>
    <w:rsid w:val="00452193"/>
    <w:rsid w:val="004B5698"/>
    <w:rsid w:val="004C2E18"/>
    <w:rsid w:val="004C721C"/>
    <w:rsid w:val="00505C01"/>
    <w:rsid w:val="00515235"/>
    <w:rsid w:val="00533F4D"/>
    <w:rsid w:val="00543D4C"/>
    <w:rsid w:val="005751EF"/>
    <w:rsid w:val="00596E23"/>
    <w:rsid w:val="005A54B9"/>
    <w:rsid w:val="005B0639"/>
    <w:rsid w:val="005C4D6C"/>
    <w:rsid w:val="005C6096"/>
    <w:rsid w:val="005D0F04"/>
    <w:rsid w:val="005E68AC"/>
    <w:rsid w:val="005E7CE8"/>
    <w:rsid w:val="006C70B3"/>
    <w:rsid w:val="006F0B4D"/>
    <w:rsid w:val="006F74D3"/>
    <w:rsid w:val="007107C3"/>
    <w:rsid w:val="00740121"/>
    <w:rsid w:val="00750C0C"/>
    <w:rsid w:val="00781A72"/>
    <w:rsid w:val="00793CAF"/>
    <w:rsid w:val="007C56D0"/>
    <w:rsid w:val="0080680E"/>
    <w:rsid w:val="008316A9"/>
    <w:rsid w:val="00847A59"/>
    <w:rsid w:val="00860528"/>
    <w:rsid w:val="00880488"/>
    <w:rsid w:val="00885573"/>
    <w:rsid w:val="00895F60"/>
    <w:rsid w:val="008D213F"/>
    <w:rsid w:val="009407A7"/>
    <w:rsid w:val="00943D5C"/>
    <w:rsid w:val="00951DDB"/>
    <w:rsid w:val="00960694"/>
    <w:rsid w:val="00964D89"/>
    <w:rsid w:val="00970D39"/>
    <w:rsid w:val="00976280"/>
    <w:rsid w:val="00980DFB"/>
    <w:rsid w:val="00987F6D"/>
    <w:rsid w:val="00990011"/>
    <w:rsid w:val="0099498A"/>
    <w:rsid w:val="009B515F"/>
    <w:rsid w:val="009D231C"/>
    <w:rsid w:val="00A005B2"/>
    <w:rsid w:val="00A04983"/>
    <w:rsid w:val="00A078FB"/>
    <w:rsid w:val="00A242DF"/>
    <w:rsid w:val="00A464A6"/>
    <w:rsid w:val="00A925E7"/>
    <w:rsid w:val="00AC09C9"/>
    <w:rsid w:val="00AF6E87"/>
    <w:rsid w:val="00B13E0F"/>
    <w:rsid w:val="00B14B51"/>
    <w:rsid w:val="00B17CA4"/>
    <w:rsid w:val="00B26F6E"/>
    <w:rsid w:val="00B65511"/>
    <w:rsid w:val="00B815B3"/>
    <w:rsid w:val="00BA18D6"/>
    <w:rsid w:val="00BF1D1E"/>
    <w:rsid w:val="00C039AB"/>
    <w:rsid w:val="00C35256"/>
    <w:rsid w:val="00C61F05"/>
    <w:rsid w:val="00CA2468"/>
    <w:rsid w:val="00CA7A44"/>
    <w:rsid w:val="00CC1743"/>
    <w:rsid w:val="00CC76C5"/>
    <w:rsid w:val="00CD30DB"/>
    <w:rsid w:val="00D079B4"/>
    <w:rsid w:val="00D12FE8"/>
    <w:rsid w:val="00D1606A"/>
    <w:rsid w:val="00D377DB"/>
    <w:rsid w:val="00D579B7"/>
    <w:rsid w:val="00D87BE3"/>
    <w:rsid w:val="00DD5D12"/>
    <w:rsid w:val="00DE6140"/>
    <w:rsid w:val="00DF2D8B"/>
    <w:rsid w:val="00DF5811"/>
    <w:rsid w:val="00E02CD8"/>
    <w:rsid w:val="00E41FDC"/>
    <w:rsid w:val="00E422BF"/>
    <w:rsid w:val="00E46D1A"/>
    <w:rsid w:val="00E8385F"/>
    <w:rsid w:val="00E87337"/>
    <w:rsid w:val="00EA600A"/>
    <w:rsid w:val="00ED6954"/>
    <w:rsid w:val="00F23754"/>
    <w:rsid w:val="00F27949"/>
    <w:rsid w:val="00F453E1"/>
    <w:rsid w:val="00F74FB0"/>
    <w:rsid w:val="00F95103"/>
    <w:rsid w:val="00F96F42"/>
    <w:rsid w:val="00FE3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uiPriority w:val="9"/>
    <w:semiHidden/>
    <w:qFormat/>
    <w:rsid w:val="00880488"/>
    <w:rPr>
      <w:sz w:val="22"/>
      <w:szCs w:val="22"/>
      <w:lang w:val="en-US" w:eastAsia="en-US"/>
    </w:rPr>
  </w:style>
  <w:style w:type="paragraph" w:styleId="Heading1">
    <w:name w:val="heading 1"/>
    <w:basedOn w:val="Normal"/>
    <w:next w:val="Normal"/>
    <w:link w:val="Heading1Char"/>
    <w:uiPriority w:val="9"/>
    <w:semiHidden/>
    <w:qFormat/>
    <w:rsid w:val="000F12D3"/>
    <w:pPr>
      <w:keepNext/>
      <w:keepLines/>
      <w:numPr>
        <w:numId w:val="10"/>
      </w:numPr>
      <w:outlineLvl w:val="0"/>
    </w:pPr>
    <w:rPr>
      <w:rFonts w:eastAsia="Times New Roman"/>
      <w:b/>
      <w:bCs/>
      <w:color w:val="333333"/>
      <w:sz w:val="24"/>
      <w:szCs w:val="28"/>
    </w:rPr>
  </w:style>
  <w:style w:type="paragraph" w:styleId="Heading2">
    <w:name w:val="heading 2"/>
    <w:basedOn w:val="Normal"/>
    <w:next w:val="Normal"/>
    <w:link w:val="Heading2Char"/>
    <w:uiPriority w:val="9"/>
    <w:semiHidden/>
    <w:qFormat/>
    <w:rsid w:val="000F12D3"/>
    <w:pPr>
      <w:keepNext/>
      <w:keepLines/>
      <w:numPr>
        <w:ilvl w:val="1"/>
        <w:numId w:val="10"/>
      </w:numPr>
      <w:outlineLvl w:val="1"/>
    </w:pPr>
    <w:rPr>
      <w:rFonts w:eastAsia="Times New Roman"/>
      <w:bCs/>
      <w:color w:val="333333"/>
      <w:sz w:val="24"/>
      <w:szCs w:val="26"/>
    </w:rPr>
  </w:style>
  <w:style w:type="paragraph" w:styleId="Heading3">
    <w:name w:val="heading 3"/>
    <w:basedOn w:val="Normal"/>
    <w:next w:val="Normal"/>
    <w:link w:val="Heading3Char"/>
    <w:uiPriority w:val="9"/>
    <w:semiHidden/>
    <w:qFormat/>
    <w:rsid w:val="000F12D3"/>
    <w:pPr>
      <w:keepNext/>
      <w:keepLines/>
      <w:numPr>
        <w:ilvl w:val="2"/>
        <w:numId w:val="10"/>
      </w:numPr>
      <w:outlineLvl w:val="2"/>
    </w:pPr>
    <w:rPr>
      <w:rFonts w:eastAsia="Times New Roman"/>
      <w:b/>
      <w:bCs/>
      <w:color w:val="333333"/>
      <w:sz w:val="20"/>
      <w:szCs w:val="20"/>
    </w:rPr>
  </w:style>
  <w:style w:type="paragraph" w:styleId="Heading4">
    <w:name w:val="heading 4"/>
    <w:basedOn w:val="Normal"/>
    <w:next w:val="Normal"/>
    <w:link w:val="Heading4Char"/>
    <w:uiPriority w:val="9"/>
    <w:semiHidden/>
    <w:qFormat/>
    <w:rsid w:val="000F12D3"/>
    <w:pPr>
      <w:keepNext/>
      <w:keepLines/>
      <w:numPr>
        <w:ilvl w:val="3"/>
        <w:numId w:val="10"/>
      </w:numPr>
      <w:outlineLvl w:val="3"/>
    </w:pPr>
    <w:rPr>
      <w:rFonts w:eastAsia="Times New Roman"/>
      <w:bCs/>
      <w:i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A04983"/>
    <w:rPr>
      <w:rFonts w:ascii="Arial" w:eastAsia="Times New Roman" w:hAnsi="Arial" w:cs="Times New Roman"/>
      <w:b/>
      <w:bCs/>
      <w:color w:val="333333"/>
      <w:sz w:val="24"/>
      <w:szCs w:val="28"/>
    </w:rPr>
  </w:style>
  <w:style w:type="character" w:customStyle="1" w:styleId="Heading2Char">
    <w:name w:val="Heading 2 Char"/>
    <w:link w:val="Heading2"/>
    <w:uiPriority w:val="9"/>
    <w:semiHidden/>
    <w:rsid w:val="00A04983"/>
    <w:rPr>
      <w:rFonts w:ascii="Arial" w:eastAsia="Times New Roman" w:hAnsi="Arial" w:cs="Times New Roman"/>
      <w:bCs/>
      <w:color w:val="333333"/>
      <w:sz w:val="24"/>
      <w:szCs w:val="26"/>
    </w:rPr>
  </w:style>
  <w:style w:type="character" w:customStyle="1" w:styleId="Heading3Char">
    <w:name w:val="Heading 3 Char"/>
    <w:link w:val="Heading3"/>
    <w:uiPriority w:val="9"/>
    <w:semiHidden/>
    <w:rsid w:val="00A04983"/>
    <w:rPr>
      <w:rFonts w:ascii="Arial" w:eastAsia="Times New Roman" w:hAnsi="Arial" w:cs="Times New Roman"/>
      <w:b/>
      <w:bCs/>
      <w:color w:val="333333"/>
      <w:sz w:val="20"/>
      <w:szCs w:val="20"/>
    </w:rPr>
  </w:style>
  <w:style w:type="character" w:customStyle="1" w:styleId="Heading4Char">
    <w:name w:val="Heading 4 Char"/>
    <w:link w:val="Heading4"/>
    <w:uiPriority w:val="9"/>
    <w:semiHidden/>
    <w:rsid w:val="00A04983"/>
    <w:rPr>
      <w:rFonts w:ascii="Arial" w:eastAsia="Times New Roman" w:hAnsi="Arial" w:cs="Times New Roman"/>
      <w:bCs/>
      <w:iCs/>
      <w:color w:val="333333"/>
      <w:sz w:val="20"/>
      <w:szCs w:val="20"/>
    </w:rPr>
  </w:style>
  <w:style w:type="paragraph" w:customStyle="1" w:styleId="CoverTitle">
    <w:name w:val="Cover Title"/>
    <w:basedOn w:val="Normal"/>
    <w:qFormat/>
    <w:rsid w:val="00781A72"/>
    <w:pPr>
      <w:spacing w:line="560" w:lineRule="exact"/>
    </w:pPr>
    <w:rPr>
      <w:b/>
      <w:caps/>
      <w:color w:val="0899CC"/>
      <w:sz w:val="52"/>
    </w:rPr>
  </w:style>
  <w:style w:type="paragraph" w:customStyle="1" w:styleId="CoverTitle2">
    <w:name w:val="Cover Title 2"/>
    <w:basedOn w:val="Normal"/>
    <w:qFormat/>
    <w:rsid w:val="00781A72"/>
    <w:pPr>
      <w:spacing w:after="320"/>
    </w:pPr>
    <w:rPr>
      <w:caps/>
      <w:sz w:val="64"/>
    </w:rPr>
  </w:style>
  <w:style w:type="paragraph" w:customStyle="1" w:styleId="CoverSubtitle">
    <w:name w:val="Cover Subtitle"/>
    <w:basedOn w:val="Normal"/>
    <w:uiPriority w:val="1"/>
    <w:qFormat/>
    <w:rsid w:val="000A5B99"/>
    <w:pPr>
      <w:spacing w:after="640"/>
    </w:pPr>
    <w:rPr>
      <w:color w:val="006F97"/>
      <w:sz w:val="32"/>
    </w:rPr>
  </w:style>
  <w:style w:type="paragraph" w:customStyle="1" w:styleId="Author">
    <w:name w:val="Author"/>
    <w:basedOn w:val="Normal"/>
    <w:uiPriority w:val="2"/>
    <w:qFormat/>
    <w:rsid w:val="003A463A"/>
    <w:pPr>
      <w:spacing w:after="60"/>
    </w:pPr>
    <w:rPr>
      <w:b/>
      <w:sz w:val="20"/>
    </w:rPr>
  </w:style>
  <w:style w:type="paragraph" w:customStyle="1" w:styleId="VersionDate">
    <w:name w:val="Version | Date"/>
    <w:basedOn w:val="Normal"/>
    <w:uiPriority w:val="3"/>
    <w:qFormat/>
    <w:rsid w:val="007C56D0"/>
    <w:rPr>
      <w:sz w:val="20"/>
    </w:rPr>
  </w:style>
  <w:style w:type="paragraph" w:customStyle="1" w:styleId="TextCopy">
    <w:name w:val="Text/Copy"/>
    <w:basedOn w:val="Normal"/>
    <w:uiPriority w:val="4"/>
    <w:qFormat/>
    <w:rsid w:val="00964D89"/>
    <w:pPr>
      <w:spacing w:after="360" w:line="320" w:lineRule="atLeast"/>
    </w:pPr>
    <w:rPr>
      <w:sz w:val="20"/>
    </w:rPr>
  </w:style>
  <w:style w:type="paragraph" w:customStyle="1" w:styleId="ImageHeader">
    <w:name w:val="Image Header"/>
    <w:basedOn w:val="Normal"/>
    <w:uiPriority w:val="10"/>
    <w:qFormat/>
    <w:rsid w:val="00264EAF"/>
    <w:pPr>
      <w:spacing w:after="120"/>
    </w:pPr>
    <w:rPr>
      <w:b/>
      <w:caps/>
      <w:color w:val="0899CC"/>
      <w:sz w:val="28"/>
    </w:rPr>
  </w:style>
  <w:style w:type="paragraph" w:customStyle="1" w:styleId="Subheader">
    <w:name w:val="Subheader"/>
    <w:basedOn w:val="Normal"/>
    <w:uiPriority w:val="10"/>
    <w:qFormat/>
    <w:rsid w:val="00420369"/>
    <w:pPr>
      <w:spacing w:after="240"/>
    </w:pPr>
    <w:rPr>
      <w:b/>
      <w:caps/>
      <w:sz w:val="20"/>
    </w:rPr>
  </w:style>
  <w:style w:type="paragraph" w:customStyle="1" w:styleId="Footnote">
    <w:name w:val="Footnote"/>
    <w:basedOn w:val="Normal"/>
    <w:uiPriority w:val="13"/>
    <w:qFormat/>
    <w:rsid w:val="007C56D0"/>
    <w:rPr>
      <w:sz w:val="12"/>
    </w:rPr>
  </w:style>
  <w:style w:type="paragraph" w:customStyle="1" w:styleId="FootnoteBold">
    <w:name w:val="Footnote Bold"/>
    <w:basedOn w:val="Normal"/>
    <w:uiPriority w:val="14"/>
    <w:qFormat/>
    <w:rsid w:val="007C56D0"/>
    <w:rPr>
      <w:b/>
      <w:sz w:val="14"/>
    </w:rPr>
  </w:style>
  <w:style w:type="paragraph" w:customStyle="1" w:styleId="HeadingI">
    <w:name w:val="Heading I"/>
    <w:basedOn w:val="Normal"/>
    <w:next w:val="TextCopy"/>
    <w:uiPriority w:val="9"/>
    <w:qFormat/>
    <w:rsid w:val="00880488"/>
    <w:pPr>
      <w:numPr>
        <w:numId w:val="13"/>
      </w:numPr>
      <w:spacing w:before="720" w:after="120" w:line="360" w:lineRule="exact"/>
      <w:outlineLvl w:val="0"/>
    </w:pPr>
    <w:rPr>
      <w:b/>
      <w:color w:val="0899CC"/>
      <w:sz w:val="28"/>
    </w:rPr>
  </w:style>
  <w:style w:type="paragraph" w:customStyle="1" w:styleId="HeadingII">
    <w:name w:val="Heading II"/>
    <w:basedOn w:val="Normal"/>
    <w:next w:val="TextCopy"/>
    <w:uiPriority w:val="9"/>
    <w:qFormat/>
    <w:rsid w:val="00880488"/>
    <w:pPr>
      <w:numPr>
        <w:ilvl w:val="1"/>
        <w:numId w:val="13"/>
      </w:numPr>
      <w:spacing w:before="720" w:after="120" w:line="320" w:lineRule="exact"/>
      <w:outlineLvl w:val="1"/>
    </w:pPr>
    <w:rPr>
      <w:b/>
      <w:sz w:val="24"/>
    </w:rPr>
  </w:style>
  <w:style w:type="paragraph" w:customStyle="1" w:styleId="HeadingIII">
    <w:name w:val="Heading III"/>
    <w:basedOn w:val="HeadingII"/>
    <w:next w:val="TextCopy"/>
    <w:uiPriority w:val="9"/>
    <w:qFormat/>
    <w:rsid w:val="00A005B2"/>
    <w:pPr>
      <w:numPr>
        <w:ilvl w:val="2"/>
      </w:numPr>
      <w:outlineLvl w:val="2"/>
    </w:pPr>
  </w:style>
  <w:style w:type="paragraph" w:customStyle="1" w:styleId="HeadingIV">
    <w:name w:val="Heading IV"/>
    <w:basedOn w:val="Normal"/>
    <w:next w:val="TextCopy"/>
    <w:uiPriority w:val="9"/>
    <w:qFormat/>
    <w:rsid w:val="00880488"/>
    <w:pPr>
      <w:numPr>
        <w:ilvl w:val="3"/>
        <w:numId w:val="13"/>
      </w:numPr>
      <w:spacing w:before="720" w:after="240"/>
      <w:outlineLvl w:val="3"/>
    </w:pPr>
    <w:rPr>
      <w:b/>
      <w:sz w:val="20"/>
    </w:rPr>
  </w:style>
  <w:style w:type="numbering" w:customStyle="1" w:styleId="zzzHeadings">
    <w:name w:val="zzz_Headings"/>
    <w:basedOn w:val="NoList"/>
    <w:uiPriority w:val="99"/>
    <w:rsid w:val="00880488"/>
    <w:pPr>
      <w:numPr>
        <w:numId w:val="13"/>
      </w:numPr>
    </w:pPr>
  </w:style>
  <w:style w:type="paragraph" w:customStyle="1" w:styleId="TableHeader">
    <w:name w:val="Table Header"/>
    <w:basedOn w:val="Normal"/>
    <w:uiPriority w:val="9"/>
    <w:qFormat/>
    <w:rsid w:val="00CA2468"/>
    <w:pPr>
      <w:spacing w:after="120"/>
    </w:pPr>
    <w:rPr>
      <w:b/>
      <w:caps/>
      <w:color w:val="0899CC"/>
      <w:sz w:val="20"/>
    </w:rPr>
  </w:style>
  <w:style w:type="paragraph" w:customStyle="1" w:styleId="Copyright">
    <w:name w:val="Copyright"/>
    <w:basedOn w:val="Normal"/>
    <w:uiPriority w:val="13"/>
    <w:qFormat/>
    <w:rsid w:val="0080680E"/>
    <w:rPr>
      <w:sz w:val="16"/>
    </w:rPr>
  </w:style>
  <w:style w:type="table" w:styleId="TableGrid">
    <w:name w:val="Table Grid"/>
    <w:basedOn w:val="TableNormal"/>
    <w:uiPriority w:val="59"/>
    <w:rsid w:val="00B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
    <w:name w:val="Basic"/>
    <w:basedOn w:val="TableNormal"/>
    <w:uiPriority w:val="99"/>
    <w:rsid w:val="00B26F6E"/>
    <w:tblPr>
      <w:tblCellMar>
        <w:left w:w="0" w:type="dxa"/>
        <w:right w:w="0" w:type="dxa"/>
      </w:tblCellMar>
    </w:tblPr>
  </w:style>
  <w:style w:type="paragraph" w:styleId="Header">
    <w:name w:val="header"/>
    <w:basedOn w:val="Normal"/>
    <w:link w:val="HeaderChar"/>
    <w:uiPriority w:val="99"/>
    <w:semiHidden/>
    <w:rsid w:val="00B26F6E"/>
    <w:pPr>
      <w:tabs>
        <w:tab w:val="center" w:pos="4536"/>
        <w:tab w:val="right" w:pos="9072"/>
      </w:tabs>
    </w:pPr>
  </w:style>
  <w:style w:type="character" w:customStyle="1" w:styleId="HeaderChar">
    <w:name w:val="Header Char"/>
    <w:basedOn w:val="DefaultParagraphFont"/>
    <w:link w:val="Header"/>
    <w:uiPriority w:val="99"/>
    <w:semiHidden/>
    <w:rsid w:val="00B26F6E"/>
  </w:style>
  <w:style w:type="paragraph" w:styleId="Footer">
    <w:name w:val="footer"/>
    <w:basedOn w:val="Normal"/>
    <w:link w:val="FooterChar"/>
    <w:uiPriority w:val="99"/>
    <w:semiHidden/>
    <w:rsid w:val="00B26F6E"/>
    <w:pPr>
      <w:tabs>
        <w:tab w:val="center" w:pos="4536"/>
        <w:tab w:val="right" w:pos="9072"/>
      </w:tabs>
    </w:pPr>
  </w:style>
  <w:style w:type="character" w:customStyle="1" w:styleId="FooterChar">
    <w:name w:val="Footer Char"/>
    <w:basedOn w:val="DefaultParagraphFont"/>
    <w:link w:val="Footer"/>
    <w:uiPriority w:val="99"/>
    <w:semiHidden/>
    <w:rsid w:val="00B26F6E"/>
  </w:style>
  <w:style w:type="paragraph" w:styleId="BalloonText">
    <w:name w:val="Balloon Text"/>
    <w:basedOn w:val="Normal"/>
    <w:link w:val="BalloonTextChar"/>
    <w:uiPriority w:val="99"/>
    <w:semiHidden/>
    <w:rsid w:val="00B26F6E"/>
    <w:rPr>
      <w:rFonts w:ascii="Tahoma" w:hAnsi="Tahoma" w:cs="Tahoma"/>
      <w:sz w:val="16"/>
      <w:szCs w:val="16"/>
    </w:rPr>
  </w:style>
  <w:style w:type="character" w:customStyle="1" w:styleId="BalloonTextChar">
    <w:name w:val="Balloon Text Char"/>
    <w:link w:val="BalloonText"/>
    <w:uiPriority w:val="99"/>
    <w:semiHidden/>
    <w:rsid w:val="00B26F6E"/>
    <w:rPr>
      <w:rFonts w:ascii="Tahoma" w:hAnsi="Tahoma" w:cs="Tahoma"/>
      <w:sz w:val="16"/>
      <w:szCs w:val="16"/>
    </w:rPr>
  </w:style>
  <w:style w:type="character" w:styleId="PlaceholderText">
    <w:name w:val="Placeholder Text"/>
    <w:uiPriority w:val="99"/>
    <w:rsid w:val="002748EC"/>
    <w:rPr>
      <w:color w:val="808080"/>
    </w:rPr>
  </w:style>
  <w:style w:type="paragraph" w:customStyle="1" w:styleId="DocumentName">
    <w:name w:val="Document Name"/>
    <w:basedOn w:val="Normal"/>
    <w:uiPriority w:val="11"/>
    <w:qFormat/>
    <w:rsid w:val="008D213F"/>
    <w:pPr>
      <w:spacing w:after="40"/>
      <w:contextualSpacing/>
    </w:pPr>
    <w:rPr>
      <w:b/>
      <w:caps/>
      <w:color w:val="006F97"/>
      <w:sz w:val="16"/>
    </w:rPr>
  </w:style>
  <w:style w:type="paragraph" w:styleId="ListParagraph">
    <w:name w:val="List Paragraph"/>
    <w:basedOn w:val="Normal"/>
    <w:uiPriority w:val="34"/>
    <w:semiHidden/>
    <w:qFormat/>
    <w:rsid w:val="005A54B9"/>
    <w:pPr>
      <w:ind w:left="720"/>
      <w:contextualSpacing/>
    </w:pPr>
  </w:style>
  <w:style w:type="table" w:customStyle="1" w:styleId="TABLESTYLE1">
    <w:name w:val="TABLE STYLE 1"/>
    <w:basedOn w:val="TableNormal"/>
    <w:uiPriority w:val="99"/>
    <w:rsid w:val="00880488"/>
    <w:tblPr>
      <w:tblStyleRowBandSize w:val="1"/>
      <w:tblStyleColBandSize w:val="1"/>
      <w:tblInd w:w="113" w:type="dxa"/>
      <w:tblCellMar>
        <w:top w:w="113" w:type="dxa"/>
        <w:left w:w="113" w:type="dxa"/>
        <w:bottom w:w="113" w:type="dxa"/>
        <w:right w:w="113" w:type="dxa"/>
      </w:tblCellMar>
    </w:tblPr>
    <w:tblStylePr w:type="firstRow">
      <w:rPr>
        <w:b w:val="0"/>
        <w:color w:val="FFFFFF"/>
      </w:rPr>
      <w:tblPr/>
      <w:tcPr>
        <w:tcBorders>
          <w:top w:val="nil"/>
          <w:left w:val="nil"/>
          <w:bottom w:val="nil"/>
          <w:right w:val="nil"/>
          <w:insideH w:val="nil"/>
          <w:insideV w:val="nil"/>
        </w:tcBorders>
        <w:shd w:val="clear" w:color="auto" w:fill="0899CC"/>
      </w:tcPr>
    </w:tblStylePr>
    <w:tblStylePr w:type="lastRow">
      <w:rPr>
        <w:color w:val="000000"/>
      </w:rPr>
      <w:tblPr/>
      <w:tcPr>
        <w:tcBorders>
          <w:top w:val="nil"/>
          <w:left w:val="nil"/>
          <w:bottom w:val="nil"/>
          <w:right w:val="nil"/>
          <w:insideH w:val="nil"/>
          <w:insideV w:val="nil"/>
        </w:tcBorders>
        <w:shd w:val="clear" w:color="auto" w:fill="BFBFBF"/>
      </w:tcPr>
    </w:tblStylePr>
    <w:tblStylePr w:type="firstCol">
      <w:rPr>
        <w:b/>
        <w:color w:val="333333"/>
      </w:rPr>
    </w:tblStylePr>
    <w:tblStylePr w:type="band2Horz">
      <w:tblPr/>
      <w:tcPr>
        <w:shd w:val="clear" w:color="auto" w:fill="F2F2F2"/>
      </w:tcPr>
    </w:tblStylePr>
  </w:style>
  <w:style w:type="paragraph" w:styleId="TOCHeading">
    <w:name w:val="TOC Heading"/>
    <w:basedOn w:val="Heading1"/>
    <w:next w:val="Normal"/>
    <w:uiPriority w:val="39"/>
    <w:qFormat/>
    <w:rsid w:val="000A5B99"/>
    <w:pPr>
      <w:numPr>
        <w:numId w:val="0"/>
      </w:numPr>
      <w:spacing w:after="120" w:line="320" w:lineRule="exact"/>
      <w:outlineLvl w:val="9"/>
    </w:pPr>
    <w:rPr>
      <w:caps/>
      <w:color w:val="0899CC"/>
      <w:sz w:val="28"/>
      <w:lang w:eastAsia="de-DE"/>
    </w:rPr>
  </w:style>
  <w:style w:type="paragraph" w:customStyle="1" w:styleId="HeaderDate">
    <w:name w:val="Header Date"/>
    <w:basedOn w:val="Normal"/>
    <w:uiPriority w:val="12"/>
    <w:qFormat/>
    <w:rsid w:val="005D0F04"/>
    <w:pPr>
      <w:jc w:val="right"/>
    </w:pPr>
    <w:rPr>
      <w:caps/>
      <w:color w:val="006F97"/>
      <w:sz w:val="16"/>
    </w:rPr>
  </w:style>
  <w:style w:type="numbering" w:customStyle="1" w:styleId="zzzAuflistung">
    <w:name w:val="zzz_Auflistung"/>
    <w:basedOn w:val="NoList"/>
    <w:uiPriority w:val="99"/>
    <w:rsid w:val="00964D89"/>
    <w:pPr>
      <w:numPr>
        <w:numId w:val="18"/>
      </w:numPr>
    </w:pPr>
  </w:style>
  <w:style w:type="table" w:customStyle="1" w:styleId="TABLESTYLE3">
    <w:name w:val="TABLE STYLE 3"/>
    <w:basedOn w:val="TableNormal"/>
    <w:uiPriority w:val="99"/>
    <w:rsid w:val="00880488"/>
    <w:tblPr>
      <w:tblStyleRowBandSize w:val="1"/>
      <w:tblInd w:w="113" w:type="dxa"/>
      <w:tblBorders>
        <w:insideH w:val="single" w:sz="4" w:space="0" w:color="FFFFFF"/>
        <w:insideV w:val="single" w:sz="4" w:space="0" w:color="FFFFFF"/>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FFFFFF"/>
      </w:rPr>
      <w:tblPr/>
      <w:tcPr>
        <w:shd w:val="clear" w:color="auto" w:fill="A6A6A6"/>
      </w:tc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character" w:styleId="Hyperlink">
    <w:name w:val="Hyperlink"/>
    <w:uiPriority w:val="99"/>
    <w:unhideWhenUsed/>
    <w:rsid w:val="000000EB"/>
    <w:rPr>
      <w:rFonts w:ascii="Arial" w:hAnsi="Arial" w:hint="default"/>
      <w:color w:val="0070C0"/>
      <w:sz w:val="20"/>
      <w:u w:val="single"/>
    </w:rPr>
  </w:style>
  <w:style w:type="paragraph" w:styleId="TOC1">
    <w:name w:val="toc 1"/>
    <w:basedOn w:val="Normal"/>
    <w:next w:val="Normal"/>
    <w:autoRedefine/>
    <w:uiPriority w:val="39"/>
    <w:unhideWhenUsed/>
    <w:rsid w:val="00880488"/>
    <w:pPr>
      <w:tabs>
        <w:tab w:val="left" w:pos="540"/>
        <w:tab w:val="right" w:pos="9450"/>
      </w:tabs>
      <w:spacing w:before="120" w:after="120" w:line="320" w:lineRule="exact"/>
    </w:pPr>
    <w:rPr>
      <w:rFonts w:eastAsia="MS Mincho"/>
      <w:b/>
      <w:bCs/>
      <w:sz w:val="20"/>
      <w:szCs w:val="20"/>
      <w:lang w:eastAsia="ja-JP"/>
    </w:rPr>
  </w:style>
  <w:style w:type="paragraph" w:styleId="TOC2">
    <w:name w:val="toc 2"/>
    <w:basedOn w:val="Normal"/>
    <w:next w:val="Normal"/>
    <w:autoRedefine/>
    <w:uiPriority w:val="39"/>
    <w:unhideWhenUsed/>
    <w:rsid w:val="000A5B99"/>
    <w:pPr>
      <w:tabs>
        <w:tab w:val="left" w:pos="880"/>
        <w:tab w:val="right" w:pos="9457"/>
      </w:tabs>
      <w:spacing w:after="100" w:line="320" w:lineRule="exact"/>
      <w:ind w:left="227"/>
    </w:pPr>
    <w:rPr>
      <w:rFonts w:eastAsia="Calibri"/>
      <w:sz w:val="20"/>
    </w:rPr>
  </w:style>
  <w:style w:type="paragraph" w:styleId="TOC3">
    <w:name w:val="toc 3"/>
    <w:basedOn w:val="Normal"/>
    <w:next w:val="Normal"/>
    <w:autoRedefine/>
    <w:uiPriority w:val="39"/>
    <w:rsid w:val="000A5B99"/>
    <w:pPr>
      <w:tabs>
        <w:tab w:val="left" w:pos="1320"/>
        <w:tab w:val="right" w:pos="9457"/>
      </w:tabs>
      <w:spacing w:after="100" w:line="320" w:lineRule="exact"/>
      <w:ind w:left="454"/>
    </w:pPr>
    <w:rPr>
      <w:sz w:val="20"/>
    </w:rPr>
  </w:style>
  <w:style w:type="paragraph" w:styleId="TOC4">
    <w:name w:val="toc 4"/>
    <w:basedOn w:val="Normal"/>
    <w:next w:val="Normal"/>
    <w:autoRedefine/>
    <w:uiPriority w:val="39"/>
    <w:rsid w:val="000A5B99"/>
    <w:pPr>
      <w:spacing w:after="100" w:line="320" w:lineRule="exact"/>
      <w:ind w:left="680"/>
    </w:pPr>
    <w:rPr>
      <w:sz w:val="20"/>
    </w:rPr>
  </w:style>
  <w:style w:type="paragraph" w:customStyle="1" w:styleId="ListCopy">
    <w:name w:val="List Copy"/>
    <w:basedOn w:val="Normal"/>
    <w:uiPriority w:val="5"/>
    <w:qFormat/>
    <w:rsid w:val="00F95103"/>
    <w:pPr>
      <w:numPr>
        <w:numId w:val="18"/>
      </w:numPr>
      <w:spacing w:after="360" w:line="320" w:lineRule="atLeast"/>
      <w:contextualSpacing/>
    </w:pPr>
    <w:rPr>
      <w:sz w:val="20"/>
    </w:rPr>
  </w:style>
  <w:style w:type="table" w:customStyle="1" w:styleId="TABLESTYLE2">
    <w:name w:val="TABLE STYLE 2"/>
    <w:basedOn w:val="TableNormal"/>
    <w:uiPriority w:val="99"/>
    <w:rsid w:val="00880488"/>
    <w:tblPr>
      <w:tblStyleRowBandSize w:val="1"/>
      <w:tblInd w:w="113" w:type="dxa"/>
      <w:tblBorders>
        <w:top w:val="single" w:sz="4" w:space="0" w:color="006F97"/>
        <w:left w:val="single" w:sz="4" w:space="0" w:color="006F97"/>
        <w:bottom w:val="single" w:sz="4" w:space="0" w:color="006F97"/>
        <w:right w:val="single" w:sz="4" w:space="0" w:color="006F97"/>
        <w:insideH w:val="single" w:sz="4" w:space="0" w:color="006F97"/>
        <w:insideV w:val="single" w:sz="4" w:space="0" w:color="006F97"/>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333333"/>
      </w:r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paragraph" w:customStyle="1" w:styleId="DisclaimerTitle">
    <w:name w:val="Disclaimer Title"/>
    <w:basedOn w:val="Normal"/>
    <w:uiPriority w:val="11"/>
    <w:qFormat/>
    <w:rsid w:val="00750C0C"/>
    <w:pPr>
      <w:spacing w:before="120" w:after="120"/>
    </w:pPr>
    <w:rPr>
      <w:b/>
      <w:sz w:val="14"/>
    </w:rPr>
  </w:style>
  <w:style w:type="paragraph" w:customStyle="1" w:styleId="DisclaimerText">
    <w:name w:val="Disclaimer Text"/>
    <w:basedOn w:val="Normal"/>
    <w:uiPriority w:val="11"/>
    <w:qFormat/>
    <w:rsid w:val="00750C0C"/>
    <w:pPr>
      <w:spacing w:after="120"/>
    </w:pPr>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List Bullet" w:unhideWhenUsed="0"/>
    <w:lsdException w:name="List Number" w:unhideWhenUsed="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uiPriority w:val="9"/>
    <w:semiHidden/>
    <w:qFormat/>
    <w:rsid w:val="00880488"/>
    <w:rPr>
      <w:sz w:val="22"/>
      <w:szCs w:val="22"/>
      <w:lang w:val="en-US" w:eastAsia="en-US"/>
    </w:rPr>
  </w:style>
  <w:style w:type="paragraph" w:styleId="Heading1">
    <w:name w:val="heading 1"/>
    <w:basedOn w:val="Normal"/>
    <w:next w:val="Normal"/>
    <w:link w:val="Heading1Char"/>
    <w:uiPriority w:val="9"/>
    <w:semiHidden/>
    <w:qFormat/>
    <w:rsid w:val="000F12D3"/>
    <w:pPr>
      <w:keepNext/>
      <w:keepLines/>
      <w:numPr>
        <w:numId w:val="10"/>
      </w:numPr>
      <w:outlineLvl w:val="0"/>
    </w:pPr>
    <w:rPr>
      <w:rFonts w:eastAsia="Times New Roman"/>
      <w:b/>
      <w:bCs/>
      <w:color w:val="333333"/>
      <w:sz w:val="24"/>
      <w:szCs w:val="28"/>
    </w:rPr>
  </w:style>
  <w:style w:type="paragraph" w:styleId="Heading2">
    <w:name w:val="heading 2"/>
    <w:basedOn w:val="Normal"/>
    <w:next w:val="Normal"/>
    <w:link w:val="Heading2Char"/>
    <w:uiPriority w:val="9"/>
    <w:semiHidden/>
    <w:qFormat/>
    <w:rsid w:val="000F12D3"/>
    <w:pPr>
      <w:keepNext/>
      <w:keepLines/>
      <w:numPr>
        <w:ilvl w:val="1"/>
        <w:numId w:val="10"/>
      </w:numPr>
      <w:outlineLvl w:val="1"/>
    </w:pPr>
    <w:rPr>
      <w:rFonts w:eastAsia="Times New Roman"/>
      <w:bCs/>
      <w:color w:val="333333"/>
      <w:sz w:val="24"/>
      <w:szCs w:val="26"/>
    </w:rPr>
  </w:style>
  <w:style w:type="paragraph" w:styleId="Heading3">
    <w:name w:val="heading 3"/>
    <w:basedOn w:val="Normal"/>
    <w:next w:val="Normal"/>
    <w:link w:val="Heading3Char"/>
    <w:uiPriority w:val="9"/>
    <w:semiHidden/>
    <w:qFormat/>
    <w:rsid w:val="000F12D3"/>
    <w:pPr>
      <w:keepNext/>
      <w:keepLines/>
      <w:numPr>
        <w:ilvl w:val="2"/>
        <w:numId w:val="10"/>
      </w:numPr>
      <w:outlineLvl w:val="2"/>
    </w:pPr>
    <w:rPr>
      <w:rFonts w:eastAsia="Times New Roman"/>
      <w:b/>
      <w:bCs/>
      <w:color w:val="333333"/>
      <w:sz w:val="20"/>
      <w:szCs w:val="20"/>
    </w:rPr>
  </w:style>
  <w:style w:type="paragraph" w:styleId="Heading4">
    <w:name w:val="heading 4"/>
    <w:basedOn w:val="Normal"/>
    <w:next w:val="Normal"/>
    <w:link w:val="Heading4Char"/>
    <w:uiPriority w:val="9"/>
    <w:semiHidden/>
    <w:qFormat/>
    <w:rsid w:val="000F12D3"/>
    <w:pPr>
      <w:keepNext/>
      <w:keepLines/>
      <w:numPr>
        <w:ilvl w:val="3"/>
        <w:numId w:val="10"/>
      </w:numPr>
      <w:outlineLvl w:val="3"/>
    </w:pPr>
    <w:rPr>
      <w:rFonts w:eastAsia="Times New Roman"/>
      <w:bCs/>
      <w:i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A04983"/>
    <w:rPr>
      <w:rFonts w:ascii="Arial" w:eastAsia="Times New Roman" w:hAnsi="Arial" w:cs="Times New Roman"/>
      <w:b/>
      <w:bCs/>
      <w:color w:val="333333"/>
      <w:sz w:val="24"/>
      <w:szCs w:val="28"/>
    </w:rPr>
  </w:style>
  <w:style w:type="character" w:customStyle="1" w:styleId="Heading2Char">
    <w:name w:val="Heading 2 Char"/>
    <w:link w:val="Heading2"/>
    <w:uiPriority w:val="9"/>
    <w:semiHidden/>
    <w:rsid w:val="00A04983"/>
    <w:rPr>
      <w:rFonts w:ascii="Arial" w:eastAsia="Times New Roman" w:hAnsi="Arial" w:cs="Times New Roman"/>
      <w:bCs/>
      <w:color w:val="333333"/>
      <w:sz w:val="24"/>
      <w:szCs w:val="26"/>
    </w:rPr>
  </w:style>
  <w:style w:type="character" w:customStyle="1" w:styleId="Heading3Char">
    <w:name w:val="Heading 3 Char"/>
    <w:link w:val="Heading3"/>
    <w:uiPriority w:val="9"/>
    <w:semiHidden/>
    <w:rsid w:val="00A04983"/>
    <w:rPr>
      <w:rFonts w:ascii="Arial" w:eastAsia="Times New Roman" w:hAnsi="Arial" w:cs="Times New Roman"/>
      <w:b/>
      <w:bCs/>
      <w:color w:val="333333"/>
      <w:sz w:val="20"/>
      <w:szCs w:val="20"/>
    </w:rPr>
  </w:style>
  <w:style w:type="character" w:customStyle="1" w:styleId="Heading4Char">
    <w:name w:val="Heading 4 Char"/>
    <w:link w:val="Heading4"/>
    <w:uiPriority w:val="9"/>
    <w:semiHidden/>
    <w:rsid w:val="00A04983"/>
    <w:rPr>
      <w:rFonts w:ascii="Arial" w:eastAsia="Times New Roman" w:hAnsi="Arial" w:cs="Times New Roman"/>
      <w:bCs/>
      <w:iCs/>
      <w:color w:val="333333"/>
      <w:sz w:val="20"/>
      <w:szCs w:val="20"/>
    </w:rPr>
  </w:style>
  <w:style w:type="paragraph" w:customStyle="1" w:styleId="CoverTitle">
    <w:name w:val="Cover Title"/>
    <w:basedOn w:val="Normal"/>
    <w:qFormat/>
    <w:rsid w:val="00781A72"/>
    <w:pPr>
      <w:spacing w:line="560" w:lineRule="exact"/>
    </w:pPr>
    <w:rPr>
      <w:b/>
      <w:caps/>
      <w:color w:val="0899CC"/>
      <w:sz w:val="52"/>
    </w:rPr>
  </w:style>
  <w:style w:type="paragraph" w:customStyle="1" w:styleId="CoverTitle2">
    <w:name w:val="Cover Title 2"/>
    <w:basedOn w:val="Normal"/>
    <w:qFormat/>
    <w:rsid w:val="00781A72"/>
    <w:pPr>
      <w:spacing w:after="320"/>
    </w:pPr>
    <w:rPr>
      <w:caps/>
      <w:sz w:val="64"/>
    </w:rPr>
  </w:style>
  <w:style w:type="paragraph" w:customStyle="1" w:styleId="CoverSubtitle">
    <w:name w:val="Cover Subtitle"/>
    <w:basedOn w:val="Normal"/>
    <w:uiPriority w:val="1"/>
    <w:qFormat/>
    <w:rsid w:val="000A5B99"/>
    <w:pPr>
      <w:spacing w:after="640"/>
    </w:pPr>
    <w:rPr>
      <w:color w:val="006F97"/>
      <w:sz w:val="32"/>
    </w:rPr>
  </w:style>
  <w:style w:type="paragraph" w:customStyle="1" w:styleId="Author">
    <w:name w:val="Author"/>
    <w:basedOn w:val="Normal"/>
    <w:uiPriority w:val="2"/>
    <w:qFormat/>
    <w:rsid w:val="003A463A"/>
    <w:pPr>
      <w:spacing w:after="60"/>
    </w:pPr>
    <w:rPr>
      <w:b/>
      <w:sz w:val="20"/>
    </w:rPr>
  </w:style>
  <w:style w:type="paragraph" w:customStyle="1" w:styleId="VersionDate">
    <w:name w:val="Version | Date"/>
    <w:basedOn w:val="Normal"/>
    <w:uiPriority w:val="3"/>
    <w:qFormat/>
    <w:rsid w:val="007C56D0"/>
    <w:rPr>
      <w:sz w:val="20"/>
    </w:rPr>
  </w:style>
  <w:style w:type="paragraph" w:customStyle="1" w:styleId="TextCopy">
    <w:name w:val="Text/Copy"/>
    <w:basedOn w:val="Normal"/>
    <w:uiPriority w:val="4"/>
    <w:qFormat/>
    <w:rsid w:val="00964D89"/>
    <w:pPr>
      <w:spacing w:after="360" w:line="320" w:lineRule="atLeast"/>
    </w:pPr>
    <w:rPr>
      <w:sz w:val="20"/>
    </w:rPr>
  </w:style>
  <w:style w:type="paragraph" w:customStyle="1" w:styleId="ImageHeader">
    <w:name w:val="Image Header"/>
    <w:basedOn w:val="Normal"/>
    <w:uiPriority w:val="10"/>
    <w:qFormat/>
    <w:rsid w:val="00264EAF"/>
    <w:pPr>
      <w:spacing w:after="120"/>
    </w:pPr>
    <w:rPr>
      <w:b/>
      <w:caps/>
      <w:color w:val="0899CC"/>
      <w:sz w:val="28"/>
    </w:rPr>
  </w:style>
  <w:style w:type="paragraph" w:customStyle="1" w:styleId="Subheader">
    <w:name w:val="Subheader"/>
    <w:basedOn w:val="Normal"/>
    <w:uiPriority w:val="10"/>
    <w:qFormat/>
    <w:rsid w:val="00420369"/>
    <w:pPr>
      <w:spacing w:after="240"/>
    </w:pPr>
    <w:rPr>
      <w:b/>
      <w:caps/>
      <w:sz w:val="20"/>
    </w:rPr>
  </w:style>
  <w:style w:type="paragraph" w:customStyle="1" w:styleId="Footnote">
    <w:name w:val="Footnote"/>
    <w:basedOn w:val="Normal"/>
    <w:uiPriority w:val="13"/>
    <w:qFormat/>
    <w:rsid w:val="007C56D0"/>
    <w:rPr>
      <w:sz w:val="12"/>
    </w:rPr>
  </w:style>
  <w:style w:type="paragraph" w:customStyle="1" w:styleId="FootnoteBold">
    <w:name w:val="Footnote Bold"/>
    <w:basedOn w:val="Normal"/>
    <w:uiPriority w:val="14"/>
    <w:qFormat/>
    <w:rsid w:val="007C56D0"/>
    <w:rPr>
      <w:b/>
      <w:sz w:val="14"/>
    </w:rPr>
  </w:style>
  <w:style w:type="paragraph" w:customStyle="1" w:styleId="HeadingI">
    <w:name w:val="Heading I"/>
    <w:basedOn w:val="Normal"/>
    <w:next w:val="TextCopy"/>
    <w:uiPriority w:val="9"/>
    <w:qFormat/>
    <w:rsid w:val="00880488"/>
    <w:pPr>
      <w:numPr>
        <w:numId w:val="13"/>
      </w:numPr>
      <w:spacing w:before="720" w:after="120" w:line="360" w:lineRule="exact"/>
      <w:outlineLvl w:val="0"/>
    </w:pPr>
    <w:rPr>
      <w:b/>
      <w:color w:val="0899CC"/>
      <w:sz w:val="28"/>
    </w:rPr>
  </w:style>
  <w:style w:type="paragraph" w:customStyle="1" w:styleId="HeadingII">
    <w:name w:val="Heading II"/>
    <w:basedOn w:val="Normal"/>
    <w:next w:val="TextCopy"/>
    <w:uiPriority w:val="9"/>
    <w:qFormat/>
    <w:rsid w:val="00880488"/>
    <w:pPr>
      <w:numPr>
        <w:ilvl w:val="1"/>
        <w:numId w:val="13"/>
      </w:numPr>
      <w:spacing w:before="720" w:after="120" w:line="320" w:lineRule="exact"/>
      <w:outlineLvl w:val="1"/>
    </w:pPr>
    <w:rPr>
      <w:b/>
      <w:sz w:val="24"/>
    </w:rPr>
  </w:style>
  <w:style w:type="paragraph" w:customStyle="1" w:styleId="HeadingIII">
    <w:name w:val="Heading III"/>
    <w:basedOn w:val="HeadingII"/>
    <w:next w:val="TextCopy"/>
    <w:uiPriority w:val="9"/>
    <w:qFormat/>
    <w:rsid w:val="00A005B2"/>
    <w:pPr>
      <w:numPr>
        <w:ilvl w:val="2"/>
      </w:numPr>
      <w:outlineLvl w:val="2"/>
    </w:pPr>
  </w:style>
  <w:style w:type="paragraph" w:customStyle="1" w:styleId="HeadingIV">
    <w:name w:val="Heading IV"/>
    <w:basedOn w:val="Normal"/>
    <w:next w:val="TextCopy"/>
    <w:uiPriority w:val="9"/>
    <w:qFormat/>
    <w:rsid w:val="00880488"/>
    <w:pPr>
      <w:numPr>
        <w:ilvl w:val="3"/>
        <w:numId w:val="13"/>
      </w:numPr>
      <w:spacing w:before="720" w:after="240"/>
      <w:outlineLvl w:val="3"/>
    </w:pPr>
    <w:rPr>
      <w:b/>
      <w:sz w:val="20"/>
    </w:rPr>
  </w:style>
  <w:style w:type="numbering" w:customStyle="1" w:styleId="zzzHeadings">
    <w:name w:val="zzz_Headings"/>
    <w:basedOn w:val="NoList"/>
    <w:uiPriority w:val="99"/>
    <w:rsid w:val="00880488"/>
    <w:pPr>
      <w:numPr>
        <w:numId w:val="13"/>
      </w:numPr>
    </w:pPr>
  </w:style>
  <w:style w:type="paragraph" w:customStyle="1" w:styleId="TableHeader">
    <w:name w:val="Table Header"/>
    <w:basedOn w:val="Normal"/>
    <w:uiPriority w:val="9"/>
    <w:qFormat/>
    <w:rsid w:val="00CA2468"/>
    <w:pPr>
      <w:spacing w:after="120"/>
    </w:pPr>
    <w:rPr>
      <w:b/>
      <w:caps/>
      <w:color w:val="0899CC"/>
      <w:sz w:val="20"/>
    </w:rPr>
  </w:style>
  <w:style w:type="paragraph" w:customStyle="1" w:styleId="Copyright">
    <w:name w:val="Copyright"/>
    <w:basedOn w:val="Normal"/>
    <w:uiPriority w:val="13"/>
    <w:qFormat/>
    <w:rsid w:val="0080680E"/>
    <w:rPr>
      <w:sz w:val="16"/>
    </w:rPr>
  </w:style>
  <w:style w:type="table" w:styleId="TableGrid">
    <w:name w:val="Table Grid"/>
    <w:basedOn w:val="TableNormal"/>
    <w:uiPriority w:val="59"/>
    <w:rsid w:val="00B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
    <w:name w:val="Basic"/>
    <w:basedOn w:val="TableNormal"/>
    <w:uiPriority w:val="99"/>
    <w:rsid w:val="00B26F6E"/>
    <w:tblPr>
      <w:tblCellMar>
        <w:left w:w="0" w:type="dxa"/>
        <w:right w:w="0" w:type="dxa"/>
      </w:tblCellMar>
    </w:tblPr>
  </w:style>
  <w:style w:type="paragraph" w:styleId="Header">
    <w:name w:val="header"/>
    <w:basedOn w:val="Normal"/>
    <w:link w:val="HeaderChar"/>
    <w:uiPriority w:val="99"/>
    <w:semiHidden/>
    <w:rsid w:val="00B26F6E"/>
    <w:pPr>
      <w:tabs>
        <w:tab w:val="center" w:pos="4536"/>
        <w:tab w:val="right" w:pos="9072"/>
      </w:tabs>
    </w:pPr>
  </w:style>
  <w:style w:type="character" w:customStyle="1" w:styleId="HeaderChar">
    <w:name w:val="Header Char"/>
    <w:basedOn w:val="DefaultParagraphFont"/>
    <w:link w:val="Header"/>
    <w:uiPriority w:val="99"/>
    <w:semiHidden/>
    <w:rsid w:val="00B26F6E"/>
  </w:style>
  <w:style w:type="paragraph" w:styleId="Footer">
    <w:name w:val="footer"/>
    <w:basedOn w:val="Normal"/>
    <w:link w:val="FooterChar"/>
    <w:uiPriority w:val="99"/>
    <w:semiHidden/>
    <w:rsid w:val="00B26F6E"/>
    <w:pPr>
      <w:tabs>
        <w:tab w:val="center" w:pos="4536"/>
        <w:tab w:val="right" w:pos="9072"/>
      </w:tabs>
    </w:pPr>
  </w:style>
  <w:style w:type="character" w:customStyle="1" w:styleId="FooterChar">
    <w:name w:val="Footer Char"/>
    <w:basedOn w:val="DefaultParagraphFont"/>
    <w:link w:val="Footer"/>
    <w:uiPriority w:val="99"/>
    <w:semiHidden/>
    <w:rsid w:val="00B26F6E"/>
  </w:style>
  <w:style w:type="paragraph" w:styleId="BalloonText">
    <w:name w:val="Balloon Text"/>
    <w:basedOn w:val="Normal"/>
    <w:link w:val="BalloonTextChar"/>
    <w:uiPriority w:val="99"/>
    <w:semiHidden/>
    <w:rsid w:val="00B26F6E"/>
    <w:rPr>
      <w:rFonts w:ascii="Tahoma" w:hAnsi="Tahoma" w:cs="Tahoma"/>
      <w:sz w:val="16"/>
      <w:szCs w:val="16"/>
    </w:rPr>
  </w:style>
  <w:style w:type="character" w:customStyle="1" w:styleId="BalloonTextChar">
    <w:name w:val="Balloon Text Char"/>
    <w:link w:val="BalloonText"/>
    <w:uiPriority w:val="99"/>
    <w:semiHidden/>
    <w:rsid w:val="00B26F6E"/>
    <w:rPr>
      <w:rFonts w:ascii="Tahoma" w:hAnsi="Tahoma" w:cs="Tahoma"/>
      <w:sz w:val="16"/>
      <w:szCs w:val="16"/>
    </w:rPr>
  </w:style>
  <w:style w:type="character" w:styleId="PlaceholderText">
    <w:name w:val="Placeholder Text"/>
    <w:uiPriority w:val="99"/>
    <w:rsid w:val="002748EC"/>
    <w:rPr>
      <w:color w:val="808080"/>
    </w:rPr>
  </w:style>
  <w:style w:type="paragraph" w:customStyle="1" w:styleId="DocumentName">
    <w:name w:val="Document Name"/>
    <w:basedOn w:val="Normal"/>
    <w:uiPriority w:val="11"/>
    <w:qFormat/>
    <w:rsid w:val="008D213F"/>
    <w:pPr>
      <w:spacing w:after="40"/>
      <w:contextualSpacing/>
    </w:pPr>
    <w:rPr>
      <w:b/>
      <w:caps/>
      <w:color w:val="006F97"/>
      <w:sz w:val="16"/>
    </w:rPr>
  </w:style>
  <w:style w:type="paragraph" w:styleId="ListParagraph">
    <w:name w:val="List Paragraph"/>
    <w:basedOn w:val="Normal"/>
    <w:uiPriority w:val="34"/>
    <w:semiHidden/>
    <w:qFormat/>
    <w:rsid w:val="005A54B9"/>
    <w:pPr>
      <w:ind w:left="720"/>
      <w:contextualSpacing/>
    </w:pPr>
  </w:style>
  <w:style w:type="table" w:customStyle="1" w:styleId="TABLESTYLE1">
    <w:name w:val="TABLE STYLE 1"/>
    <w:basedOn w:val="TableNormal"/>
    <w:uiPriority w:val="99"/>
    <w:rsid w:val="00880488"/>
    <w:tblPr>
      <w:tblStyleRowBandSize w:val="1"/>
      <w:tblStyleColBandSize w:val="1"/>
      <w:tblInd w:w="113" w:type="dxa"/>
      <w:tblCellMar>
        <w:top w:w="113" w:type="dxa"/>
        <w:left w:w="113" w:type="dxa"/>
        <w:bottom w:w="113" w:type="dxa"/>
        <w:right w:w="113" w:type="dxa"/>
      </w:tblCellMar>
    </w:tblPr>
    <w:tblStylePr w:type="firstRow">
      <w:rPr>
        <w:b w:val="0"/>
        <w:color w:val="FFFFFF"/>
      </w:rPr>
      <w:tblPr/>
      <w:tcPr>
        <w:tcBorders>
          <w:top w:val="nil"/>
          <w:left w:val="nil"/>
          <w:bottom w:val="nil"/>
          <w:right w:val="nil"/>
          <w:insideH w:val="nil"/>
          <w:insideV w:val="nil"/>
        </w:tcBorders>
        <w:shd w:val="clear" w:color="auto" w:fill="0899CC"/>
      </w:tcPr>
    </w:tblStylePr>
    <w:tblStylePr w:type="lastRow">
      <w:rPr>
        <w:color w:val="000000"/>
      </w:rPr>
      <w:tblPr/>
      <w:tcPr>
        <w:tcBorders>
          <w:top w:val="nil"/>
          <w:left w:val="nil"/>
          <w:bottom w:val="nil"/>
          <w:right w:val="nil"/>
          <w:insideH w:val="nil"/>
          <w:insideV w:val="nil"/>
        </w:tcBorders>
        <w:shd w:val="clear" w:color="auto" w:fill="BFBFBF"/>
      </w:tcPr>
    </w:tblStylePr>
    <w:tblStylePr w:type="firstCol">
      <w:rPr>
        <w:b/>
        <w:color w:val="333333"/>
      </w:rPr>
    </w:tblStylePr>
    <w:tblStylePr w:type="band2Horz">
      <w:tblPr/>
      <w:tcPr>
        <w:shd w:val="clear" w:color="auto" w:fill="F2F2F2"/>
      </w:tcPr>
    </w:tblStylePr>
  </w:style>
  <w:style w:type="paragraph" w:styleId="TOCHeading">
    <w:name w:val="TOC Heading"/>
    <w:basedOn w:val="Heading1"/>
    <w:next w:val="Normal"/>
    <w:uiPriority w:val="39"/>
    <w:qFormat/>
    <w:rsid w:val="000A5B99"/>
    <w:pPr>
      <w:numPr>
        <w:numId w:val="0"/>
      </w:numPr>
      <w:spacing w:after="120" w:line="320" w:lineRule="exact"/>
      <w:outlineLvl w:val="9"/>
    </w:pPr>
    <w:rPr>
      <w:caps/>
      <w:color w:val="0899CC"/>
      <w:sz w:val="28"/>
      <w:lang w:eastAsia="de-DE"/>
    </w:rPr>
  </w:style>
  <w:style w:type="paragraph" w:customStyle="1" w:styleId="HeaderDate">
    <w:name w:val="Header Date"/>
    <w:basedOn w:val="Normal"/>
    <w:uiPriority w:val="12"/>
    <w:qFormat/>
    <w:rsid w:val="005D0F04"/>
    <w:pPr>
      <w:jc w:val="right"/>
    </w:pPr>
    <w:rPr>
      <w:caps/>
      <w:color w:val="006F97"/>
      <w:sz w:val="16"/>
    </w:rPr>
  </w:style>
  <w:style w:type="numbering" w:customStyle="1" w:styleId="zzzAuflistung">
    <w:name w:val="zzz_Auflistung"/>
    <w:basedOn w:val="NoList"/>
    <w:uiPriority w:val="99"/>
    <w:rsid w:val="00964D89"/>
    <w:pPr>
      <w:numPr>
        <w:numId w:val="18"/>
      </w:numPr>
    </w:pPr>
  </w:style>
  <w:style w:type="table" w:customStyle="1" w:styleId="TABLESTYLE3">
    <w:name w:val="TABLE STYLE 3"/>
    <w:basedOn w:val="TableNormal"/>
    <w:uiPriority w:val="99"/>
    <w:rsid w:val="00880488"/>
    <w:tblPr>
      <w:tblStyleRowBandSize w:val="1"/>
      <w:tblInd w:w="113" w:type="dxa"/>
      <w:tblBorders>
        <w:insideH w:val="single" w:sz="4" w:space="0" w:color="FFFFFF"/>
        <w:insideV w:val="single" w:sz="4" w:space="0" w:color="FFFFFF"/>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FFFFFF"/>
      </w:rPr>
      <w:tblPr/>
      <w:tcPr>
        <w:shd w:val="clear" w:color="auto" w:fill="A6A6A6"/>
      </w:tc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character" w:styleId="Hyperlink">
    <w:name w:val="Hyperlink"/>
    <w:uiPriority w:val="99"/>
    <w:unhideWhenUsed/>
    <w:rsid w:val="000000EB"/>
    <w:rPr>
      <w:rFonts w:ascii="Arial" w:hAnsi="Arial" w:hint="default"/>
      <w:color w:val="0070C0"/>
      <w:sz w:val="20"/>
      <w:u w:val="single"/>
    </w:rPr>
  </w:style>
  <w:style w:type="paragraph" w:styleId="TOC1">
    <w:name w:val="toc 1"/>
    <w:basedOn w:val="Normal"/>
    <w:next w:val="Normal"/>
    <w:autoRedefine/>
    <w:uiPriority w:val="39"/>
    <w:unhideWhenUsed/>
    <w:rsid w:val="00880488"/>
    <w:pPr>
      <w:tabs>
        <w:tab w:val="left" w:pos="540"/>
        <w:tab w:val="right" w:pos="9450"/>
      </w:tabs>
      <w:spacing w:before="120" w:after="120" w:line="320" w:lineRule="exact"/>
    </w:pPr>
    <w:rPr>
      <w:rFonts w:eastAsia="MS Mincho"/>
      <w:b/>
      <w:bCs/>
      <w:sz w:val="20"/>
      <w:szCs w:val="20"/>
      <w:lang w:eastAsia="ja-JP"/>
    </w:rPr>
  </w:style>
  <w:style w:type="paragraph" w:styleId="TOC2">
    <w:name w:val="toc 2"/>
    <w:basedOn w:val="Normal"/>
    <w:next w:val="Normal"/>
    <w:autoRedefine/>
    <w:uiPriority w:val="39"/>
    <w:unhideWhenUsed/>
    <w:rsid w:val="000A5B99"/>
    <w:pPr>
      <w:tabs>
        <w:tab w:val="left" w:pos="880"/>
        <w:tab w:val="right" w:pos="9457"/>
      </w:tabs>
      <w:spacing w:after="100" w:line="320" w:lineRule="exact"/>
      <w:ind w:left="227"/>
    </w:pPr>
    <w:rPr>
      <w:rFonts w:eastAsia="Calibri"/>
      <w:sz w:val="20"/>
    </w:rPr>
  </w:style>
  <w:style w:type="paragraph" w:styleId="TOC3">
    <w:name w:val="toc 3"/>
    <w:basedOn w:val="Normal"/>
    <w:next w:val="Normal"/>
    <w:autoRedefine/>
    <w:uiPriority w:val="39"/>
    <w:rsid w:val="000A5B99"/>
    <w:pPr>
      <w:tabs>
        <w:tab w:val="left" w:pos="1320"/>
        <w:tab w:val="right" w:pos="9457"/>
      </w:tabs>
      <w:spacing w:after="100" w:line="320" w:lineRule="exact"/>
      <w:ind w:left="454"/>
    </w:pPr>
    <w:rPr>
      <w:sz w:val="20"/>
    </w:rPr>
  </w:style>
  <w:style w:type="paragraph" w:styleId="TOC4">
    <w:name w:val="toc 4"/>
    <w:basedOn w:val="Normal"/>
    <w:next w:val="Normal"/>
    <w:autoRedefine/>
    <w:uiPriority w:val="39"/>
    <w:rsid w:val="000A5B99"/>
    <w:pPr>
      <w:spacing w:after="100" w:line="320" w:lineRule="exact"/>
      <w:ind w:left="680"/>
    </w:pPr>
    <w:rPr>
      <w:sz w:val="20"/>
    </w:rPr>
  </w:style>
  <w:style w:type="paragraph" w:customStyle="1" w:styleId="ListCopy">
    <w:name w:val="List Copy"/>
    <w:basedOn w:val="Normal"/>
    <w:uiPriority w:val="5"/>
    <w:qFormat/>
    <w:rsid w:val="00F95103"/>
    <w:pPr>
      <w:numPr>
        <w:numId w:val="18"/>
      </w:numPr>
      <w:spacing w:after="360" w:line="320" w:lineRule="atLeast"/>
      <w:contextualSpacing/>
    </w:pPr>
    <w:rPr>
      <w:sz w:val="20"/>
    </w:rPr>
  </w:style>
  <w:style w:type="table" w:customStyle="1" w:styleId="TABLESTYLE2">
    <w:name w:val="TABLE STYLE 2"/>
    <w:basedOn w:val="TableNormal"/>
    <w:uiPriority w:val="99"/>
    <w:rsid w:val="00880488"/>
    <w:tblPr>
      <w:tblStyleRowBandSize w:val="1"/>
      <w:tblInd w:w="113" w:type="dxa"/>
      <w:tblBorders>
        <w:top w:val="single" w:sz="4" w:space="0" w:color="006F97"/>
        <w:left w:val="single" w:sz="4" w:space="0" w:color="006F97"/>
        <w:bottom w:val="single" w:sz="4" w:space="0" w:color="006F97"/>
        <w:right w:val="single" w:sz="4" w:space="0" w:color="006F97"/>
        <w:insideH w:val="single" w:sz="4" w:space="0" w:color="006F97"/>
        <w:insideV w:val="single" w:sz="4" w:space="0" w:color="006F97"/>
      </w:tblBorders>
      <w:tblCellMar>
        <w:top w:w="108" w:type="dxa"/>
        <w:left w:w="113" w:type="dxa"/>
        <w:bottom w:w="108" w:type="dxa"/>
        <w:right w:w="113" w:type="dxa"/>
      </w:tblCellMar>
    </w:tblPr>
    <w:tblStylePr w:type="firstRow">
      <w:rPr>
        <w:b w:val="0"/>
        <w:color w:val="FFFFFF"/>
      </w:rPr>
      <w:tblPr/>
      <w:tcPr>
        <w:shd w:val="clear" w:color="auto" w:fill="A6A6A6"/>
      </w:tcPr>
    </w:tblStylePr>
    <w:tblStylePr w:type="firstCol">
      <w:rPr>
        <w:b/>
        <w:color w:val="333333"/>
      </w:rPr>
    </w:tblStylePr>
    <w:tblStylePr w:type="band1Horz">
      <w:tblPr/>
      <w:tcPr>
        <w:shd w:val="clear" w:color="auto" w:fill="F2F2F2"/>
      </w:tcPr>
    </w:tblStylePr>
    <w:tblStylePr w:type="band2Horz">
      <w:tblPr>
        <w:tblCellMar>
          <w:top w:w="108" w:type="dxa"/>
          <w:left w:w="108" w:type="dxa"/>
          <w:bottom w:w="108" w:type="dxa"/>
          <w:right w:w="108" w:type="dxa"/>
        </w:tblCellMar>
      </w:tblPr>
      <w:tcPr>
        <w:shd w:val="clear" w:color="auto" w:fill="FFFFFF"/>
      </w:tcPr>
    </w:tblStylePr>
  </w:style>
  <w:style w:type="paragraph" w:customStyle="1" w:styleId="DisclaimerTitle">
    <w:name w:val="Disclaimer Title"/>
    <w:basedOn w:val="Normal"/>
    <w:uiPriority w:val="11"/>
    <w:qFormat/>
    <w:rsid w:val="00750C0C"/>
    <w:pPr>
      <w:spacing w:before="120" w:after="120"/>
    </w:pPr>
    <w:rPr>
      <w:b/>
      <w:sz w:val="14"/>
    </w:rPr>
  </w:style>
  <w:style w:type="paragraph" w:customStyle="1" w:styleId="DisclaimerText">
    <w:name w:val="Disclaimer Text"/>
    <w:basedOn w:val="Normal"/>
    <w:uiPriority w:val="11"/>
    <w:qFormat/>
    <w:rsid w:val="00750C0C"/>
    <w:pPr>
      <w:spacing w:after="12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8598">
      <w:bodyDiv w:val="1"/>
      <w:marLeft w:val="0"/>
      <w:marRight w:val="0"/>
      <w:marTop w:val="0"/>
      <w:marBottom w:val="0"/>
      <w:divBdr>
        <w:top w:val="none" w:sz="0" w:space="0" w:color="auto"/>
        <w:left w:val="none" w:sz="0" w:space="0" w:color="auto"/>
        <w:bottom w:val="none" w:sz="0" w:space="0" w:color="auto"/>
        <w:right w:val="none" w:sz="0" w:space="0" w:color="auto"/>
      </w:divBdr>
    </w:div>
    <w:div w:id="1128161315">
      <w:bodyDiv w:val="1"/>
      <w:marLeft w:val="0"/>
      <w:marRight w:val="0"/>
      <w:marTop w:val="0"/>
      <w:marBottom w:val="0"/>
      <w:divBdr>
        <w:top w:val="none" w:sz="0" w:space="0" w:color="auto"/>
        <w:left w:val="none" w:sz="0" w:space="0" w:color="auto"/>
        <w:bottom w:val="none" w:sz="0" w:space="0" w:color="auto"/>
        <w:right w:val="none" w:sz="0" w:space="0" w:color="auto"/>
      </w:divBdr>
    </w:div>
    <w:div w:id="1724522609">
      <w:bodyDiv w:val="1"/>
      <w:marLeft w:val="0"/>
      <w:marRight w:val="0"/>
      <w:marTop w:val="0"/>
      <w:marBottom w:val="0"/>
      <w:divBdr>
        <w:top w:val="none" w:sz="0" w:space="0" w:color="auto"/>
        <w:left w:val="none" w:sz="0" w:space="0" w:color="auto"/>
        <w:bottom w:val="none" w:sz="0" w:space="0" w:color="auto"/>
        <w:right w:val="none" w:sz="0" w:space="0" w:color="auto"/>
      </w:divBdr>
    </w:div>
    <w:div w:id="21249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avde@softwareag.co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s://www.vaultproject.io/downloads.html"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wmf"/></Relationships>
</file>

<file path=word/_rels/header3.xml.rels><?xml version="1.0" encoding="UTF-8" standalone="yes"?>
<Relationships xmlns="http://schemas.openxmlformats.org/package/2006/relationships"><Relationship Id="rId1" Type="http://schemas.openxmlformats.org/officeDocument/2006/relationships/image" Target="media/image16.emf"/></Relationships>
</file>

<file path=word/theme/theme1.xml><?xml version="1.0" encoding="utf-8"?>
<a:theme xmlns:a="http://schemas.openxmlformats.org/drawingml/2006/main" name="Larissa">
  <a:themeElements>
    <a:clrScheme name="Software AG">
      <a:dk1>
        <a:srgbClr val="333333"/>
      </a:dk1>
      <a:lt1>
        <a:sysClr val="window" lastClr="FFFFFF"/>
      </a:lt1>
      <a:dk2>
        <a:srgbClr val="006F97"/>
      </a:dk2>
      <a:lt2>
        <a:srgbClr val="0899CC"/>
      </a:lt2>
      <a:accent1>
        <a:srgbClr val="0899CC"/>
      </a:accent1>
      <a:accent2>
        <a:srgbClr val="006F97"/>
      </a:accent2>
      <a:accent3>
        <a:srgbClr val="7F7F7F"/>
      </a:accent3>
      <a:accent4>
        <a:srgbClr val="0C3B60"/>
      </a:accent4>
      <a:accent5>
        <a:srgbClr val="BAD80A"/>
      </a:accent5>
      <a:accent6>
        <a:srgbClr val="FF4200"/>
      </a:accent6>
      <a:hlink>
        <a:srgbClr val="0899CC"/>
      </a:hlink>
      <a:folHlink>
        <a:srgbClr val="7F7F7F"/>
      </a:folHlink>
    </a:clrScheme>
    <a:fontScheme name="Software A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Day, 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A2DD98-A96C-4741-94B0-DFA77399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9</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Software AG</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 Avik</dc:creator>
  <cp:lastModifiedBy>Dey, Avik</cp:lastModifiedBy>
  <cp:revision>38</cp:revision>
  <dcterms:created xsi:type="dcterms:W3CDTF">2019-06-24T10:54:00Z</dcterms:created>
  <dcterms:modified xsi:type="dcterms:W3CDTF">2019-06-25T11:12:00Z</dcterms:modified>
</cp:coreProperties>
</file>