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4393" w14:textId="77777777" w:rsidR="00786767" w:rsidRDefault="00E05B39">
      <w:pPr>
        <w:jc w:val="center"/>
        <w:rPr>
          <w:rFonts w:ascii="Verdana" w:hAnsi="Verdana"/>
          <w:color w:val="808080"/>
          <w:sz w:val="13"/>
        </w:rPr>
      </w:pPr>
      <w:r>
        <w:rPr>
          <w:rFonts w:ascii="Verdana" w:hAnsi="Verdana"/>
          <w:color w:val="808080"/>
          <w:sz w:val="13"/>
        </w:rPr>
        <w:t xml:space="preserve">   </w:t>
      </w:r>
      <w:r>
        <w:rPr>
          <w:noProof/>
        </w:rPr>
        <w:drawing>
          <wp:inline distT="0" distB="0" distL="0" distR="0" wp14:anchorId="24E37AFF" wp14:editId="45F2404F">
            <wp:extent cx="2433320" cy="1038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2433320" cy="1038225"/>
                    </a:xfrm>
                    <a:prstGeom prst="rect">
                      <a:avLst/>
                    </a:prstGeom>
                  </pic:spPr>
                </pic:pic>
              </a:graphicData>
            </a:graphic>
          </wp:inline>
        </w:drawing>
      </w:r>
    </w:p>
    <w:p w14:paraId="082F4D86" w14:textId="77777777" w:rsidR="00786767" w:rsidRDefault="00786767">
      <w:pPr>
        <w:jc w:val="center"/>
        <w:rPr>
          <w:rFonts w:ascii="Verdana" w:hAnsi="Verdana"/>
          <w:color w:val="000000"/>
          <w:sz w:val="20"/>
        </w:rPr>
      </w:pPr>
    </w:p>
    <w:p w14:paraId="19BDCF8B" w14:textId="77777777" w:rsidR="00786767" w:rsidRDefault="00E05B39">
      <w:pPr>
        <w:jc w:val="center"/>
        <w:rPr>
          <w:rStyle w:val="fontstyle01"/>
          <w:sz w:val="32"/>
          <w:szCs w:val="32"/>
          <w:u w:val="single"/>
        </w:rPr>
      </w:pPr>
      <w:r>
        <w:rPr>
          <w:rStyle w:val="fontstyle01"/>
          <w:sz w:val="32"/>
          <w:szCs w:val="32"/>
          <w:u w:val="single"/>
        </w:rPr>
        <w:t>Hartford Chapter CMA Scholarship for Non-Academic Professionals</w:t>
      </w:r>
    </w:p>
    <w:p w14:paraId="21CFD460" w14:textId="77777777" w:rsidR="00786767" w:rsidRDefault="00786767">
      <w:pPr>
        <w:rPr>
          <w:rStyle w:val="fontstyle01"/>
        </w:rPr>
      </w:pPr>
    </w:p>
    <w:p w14:paraId="3D13284A" w14:textId="0CEEC707" w:rsidR="00786767" w:rsidRPr="004977BD" w:rsidRDefault="00E05B39">
      <w:pPr>
        <w:spacing w:after="240"/>
        <w:jc w:val="both"/>
        <w:rPr>
          <w:sz w:val="26"/>
          <w:szCs w:val="26"/>
        </w:rPr>
      </w:pPr>
      <w:r w:rsidRPr="004977BD">
        <w:rPr>
          <w:rStyle w:val="fontstyle01"/>
          <w:sz w:val="26"/>
          <w:szCs w:val="26"/>
        </w:rPr>
        <w:t>The Hartford Chapter believes strongly in helping to sustain our professional organization and assisting our members to elevate their career</w:t>
      </w:r>
      <w:r w:rsidR="00623DE9">
        <w:rPr>
          <w:rStyle w:val="fontstyle01"/>
          <w:sz w:val="26"/>
          <w:szCs w:val="26"/>
        </w:rPr>
        <w:t>s</w:t>
      </w:r>
      <w:r w:rsidRPr="004977BD">
        <w:rPr>
          <w:rStyle w:val="fontstyle01"/>
          <w:sz w:val="26"/>
          <w:szCs w:val="26"/>
        </w:rPr>
        <w:t xml:space="preserve">.  An important way </w:t>
      </w:r>
      <w:r w:rsidR="00623DE9">
        <w:rPr>
          <w:rStyle w:val="fontstyle01"/>
          <w:sz w:val="26"/>
          <w:szCs w:val="26"/>
        </w:rPr>
        <w:t xml:space="preserve">for our chapter </w:t>
      </w:r>
      <w:r w:rsidRPr="004977BD">
        <w:rPr>
          <w:rStyle w:val="fontstyle01"/>
          <w:sz w:val="26"/>
          <w:szCs w:val="26"/>
        </w:rPr>
        <w:t xml:space="preserve">to participate in sustainability of the IMA is to increase the number of CMAs.  </w:t>
      </w:r>
    </w:p>
    <w:p w14:paraId="22FD6851" w14:textId="65A09194" w:rsidR="00786767" w:rsidRPr="004977BD" w:rsidRDefault="00E05B39">
      <w:pPr>
        <w:spacing w:after="240"/>
        <w:jc w:val="both"/>
        <w:rPr>
          <w:sz w:val="26"/>
          <w:szCs w:val="26"/>
        </w:rPr>
      </w:pPr>
      <w:r w:rsidRPr="004977BD">
        <w:rPr>
          <w:rStyle w:val="fontstyle01"/>
          <w:sz w:val="26"/>
          <w:szCs w:val="26"/>
        </w:rPr>
        <w:t xml:space="preserve">Since the Global IMA office already offers students and academic members </w:t>
      </w:r>
      <w:r w:rsidRPr="004977BD">
        <w:rPr>
          <w:rStyle w:val="fontstyle01"/>
          <w:sz w:val="26"/>
          <w:szCs w:val="26"/>
          <w:shd w:val="clear" w:color="auto" w:fill="AFD095"/>
        </w:rPr>
        <w:t>**</w:t>
      </w:r>
      <w:r w:rsidRPr="004977BD">
        <w:rPr>
          <w:rStyle w:val="fontstyle01"/>
          <w:sz w:val="26"/>
          <w:szCs w:val="26"/>
        </w:rPr>
        <w:t xml:space="preserve"> the opportunity to apply for CMA Scholarships, the Hartford Chapter wants to provide financial support through a scholarship award for our motivated </w:t>
      </w:r>
      <w:r w:rsidRPr="004977BD">
        <w:rPr>
          <w:rStyle w:val="fontstyle01"/>
          <w:color w:val="C00000"/>
          <w:sz w:val="26"/>
          <w:szCs w:val="26"/>
        </w:rPr>
        <w:t xml:space="preserve">non-student, non-academic professional members </w:t>
      </w:r>
      <w:r w:rsidRPr="004977BD">
        <w:rPr>
          <w:rStyle w:val="fontstyle01"/>
          <w:sz w:val="26"/>
          <w:szCs w:val="26"/>
        </w:rPr>
        <w:t>to take the CMA exam.</w:t>
      </w:r>
    </w:p>
    <w:p w14:paraId="6E979F33" w14:textId="77777777" w:rsidR="00786767" w:rsidRPr="004977BD" w:rsidRDefault="00E05B39">
      <w:pPr>
        <w:spacing w:after="240"/>
        <w:jc w:val="both"/>
        <w:rPr>
          <w:rStyle w:val="fontstyle01"/>
          <w:rFonts w:ascii="Times New Roman" w:hAnsi="Times New Roman"/>
          <w:sz w:val="26"/>
          <w:szCs w:val="26"/>
        </w:rPr>
      </w:pPr>
      <w:r w:rsidRPr="004977BD">
        <w:rPr>
          <w:rStyle w:val="fontstyle01"/>
          <w:sz w:val="26"/>
          <w:szCs w:val="26"/>
        </w:rPr>
        <w:t xml:space="preserve">We will handle directly or reimburse scholarship monies for our recipient(s), as follows </w:t>
      </w:r>
      <w:r w:rsidRPr="004977BD">
        <w:rPr>
          <w:rStyle w:val="fontstyle01"/>
          <w:b/>
          <w:color w:val="3465A4"/>
          <w:sz w:val="26"/>
          <w:szCs w:val="26"/>
        </w:rPr>
        <w:t xml:space="preserve">– </w:t>
      </w:r>
      <w:r w:rsidRPr="004977BD">
        <w:rPr>
          <w:rStyle w:val="fontstyle01"/>
          <w:b/>
          <w:i/>
          <w:iCs/>
          <w:color w:val="3465A4"/>
          <w:sz w:val="26"/>
          <w:szCs w:val="26"/>
        </w:rPr>
        <w:t>click on italicized links for info:</w:t>
      </w:r>
    </w:p>
    <w:p w14:paraId="49C35512" w14:textId="77777777" w:rsidR="00786767" w:rsidRPr="004977BD" w:rsidRDefault="00E87910">
      <w:pPr>
        <w:pStyle w:val="ListParagraph"/>
        <w:numPr>
          <w:ilvl w:val="0"/>
          <w:numId w:val="1"/>
        </w:numPr>
        <w:jc w:val="both"/>
        <w:rPr>
          <w:sz w:val="26"/>
          <w:szCs w:val="26"/>
        </w:rPr>
      </w:pPr>
      <w:hyperlink r:id="rId8" w:anchor="requirements" w:history="1">
        <w:r w:rsidR="00E05B39" w:rsidRPr="004977BD">
          <w:rPr>
            <w:rStyle w:val="Hyperlink"/>
            <w:rFonts w:ascii="TimesNewRoman" w:hAnsi="TimesNewRoman"/>
            <w:b/>
            <w:bCs/>
            <w:i/>
            <w:iCs/>
            <w:color w:val="0563C1"/>
            <w:sz w:val="26"/>
            <w:szCs w:val="26"/>
          </w:rPr>
          <w:t>Enrollment</w:t>
        </w:r>
      </w:hyperlink>
      <w:r w:rsidR="00E05B39" w:rsidRPr="004977BD">
        <w:rPr>
          <w:rStyle w:val="fontstyle01"/>
          <w:color w:val="auto"/>
          <w:sz w:val="26"/>
          <w:szCs w:val="26"/>
        </w:rPr>
        <w:t xml:space="preserve"> in the CMA Program</w:t>
      </w:r>
      <w:r w:rsidR="00E05B39" w:rsidRPr="004977BD">
        <w:rPr>
          <w:rStyle w:val="fontstyle01"/>
          <w:color w:val="C00000"/>
          <w:sz w:val="26"/>
          <w:szCs w:val="26"/>
        </w:rPr>
        <w:t xml:space="preserve"> - </w:t>
      </w:r>
      <w:r w:rsidR="00E05B39" w:rsidRPr="004977BD">
        <w:rPr>
          <w:rStyle w:val="fontstyle01"/>
          <w:b/>
          <w:bCs/>
          <w:color w:val="auto"/>
          <w:sz w:val="26"/>
          <w:szCs w:val="26"/>
        </w:rPr>
        <w:t>$250</w:t>
      </w:r>
      <w:r w:rsidR="00E05B39" w:rsidRPr="004977BD">
        <w:rPr>
          <w:rStyle w:val="fontstyle01"/>
          <w:color w:val="C00000"/>
          <w:sz w:val="26"/>
          <w:szCs w:val="26"/>
        </w:rPr>
        <w:t xml:space="preserve"> (</w:t>
      </w:r>
      <w:r w:rsidR="00E05B39" w:rsidRPr="004977BD">
        <w:rPr>
          <w:rStyle w:val="fontstyle01"/>
          <w:i/>
          <w:iCs/>
          <w:color w:val="C00000"/>
          <w:sz w:val="26"/>
          <w:szCs w:val="26"/>
        </w:rPr>
        <w:t>reimbursable with proof of payment</w:t>
      </w:r>
      <w:r w:rsidR="00E05B39" w:rsidRPr="004977BD">
        <w:rPr>
          <w:rStyle w:val="fontstyle01"/>
          <w:color w:val="C00000"/>
          <w:sz w:val="26"/>
          <w:szCs w:val="26"/>
        </w:rPr>
        <w:t xml:space="preserve">.  </w:t>
      </w:r>
      <w:r w:rsidR="00E05B39" w:rsidRPr="004977BD">
        <w:rPr>
          <w:rStyle w:val="fontstyle01"/>
          <w:color w:val="auto"/>
          <w:sz w:val="26"/>
          <w:szCs w:val="26"/>
        </w:rPr>
        <w:t>Enrollment is good for 3 years.</w:t>
      </w:r>
      <w:r w:rsidR="00E05B39" w:rsidRPr="004977BD">
        <w:rPr>
          <w:rStyle w:val="fontstyle01"/>
          <w:color w:val="C00000"/>
          <w:sz w:val="26"/>
          <w:szCs w:val="26"/>
        </w:rPr>
        <w:t>)</w:t>
      </w:r>
    </w:p>
    <w:p w14:paraId="65A382F5" w14:textId="77777777" w:rsidR="00786767" w:rsidRPr="004977BD" w:rsidRDefault="00E87910">
      <w:pPr>
        <w:pStyle w:val="ListParagraph"/>
        <w:numPr>
          <w:ilvl w:val="0"/>
          <w:numId w:val="1"/>
        </w:numPr>
        <w:jc w:val="both"/>
        <w:rPr>
          <w:sz w:val="26"/>
          <w:szCs w:val="26"/>
        </w:rPr>
      </w:pPr>
      <w:hyperlink r:id="rId9" w:anchor="take-exam" w:history="1">
        <w:r w:rsidR="00E05B39" w:rsidRPr="004977BD">
          <w:rPr>
            <w:rStyle w:val="Hyperlink"/>
            <w:rFonts w:ascii="TimesNewRoman" w:hAnsi="TimesNewRoman"/>
            <w:b/>
            <w:bCs/>
            <w:i/>
            <w:iCs/>
            <w:sz w:val="26"/>
            <w:szCs w:val="26"/>
          </w:rPr>
          <w:t>Cost of sitting</w:t>
        </w:r>
      </w:hyperlink>
      <w:r w:rsidR="00E05B39" w:rsidRPr="004977BD">
        <w:rPr>
          <w:rStyle w:val="fontstyle01"/>
          <w:color w:val="auto"/>
          <w:sz w:val="26"/>
          <w:szCs w:val="26"/>
        </w:rPr>
        <w:t xml:space="preserve"> for each of two parts of the exam</w:t>
      </w:r>
      <w:r w:rsidR="00E05B39" w:rsidRPr="004977BD">
        <w:rPr>
          <w:rStyle w:val="fontstyle01"/>
          <w:color w:val="C00000"/>
          <w:sz w:val="26"/>
          <w:szCs w:val="26"/>
        </w:rPr>
        <w:t xml:space="preserve"> – </w:t>
      </w:r>
      <w:r w:rsidR="00E05B39" w:rsidRPr="004977BD">
        <w:rPr>
          <w:rStyle w:val="fontstyle01"/>
          <w:b/>
          <w:bCs/>
          <w:color w:val="auto"/>
          <w:sz w:val="26"/>
          <w:szCs w:val="26"/>
        </w:rPr>
        <w:t>$415 per part</w:t>
      </w:r>
      <w:r w:rsidR="00E05B39" w:rsidRPr="004977BD">
        <w:rPr>
          <w:rStyle w:val="fontstyle01"/>
          <w:color w:val="C00000"/>
          <w:sz w:val="26"/>
          <w:szCs w:val="26"/>
        </w:rPr>
        <w:t xml:space="preserve"> (</w:t>
      </w:r>
      <w:r w:rsidR="00E05B39" w:rsidRPr="004977BD">
        <w:rPr>
          <w:rStyle w:val="fontstyle01"/>
          <w:i/>
          <w:iCs/>
          <w:color w:val="C00000"/>
          <w:sz w:val="26"/>
          <w:szCs w:val="26"/>
        </w:rPr>
        <w:t>reimbursable with proof of payment</w:t>
      </w:r>
      <w:r w:rsidR="00E05B39" w:rsidRPr="004977BD">
        <w:rPr>
          <w:rStyle w:val="fontstyle01"/>
          <w:i/>
          <w:iCs/>
          <w:color w:val="C00000"/>
          <w:sz w:val="26"/>
          <w:szCs w:val="26"/>
          <w:u w:val="single"/>
        </w:rPr>
        <w:t>.</w:t>
      </w:r>
      <w:r w:rsidR="00E05B39" w:rsidRPr="004977BD">
        <w:rPr>
          <w:rStyle w:val="fontstyle01"/>
          <w:color w:val="C00000"/>
          <w:sz w:val="26"/>
          <w:szCs w:val="26"/>
        </w:rPr>
        <w:t xml:space="preserve">  </w:t>
      </w:r>
      <w:r w:rsidR="00E05B39" w:rsidRPr="004977BD">
        <w:rPr>
          <w:rStyle w:val="fontstyle01"/>
          <w:color w:val="auto"/>
          <w:sz w:val="26"/>
          <w:szCs w:val="26"/>
        </w:rPr>
        <w:t>Only one sitting each part is covered.</w:t>
      </w:r>
      <w:r w:rsidR="00E05B39" w:rsidRPr="004977BD">
        <w:rPr>
          <w:rStyle w:val="fontstyle01"/>
          <w:color w:val="C00000"/>
          <w:sz w:val="26"/>
          <w:szCs w:val="26"/>
        </w:rPr>
        <w:t>)</w:t>
      </w:r>
    </w:p>
    <w:p w14:paraId="4CE3CEAA" w14:textId="77777777" w:rsidR="00786767" w:rsidRPr="004977BD" w:rsidRDefault="00E87910">
      <w:pPr>
        <w:pStyle w:val="ListParagraph"/>
        <w:numPr>
          <w:ilvl w:val="0"/>
          <w:numId w:val="1"/>
        </w:numPr>
        <w:jc w:val="both"/>
        <w:rPr>
          <w:sz w:val="26"/>
          <w:szCs w:val="26"/>
        </w:rPr>
      </w:pPr>
      <w:hyperlink r:id="rId10">
        <w:r w:rsidR="00E05B39" w:rsidRPr="004977BD">
          <w:rPr>
            <w:rStyle w:val="Hyperlink"/>
            <w:rFonts w:ascii="TimesNewRoman" w:hAnsi="TimesNewRoman"/>
            <w:b/>
            <w:bCs/>
            <w:i/>
            <w:iCs/>
            <w:sz w:val="26"/>
            <w:szCs w:val="26"/>
          </w:rPr>
          <w:t>A Premium Review Course</w:t>
        </w:r>
      </w:hyperlink>
      <w:r w:rsidR="00E05B39" w:rsidRPr="004977BD">
        <w:rPr>
          <w:rStyle w:val="fontstyle01"/>
          <w:color w:val="auto"/>
          <w:sz w:val="26"/>
          <w:szCs w:val="26"/>
        </w:rPr>
        <w:t xml:space="preserve"> with updates until you pass.</w:t>
      </w:r>
      <w:r w:rsidR="00E05B39" w:rsidRPr="004977BD">
        <w:rPr>
          <w:rStyle w:val="fontstyle01"/>
          <w:color w:val="C00000"/>
          <w:sz w:val="26"/>
          <w:szCs w:val="26"/>
        </w:rPr>
        <w:t xml:space="preserve">  </w:t>
      </w:r>
      <w:r w:rsidR="00E05B39" w:rsidRPr="004977BD">
        <w:rPr>
          <w:rStyle w:val="fontstyle01"/>
          <w:i/>
          <w:iCs/>
          <w:color w:val="C00000"/>
          <w:sz w:val="26"/>
          <w:szCs w:val="26"/>
        </w:rPr>
        <w:t>Please allow us to purchase this -directly- for you</w:t>
      </w:r>
      <w:r w:rsidR="00E05B39" w:rsidRPr="004977BD">
        <w:rPr>
          <w:rStyle w:val="fontstyle01"/>
          <w:color w:val="C00000"/>
          <w:sz w:val="26"/>
          <w:szCs w:val="26"/>
        </w:rPr>
        <w:t xml:space="preserve">, </w:t>
      </w:r>
      <w:r w:rsidR="00E05B39" w:rsidRPr="004977BD">
        <w:rPr>
          <w:rStyle w:val="fontstyle01"/>
          <w:color w:val="auto"/>
          <w:sz w:val="26"/>
          <w:szCs w:val="26"/>
        </w:rPr>
        <w:t>as we have access to chapter discounts</w:t>
      </w:r>
      <w:r w:rsidR="00E05B39" w:rsidRPr="004977BD">
        <w:rPr>
          <w:rStyle w:val="fontstyle01"/>
          <w:color w:val="C00000"/>
          <w:sz w:val="26"/>
          <w:szCs w:val="26"/>
        </w:rPr>
        <w:t>.</w:t>
      </w:r>
    </w:p>
    <w:p w14:paraId="5A7C2B8B" w14:textId="77777777" w:rsidR="00786767" w:rsidRPr="004977BD" w:rsidRDefault="00786767">
      <w:pPr>
        <w:jc w:val="both"/>
        <w:rPr>
          <w:sz w:val="26"/>
          <w:szCs w:val="26"/>
        </w:rPr>
      </w:pPr>
    </w:p>
    <w:p w14:paraId="689F60E4" w14:textId="77777777" w:rsidR="00786767" w:rsidRPr="004977BD" w:rsidRDefault="00E05B39">
      <w:pPr>
        <w:jc w:val="both"/>
        <w:rPr>
          <w:sz w:val="26"/>
          <w:szCs w:val="26"/>
        </w:rPr>
      </w:pPr>
      <w:r w:rsidRPr="004977BD">
        <w:rPr>
          <w:rStyle w:val="fontstyle01"/>
          <w:sz w:val="26"/>
          <w:szCs w:val="26"/>
        </w:rPr>
        <w:t xml:space="preserve">You may request reimbursement for each expense as you pay it, during your three-year enrollment.  However, we will not reimburse you for expenses paid prior to your application date.  If you are a member in good standing of the Hartford Chapter and are serious about sitting for the exam, please complete an application within our fiscal year period and email it to Chris West at </w:t>
      </w:r>
      <w:hyperlink r:id="rId11">
        <w:r w:rsidRPr="004977BD">
          <w:rPr>
            <w:rStyle w:val="Hyperlink"/>
            <w:sz w:val="26"/>
            <w:szCs w:val="26"/>
          </w:rPr>
          <w:t>cwest@travelers.com</w:t>
        </w:r>
      </w:hyperlink>
      <w:r w:rsidRPr="004977BD">
        <w:rPr>
          <w:rStyle w:val="fontstyle01"/>
          <w:sz w:val="26"/>
          <w:szCs w:val="26"/>
        </w:rPr>
        <w:t>.</w:t>
      </w:r>
    </w:p>
    <w:p w14:paraId="4554EC29" w14:textId="77777777" w:rsidR="00786767" w:rsidRPr="004977BD" w:rsidRDefault="00786767">
      <w:pPr>
        <w:jc w:val="both"/>
        <w:rPr>
          <w:sz w:val="26"/>
          <w:szCs w:val="26"/>
        </w:rPr>
      </w:pPr>
    </w:p>
    <w:p w14:paraId="65F4B8DC" w14:textId="256F1944" w:rsidR="00786767" w:rsidRPr="004977BD" w:rsidRDefault="00E05B39">
      <w:pPr>
        <w:jc w:val="both"/>
        <w:rPr>
          <w:sz w:val="26"/>
          <w:szCs w:val="26"/>
        </w:rPr>
      </w:pPr>
      <w:r w:rsidRPr="004977BD">
        <w:rPr>
          <w:rStyle w:val="fontstyle01"/>
          <w:color w:val="C00000"/>
          <w:sz w:val="26"/>
          <w:szCs w:val="26"/>
        </w:rPr>
        <w:t xml:space="preserve">If you do not already receive financial support from your company, do consider this excellent opportunity to get your CMA.  </w:t>
      </w:r>
      <w:r w:rsidRPr="004977BD">
        <w:rPr>
          <w:rStyle w:val="fontstyle01"/>
          <w:color w:val="auto"/>
          <w:sz w:val="26"/>
          <w:szCs w:val="26"/>
        </w:rPr>
        <w:t>The enrollment fee allows you three years to complete the exam and the premium review courses give you updates until you pass.  Note - The Hartford Chapter will pay for you to sit for each part of the exam once.  Your only cost responsibility would be re-taking of any exam part</w:t>
      </w:r>
      <w:r w:rsidR="00623DE9">
        <w:rPr>
          <w:rStyle w:val="fontstyle01"/>
          <w:color w:val="auto"/>
          <w:sz w:val="26"/>
          <w:szCs w:val="26"/>
        </w:rPr>
        <w:t xml:space="preserve"> that you don’t pass</w:t>
      </w:r>
      <w:r w:rsidRPr="004977BD">
        <w:rPr>
          <w:rStyle w:val="fontstyle01"/>
          <w:color w:val="auto"/>
          <w:sz w:val="26"/>
          <w:szCs w:val="26"/>
        </w:rPr>
        <w:t>.</w:t>
      </w:r>
    </w:p>
    <w:p w14:paraId="7864B333" w14:textId="77777777" w:rsidR="00786767" w:rsidRPr="004977BD" w:rsidRDefault="00786767">
      <w:pPr>
        <w:jc w:val="both"/>
        <w:rPr>
          <w:rStyle w:val="fontstyle01"/>
          <w:color w:val="C00000"/>
          <w:sz w:val="26"/>
          <w:szCs w:val="26"/>
        </w:rPr>
      </w:pPr>
    </w:p>
    <w:p w14:paraId="4A3B9F37" w14:textId="77777777" w:rsidR="00786767" w:rsidRPr="004977BD" w:rsidRDefault="00E05B39">
      <w:pPr>
        <w:jc w:val="both"/>
        <w:rPr>
          <w:sz w:val="26"/>
          <w:szCs w:val="26"/>
        </w:rPr>
      </w:pPr>
      <w:r w:rsidRPr="004977BD">
        <w:rPr>
          <w:rStyle w:val="fontstyle01"/>
          <w:b/>
          <w:i/>
          <w:iCs/>
          <w:sz w:val="26"/>
          <w:szCs w:val="26"/>
          <w:shd w:val="clear" w:color="auto" w:fill="DDE8CB"/>
        </w:rPr>
        <w:t>** Note to Students and Academic members</w:t>
      </w:r>
      <w:r w:rsidRPr="004977BD">
        <w:rPr>
          <w:rStyle w:val="fontstyle01"/>
          <w:b/>
          <w:sz w:val="26"/>
          <w:szCs w:val="26"/>
          <w:shd w:val="clear" w:color="auto" w:fill="DDE8CB"/>
        </w:rPr>
        <w:t xml:space="preserve"> </w:t>
      </w:r>
      <w:r w:rsidRPr="004977BD">
        <w:rPr>
          <w:rStyle w:val="fontstyle01"/>
          <w:b/>
          <w:color w:val="0000CC"/>
          <w:sz w:val="26"/>
          <w:szCs w:val="26"/>
          <w:shd w:val="clear" w:color="auto" w:fill="DDE8CB"/>
        </w:rPr>
        <w:t xml:space="preserve">– </w:t>
      </w:r>
      <w:r w:rsidRPr="004977BD">
        <w:rPr>
          <w:rStyle w:val="fontstyle01"/>
          <w:b/>
          <w:i/>
          <w:iCs/>
          <w:color w:val="3465A4"/>
          <w:sz w:val="26"/>
          <w:szCs w:val="26"/>
          <w:shd w:val="clear" w:color="auto" w:fill="DDE8CB"/>
        </w:rPr>
        <w:t>click on italicized links for info:</w:t>
      </w:r>
    </w:p>
    <w:p w14:paraId="6C57EC33" w14:textId="77777777" w:rsidR="00786767" w:rsidRPr="004977BD" w:rsidRDefault="00786767">
      <w:pPr>
        <w:jc w:val="both"/>
        <w:rPr>
          <w:sz w:val="26"/>
          <w:szCs w:val="26"/>
          <w:shd w:val="clear" w:color="auto" w:fill="DDE8CB"/>
        </w:rPr>
      </w:pPr>
    </w:p>
    <w:p w14:paraId="040D5DF6" w14:textId="77777777" w:rsidR="00786767" w:rsidRPr="004977BD" w:rsidRDefault="00E05B39">
      <w:pPr>
        <w:spacing w:after="240"/>
        <w:jc w:val="both"/>
        <w:rPr>
          <w:sz w:val="26"/>
          <w:szCs w:val="26"/>
        </w:rPr>
      </w:pPr>
      <w:r w:rsidRPr="004977BD">
        <w:rPr>
          <w:rStyle w:val="fontstyle01"/>
          <w:b/>
          <w:sz w:val="26"/>
          <w:szCs w:val="26"/>
        </w:rPr>
        <w:t xml:space="preserve">     Students</w:t>
      </w:r>
      <w:r w:rsidRPr="004977BD">
        <w:rPr>
          <w:rStyle w:val="fontstyle01"/>
          <w:sz w:val="26"/>
          <w:szCs w:val="26"/>
        </w:rPr>
        <w:t xml:space="preserve"> are encouraged to contact their professors to nominate them to receive the Global </w:t>
      </w:r>
      <w:hyperlink r:id="rId12">
        <w:r w:rsidRPr="004977BD">
          <w:rPr>
            <w:rStyle w:val="Hyperlink"/>
            <w:rFonts w:ascii="TimesNewRoman" w:hAnsi="TimesNewRoman"/>
            <w:b/>
            <w:bCs/>
            <w:i/>
            <w:iCs/>
            <w:sz w:val="26"/>
            <w:szCs w:val="26"/>
          </w:rPr>
          <w:t>Student CMA Scholarship</w:t>
        </w:r>
      </w:hyperlink>
      <w:r w:rsidRPr="004977BD">
        <w:rPr>
          <w:rStyle w:val="fontstyle01"/>
          <w:sz w:val="26"/>
          <w:szCs w:val="26"/>
        </w:rPr>
        <w:t>.</w:t>
      </w:r>
    </w:p>
    <w:p w14:paraId="0FDA5C8B" w14:textId="77777777" w:rsidR="00786767" w:rsidRDefault="00E05B39">
      <w:pPr>
        <w:spacing w:after="240"/>
        <w:jc w:val="both"/>
      </w:pPr>
      <w:r w:rsidRPr="004977BD">
        <w:rPr>
          <w:rStyle w:val="fontstyle01"/>
          <w:b/>
          <w:bCs/>
          <w:sz w:val="26"/>
          <w:szCs w:val="26"/>
        </w:rPr>
        <w:t xml:space="preserve">   IMA Academic Members</w:t>
      </w:r>
      <w:r w:rsidRPr="004977BD">
        <w:rPr>
          <w:rStyle w:val="fontstyle01"/>
          <w:color w:val="0000CC"/>
          <w:sz w:val="26"/>
          <w:szCs w:val="26"/>
        </w:rPr>
        <w:t xml:space="preserve"> </w:t>
      </w:r>
      <w:r w:rsidRPr="004977BD">
        <w:rPr>
          <w:rStyle w:val="fontstyle01"/>
          <w:sz w:val="26"/>
          <w:szCs w:val="26"/>
        </w:rPr>
        <w:t xml:space="preserve">can take advantage of the Global IMA </w:t>
      </w:r>
      <w:hyperlink r:id="rId13">
        <w:r w:rsidRPr="004977BD">
          <w:rPr>
            <w:rStyle w:val="Hyperlink"/>
            <w:rFonts w:ascii="TimesNewRoman" w:hAnsi="TimesNewRoman"/>
            <w:b/>
            <w:bCs/>
            <w:i/>
            <w:iCs/>
            <w:sz w:val="26"/>
            <w:szCs w:val="26"/>
          </w:rPr>
          <w:t>Academic Member Benefit</w:t>
        </w:r>
      </w:hyperlink>
      <w:r w:rsidRPr="004977BD">
        <w:rPr>
          <w:rStyle w:val="fontstyle01"/>
          <w:sz w:val="26"/>
          <w:szCs w:val="26"/>
        </w:rPr>
        <w:t xml:space="preserve"> to take the CMA Exam for FREE!</w:t>
      </w:r>
      <w:r>
        <w:rPr>
          <w:rStyle w:val="fontstyle01"/>
          <w:sz w:val="28"/>
          <w:szCs w:val="28"/>
        </w:rPr>
        <w:t xml:space="preserve"> </w:t>
      </w:r>
      <w:r>
        <w:rPr>
          <w:rStyle w:val="fontstyle01"/>
          <w:color w:val="0000FF"/>
          <w:sz w:val="28"/>
          <w:szCs w:val="28"/>
        </w:rPr>
        <w:t xml:space="preserve"> </w:t>
      </w:r>
      <w:r>
        <w:rPr>
          <w:rStyle w:val="fontstyle01"/>
          <w:i/>
          <w:iCs/>
          <w:sz w:val="26"/>
          <w:szCs w:val="26"/>
        </w:rPr>
        <w:t>(scroll to the bottom of the page to find details and the “Apply Now” button)</w:t>
      </w:r>
      <w:r>
        <w:br w:type="page"/>
      </w:r>
    </w:p>
    <w:p w14:paraId="471D007C" w14:textId="77777777" w:rsidR="00786767" w:rsidRDefault="00E05B39">
      <w:pPr>
        <w:jc w:val="center"/>
      </w:pPr>
      <w:r>
        <w:rPr>
          <w:rStyle w:val="fontstyle01"/>
          <w:b/>
          <w:bCs/>
          <w:sz w:val="26"/>
          <w:szCs w:val="26"/>
          <w:u w:val="single"/>
          <w:shd w:val="clear" w:color="auto" w:fill="FFFF00"/>
        </w:rPr>
        <w:lastRenderedPageBreak/>
        <w:t>APPLICATION:</w:t>
      </w:r>
      <w:r>
        <w:rPr>
          <w:rStyle w:val="fontstyle01"/>
          <w:b/>
          <w:bCs/>
          <w:sz w:val="26"/>
          <w:szCs w:val="26"/>
          <w:u w:val="single"/>
        </w:rPr>
        <w:t xml:space="preserve"> Hartford Chapter CMA Scholarship Non-Academic Professionals</w:t>
      </w:r>
    </w:p>
    <w:p w14:paraId="3EA87388" w14:textId="77777777" w:rsidR="00786767" w:rsidRDefault="00786767">
      <w:pPr>
        <w:rPr>
          <w:rStyle w:val="fontstyle01"/>
        </w:rPr>
      </w:pPr>
    </w:p>
    <w:tbl>
      <w:tblPr>
        <w:tblStyle w:val="TableGrid"/>
        <w:tblW w:w="9350" w:type="dxa"/>
        <w:tblLayout w:type="fixed"/>
        <w:tblLook w:val="04A0" w:firstRow="1" w:lastRow="0" w:firstColumn="1" w:lastColumn="0" w:noHBand="0" w:noVBand="1"/>
      </w:tblPr>
      <w:tblGrid>
        <w:gridCol w:w="9350"/>
      </w:tblGrid>
      <w:tr w:rsidR="00786767" w14:paraId="415BD953" w14:textId="77777777">
        <w:trPr>
          <w:trHeight w:val="630"/>
        </w:trPr>
        <w:tc>
          <w:tcPr>
            <w:tcW w:w="9350" w:type="dxa"/>
          </w:tcPr>
          <w:p w14:paraId="5F65041E" w14:textId="77777777" w:rsidR="00786767" w:rsidRDefault="00E05B39">
            <w:r>
              <w:t>NAME:</w:t>
            </w:r>
          </w:p>
        </w:tc>
      </w:tr>
      <w:tr w:rsidR="00786767" w14:paraId="3D4853E6" w14:textId="77777777">
        <w:trPr>
          <w:trHeight w:val="990"/>
        </w:trPr>
        <w:tc>
          <w:tcPr>
            <w:tcW w:w="9350" w:type="dxa"/>
          </w:tcPr>
          <w:p w14:paraId="7BAD2A9A" w14:textId="77777777" w:rsidR="00786767" w:rsidRDefault="00E05B39">
            <w:r>
              <w:t>MAILING ADDRESS:</w:t>
            </w:r>
          </w:p>
        </w:tc>
      </w:tr>
      <w:tr w:rsidR="00786767" w14:paraId="7356B5DC" w14:textId="77777777">
        <w:trPr>
          <w:trHeight w:val="810"/>
        </w:trPr>
        <w:tc>
          <w:tcPr>
            <w:tcW w:w="9350" w:type="dxa"/>
          </w:tcPr>
          <w:p w14:paraId="1AC7856F" w14:textId="77777777" w:rsidR="00786767" w:rsidRDefault="00E05B39">
            <w:r>
              <w:t>Email Address:                                                        Best Phone #:</w:t>
            </w:r>
          </w:p>
        </w:tc>
      </w:tr>
      <w:tr w:rsidR="00786767" w14:paraId="673F00ED" w14:textId="77777777" w:rsidTr="004977BD">
        <w:trPr>
          <w:trHeight w:val="467"/>
        </w:trPr>
        <w:tc>
          <w:tcPr>
            <w:tcW w:w="9350" w:type="dxa"/>
          </w:tcPr>
          <w:p w14:paraId="608B9E26" w14:textId="77777777" w:rsidR="00786767" w:rsidRDefault="00E05B39">
            <w:r>
              <w:t>IMA Membership #:</w:t>
            </w:r>
          </w:p>
        </w:tc>
      </w:tr>
      <w:tr w:rsidR="00786767" w14:paraId="0EFFC544" w14:textId="77777777">
        <w:trPr>
          <w:trHeight w:val="630"/>
        </w:trPr>
        <w:tc>
          <w:tcPr>
            <w:tcW w:w="9350" w:type="dxa"/>
          </w:tcPr>
          <w:p w14:paraId="77137E3A" w14:textId="77777777" w:rsidR="00786767" w:rsidRDefault="00E05B39">
            <w:pPr>
              <w:rPr>
                <w:i/>
                <w:iCs/>
              </w:rPr>
            </w:pPr>
            <w:r>
              <w:rPr>
                <w:i/>
                <w:iCs/>
              </w:rPr>
              <w:t>Have you participated in any Hartford Chapter Meetings or Events in the past three years?</w:t>
            </w:r>
          </w:p>
          <w:p w14:paraId="41DE7A1F" w14:textId="77777777" w:rsidR="00786767" w:rsidRDefault="00E05B39">
            <w:r>
              <w:t xml:space="preserve">      Circle   ----&gt;              Yes           No           Newly Transferred to chapter</w:t>
            </w:r>
          </w:p>
        </w:tc>
      </w:tr>
    </w:tbl>
    <w:p w14:paraId="053F788E" w14:textId="77777777" w:rsidR="00786767" w:rsidRDefault="00786767"/>
    <w:tbl>
      <w:tblPr>
        <w:tblStyle w:val="TableGrid"/>
        <w:tblW w:w="9350" w:type="dxa"/>
        <w:tblLayout w:type="fixed"/>
        <w:tblLook w:val="04A0" w:firstRow="1" w:lastRow="0" w:firstColumn="1" w:lastColumn="0" w:noHBand="0" w:noVBand="1"/>
      </w:tblPr>
      <w:tblGrid>
        <w:gridCol w:w="9350"/>
      </w:tblGrid>
      <w:tr w:rsidR="00786767" w14:paraId="03DD2113" w14:textId="77777777">
        <w:tc>
          <w:tcPr>
            <w:tcW w:w="9350" w:type="dxa"/>
          </w:tcPr>
          <w:p w14:paraId="6F009190" w14:textId="77777777" w:rsidR="00786767" w:rsidRDefault="00E05B39">
            <w:r>
              <w:t>Please list Board or Committee Positions and Other IMA Volunteer activities you participated in with the Hartford Chapter of the IMA, if applicable.</w:t>
            </w:r>
          </w:p>
        </w:tc>
      </w:tr>
      <w:tr w:rsidR="00786767" w14:paraId="2854169A" w14:textId="77777777" w:rsidTr="004977BD">
        <w:trPr>
          <w:trHeight w:val="593"/>
        </w:trPr>
        <w:tc>
          <w:tcPr>
            <w:tcW w:w="9350" w:type="dxa"/>
          </w:tcPr>
          <w:p w14:paraId="554A8EC6" w14:textId="77777777" w:rsidR="00786767" w:rsidRDefault="00786767"/>
        </w:tc>
      </w:tr>
      <w:tr w:rsidR="00786767" w14:paraId="705F4117" w14:textId="77777777">
        <w:trPr>
          <w:trHeight w:val="620"/>
        </w:trPr>
        <w:tc>
          <w:tcPr>
            <w:tcW w:w="9350" w:type="dxa"/>
          </w:tcPr>
          <w:p w14:paraId="3CF3CF2A" w14:textId="77777777" w:rsidR="00786767" w:rsidRDefault="00786767"/>
        </w:tc>
      </w:tr>
      <w:tr w:rsidR="00786767" w14:paraId="6DF13124" w14:textId="77777777">
        <w:trPr>
          <w:trHeight w:val="620"/>
        </w:trPr>
        <w:tc>
          <w:tcPr>
            <w:tcW w:w="9350" w:type="dxa"/>
          </w:tcPr>
          <w:p w14:paraId="11511076" w14:textId="77777777" w:rsidR="00786767" w:rsidRDefault="00786767"/>
        </w:tc>
      </w:tr>
      <w:tr w:rsidR="00786767" w14:paraId="1DA16DDF" w14:textId="77777777">
        <w:trPr>
          <w:trHeight w:val="620"/>
        </w:trPr>
        <w:tc>
          <w:tcPr>
            <w:tcW w:w="9350" w:type="dxa"/>
          </w:tcPr>
          <w:p w14:paraId="58F72DB5" w14:textId="77777777" w:rsidR="00786767" w:rsidRDefault="00786767"/>
        </w:tc>
      </w:tr>
    </w:tbl>
    <w:p w14:paraId="5500B3D1" w14:textId="77777777" w:rsidR="00786767" w:rsidRDefault="00786767"/>
    <w:tbl>
      <w:tblPr>
        <w:tblStyle w:val="TableGrid"/>
        <w:tblW w:w="9350" w:type="dxa"/>
        <w:tblLayout w:type="fixed"/>
        <w:tblLook w:val="04A0" w:firstRow="1" w:lastRow="0" w:firstColumn="1" w:lastColumn="0" w:noHBand="0" w:noVBand="1"/>
      </w:tblPr>
      <w:tblGrid>
        <w:gridCol w:w="9350"/>
      </w:tblGrid>
      <w:tr w:rsidR="00786767" w14:paraId="56A4A260" w14:textId="77777777">
        <w:tc>
          <w:tcPr>
            <w:tcW w:w="9350" w:type="dxa"/>
          </w:tcPr>
          <w:p w14:paraId="16FF2E6C" w14:textId="77777777" w:rsidR="00786767" w:rsidRDefault="00E05B39">
            <w:r>
              <w:t>Please list Board or Committee positions you have held and volunteer activities you have participated in with other IMA Chapters, Regional Councils or the Global IMA, if applicable.</w:t>
            </w:r>
          </w:p>
        </w:tc>
      </w:tr>
      <w:tr w:rsidR="00786767" w14:paraId="71142DAA" w14:textId="77777777">
        <w:trPr>
          <w:trHeight w:val="575"/>
        </w:trPr>
        <w:tc>
          <w:tcPr>
            <w:tcW w:w="9350" w:type="dxa"/>
          </w:tcPr>
          <w:p w14:paraId="04F61F1C" w14:textId="77777777" w:rsidR="00786767" w:rsidRDefault="00786767"/>
        </w:tc>
      </w:tr>
      <w:tr w:rsidR="00786767" w14:paraId="6EF2BBF5" w14:textId="77777777">
        <w:trPr>
          <w:trHeight w:val="620"/>
        </w:trPr>
        <w:tc>
          <w:tcPr>
            <w:tcW w:w="9350" w:type="dxa"/>
          </w:tcPr>
          <w:p w14:paraId="2E28D150" w14:textId="77777777" w:rsidR="00786767" w:rsidRDefault="00786767"/>
        </w:tc>
      </w:tr>
      <w:tr w:rsidR="00786767" w14:paraId="30430FD6" w14:textId="77777777">
        <w:trPr>
          <w:trHeight w:val="620"/>
        </w:trPr>
        <w:tc>
          <w:tcPr>
            <w:tcW w:w="9350" w:type="dxa"/>
          </w:tcPr>
          <w:p w14:paraId="7121944C" w14:textId="77777777" w:rsidR="00786767" w:rsidRDefault="00786767"/>
        </w:tc>
      </w:tr>
      <w:tr w:rsidR="00786767" w14:paraId="3B21E20C" w14:textId="77777777">
        <w:trPr>
          <w:trHeight w:val="620"/>
        </w:trPr>
        <w:tc>
          <w:tcPr>
            <w:tcW w:w="9350" w:type="dxa"/>
          </w:tcPr>
          <w:p w14:paraId="17C351B2" w14:textId="77777777" w:rsidR="00786767" w:rsidRDefault="00786767"/>
        </w:tc>
      </w:tr>
    </w:tbl>
    <w:p w14:paraId="1DE9ABAC" w14:textId="77777777" w:rsidR="00786767" w:rsidRDefault="00786767">
      <w:pPr>
        <w:rPr>
          <w:sz w:val="28"/>
          <w:szCs w:val="28"/>
        </w:rPr>
      </w:pPr>
    </w:p>
    <w:tbl>
      <w:tblPr>
        <w:tblStyle w:val="TableGrid"/>
        <w:tblW w:w="9350" w:type="dxa"/>
        <w:tblLayout w:type="fixed"/>
        <w:tblLook w:val="04A0" w:firstRow="1" w:lastRow="0" w:firstColumn="1" w:lastColumn="0" w:noHBand="0" w:noVBand="1"/>
      </w:tblPr>
      <w:tblGrid>
        <w:gridCol w:w="9350"/>
      </w:tblGrid>
      <w:tr w:rsidR="00786767" w14:paraId="42F1C5E0" w14:textId="77777777">
        <w:tc>
          <w:tcPr>
            <w:tcW w:w="9350" w:type="dxa"/>
          </w:tcPr>
          <w:p w14:paraId="286B99A3" w14:textId="77777777" w:rsidR="00786767" w:rsidRDefault="00E05B39">
            <w:r>
              <w:t>Feel free to list additional items that make you a great candidate for this CMA Scholarship.</w:t>
            </w:r>
          </w:p>
        </w:tc>
      </w:tr>
      <w:tr w:rsidR="00786767" w14:paraId="68383A3A" w14:textId="77777777" w:rsidTr="004977BD">
        <w:trPr>
          <w:trHeight w:val="530"/>
        </w:trPr>
        <w:tc>
          <w:tcPr>
            <w:tcW w:w="9350" w:type="dxa"/>
          </w:tcPr>
          <w:p w14:paraId="5040FD0A" w14:textId="77777777" w:rsidR="00786767" w:rsidRDefault="00786767"/>
        </w:tc>
      </w:tr>
      <w:tr w:rsidR="00786767" w14:paraId="461992E8" w14:textId="77777777">
        <w:trPr>
          <w:trHeight w:val="575"/>
        </w:trPr>
        <w:tc>
          <w:tcPr>
            <w:tcW w:w="9350" w:type="dxa"/>
          </w:tcPr>
          <w:p w14:paraId="501EBBDB" w14:textId="77777777" w:rsidR="00786767" w:rsidRDefault="00786767"/>
        </w:tc>
      </w:tr>
      <w:tr w:rsidR="00786767" w14:paraId="6384B7E4" w14:textId="77777777">
        <w:trPr>
          <w:trHeight w:val="575"/>
        </w:trPr>
        <w:tc>
          <w:tcPr>
            <w:tcW w:w="9350" w:type="dxa"/>
          </w:tcPr>
          <w:p w14:paraId="5E2599A8" w14:textId="77777777" w:rsidR="00786767" w:rsidRDefault="00786767"/>
        </w:tc>
      </w:tr>
      <w:tr w:rsidR="00786767" w14:paraId="21464513" w14:textId="77777777">
        <w:trPr>
          <w:trHeight w:val="548"/>
        </w:trPr>
        <w:tc>
          <w:tcPr>
            <w:tcW w:w="9350" w:type="dxa"/>
          </w:tcPr>
          <w:p w14:paraId="758F9B50" w14:textId="77777777" w:rsidR="00786767" w:rsidRDefault="00786767"/>
        </w:tc>
      </w:tr>
      <w:tr w:rsidR="00786767" w14:paraId="3CABCCA2" w14:textId="77777777">
        <w:trPr>
          <w:trHeight w:val="548"/>
        </w:trPr>
        <w:tc>
          <w:tcPr>
            <w:tcW w:w="9350" w:type="dxa"/>
            <w:tcBorders>
              <w:top w:val="nil"/>
            </w:tcBorders>
          </w:tcPr>
          <w:p w14:paraId="1FD4AADE" w14:textId="77777777" w:rsidR="00786767" w:rsidRDefault="00786767"/>
        </w:tc>
      </w:tr>
    </w:tbl>
    <w:p w14:paraId="25D62F5B" w14:textId="77777777" w:rsidR="00786767" w:rsidRDefault="00786767" w:rsidP="004977BD"/>
    <w:sectPr w:rsidR="00786767">
      <w:footerReference w:type="default" r:id="rId14"/>
      <w:pgSz w:w="12240" w:h="15840"/>
      <w:pgMar w:top="630" w:right="1440" w:bottom="540" w:left="1440" w:header="0" w:footer="7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F482" w14:textId="77777777" w:rsidR="00E05B39" w:rsidRDefault="00E05B39">
      <w:r>
        <w:separator/>
      </w:r>
    </w:p>
  </w:endnote>
  <w:endnote w:type="continuationSeparator" w:id="0">
    <w:p w14:paraId="7CED99B7" w14:textId="77777777" w:rsidR="00E05B39" w:rsidRDefault="00E0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1"/>
    <w:family w:val="roman"/>
    <w:pitch w:val="variable"/>
  </w:font>
  <w:font w:name="SymbolMT">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05333"/>
      <w:docPartObj>
        <w:docPartGallery w:val="Page Numbers (Bottom of Page)"/>
        <w:docPartUnique/>
      </w:docPartObj>
    </w:sdtPr>
    <w:sdtEndPr/>
    <w:sdtContent>
      <w:p w14:paraId="21B2E10A" w14:textId="77777777" w:rsidR="00786767" w:rsidRDefault="00E05B39">
        <w:pPr>
          <w:pStyle w:val="Footer"/>
          <w:jc w:val="center"/>
        </w:pPr>
        <w:r>
          <w:fldChar w:fldCharType="begin"/>
        </w:r>
        <w:r>
          <w:instrText>PAGE</w:instrText>
        </w:r>
        <w:r>
          <w:fldChar w:fldCharType="separate"/>
        </w:r>
        <w:r>
          <w:t>2</w:t>
        </w:r>
        <w:r>
          <w:fldChar w:fldCharType="end"/>
        </w:r>
      </w:p>
    </w:sdtContent>
  </w:sdt>
  <w:p w14:paraId="666FFEDE" w14:textId="77777777" w:rsidR="00786767" w:rsidRDefault="0078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EEF6" w14:textId="77777777" w:rsidR="00E05B39" w:rsidRDefault="00E05B39">
      <w:r>
        <w:separator/>
      </w:r>
    </w:p>
  </w:footnote>
  <w:footnote w:type="continuationSeparator" w:id="0">
    <w:p w14:paraId="13779B99" w14:textId="77777777" w:rsidR="00E05B39" w:rsidRDefault="00E0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766"/>
    <w:multiLevelType w:val="multilevel"/>
    <w:tmpl w:val="27BCC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A8753C2"/>
    <w:multiLevelType w:val="multilevel"/>
    <w:tmpl w:val="217C0D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67"/>
    <w:rsid w:val="001C585B"/>
    <w:rsid w:val="004977BD"/>
    <w:rsid w:val="00623DE9"/>
    <w:rsid w:val="00786767"/>
    <w:rsid w:val="00AE7338"/>
    <w:rsid w:val="00E05B39"/>
    <w:rsid w:val="00E8791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E1512"/>
  <w15:docId w15:val="{54CAC701-CA3A-42FB-ADCE-0748AE1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7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qFormat/>
    <w:rsid w:val="00277F7C"/>
    <w:rPr>
      <w:rFonts w:ascii="TimesNewRoman" w:hAnsi="TimesNewRoman"/>
      <w:b w:val="0"/>
      <w:bCs w:val="0"/>
      <w:i w:val="0"/>
      <w:iCs w:val="0"/>
      <w:color w:val="000000"/>
      <w:sz w:val="24"/>
      <w:szCs w:val="24"/>
    </w:rPr>
  </w:style>
  <w:style w:type="character" w:customStyle="1" w:styleId="fontstyle21">
    <w:name w:val="fontstyle21"/>
    <w:basedOn w:val="DefaultParagraphFont"/>
    <w:qFormat/>
    <w:rsid w:val="00277F7C"/>
    <w:rPr>
      <w:rFonts w:ascii="TimesNewRoman" w:hAnsi="TimesNewRoman"/>
      <w:b/>
      <w:bCs/>
      <w:i w:val="0"/>
      <w:iCs w:val="0"/>
      <w:color w:val="000000"/>
      <w:sz w:val="24"/>
      <w:szCs w:val="24"/>
    </w:rPr>
  </w:style>
  <w:style w:type="character" w:customStyle="1" w:styleId="fontstyle31">
    <w:name w:val="fontstyle31"/>
    <w:basedOn w:val="DefaultParagraphFont"/>
    <w:qFormat/>
    <w:rsid w:val="00277F7C"/>
    <w:rPr>
      <w:rFonts w:ascii="SymbolMT" w:hAnsi="SymbolMT"/>
      <w:b w:val="0"/>
      <w:bCs w:val="0"/>
      <w:i w:val="0"/>
      <w:iCs w:val="0"/>
      <w:color w:val="000000"/>
      <w:sz w:val="24"/>
      <w:szCs w:val="24"/>
    </w:rPr>
  </w:style>
  <w:style w:type="character" w:styleId="Hyperlink">
    <w:name w:val="Hyperlink"/>
    <w:basedOn w:val="DefaultParagraphFont"/>
    <w:uiPriority w:val="99"/>
    <w:unhideWhenUsed/>
    <w:rsid w:val="004F5BBF"/>
    <w:rPr>
      <w:color w:val="0563C1" w:themeColor="hyperlink"/>
      <w:u w:val="single"/>
    </w:rPr>
  </w:style>
  <w:style w:type="character" w:customStyle="1" w:styleId="HeaderChar">
    <w:name w:val="Header Char"/>
    <w:basedOn w:val="DefaultParagraphFont"/>
    <w:link w:val="Header"/>
    <w:uiPriority w:val="99"/>
    <w:qFormat/>
    <w:rsid w:val="00B047D0"/>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B047D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156A11"/>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9D11D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B047D0"/>
    <w:pPr>
      <w:tabs>
        <w:tab w:val="center" w:pos="4680"/>
        <w:tab w:val="right" w:pos="9360"/>
      </w:tabs>
    </w:pPr>
  </w:style>
  <w:style w:type="paragraph" w:styleId="Footer">
    <w:name w:val="footer"/>
    <w:basedOn w:val="Normal"/>
    <w:link w:val="FooterChar"/>
    <w:uiPriority w:val="99"/>
    <w:unhideWhenUsed/>
    <w:rsid w:val="00B047D0"/>
    <w:pPr>
      <w:tabs>
        <w:tab w:val="center" w:pos="4680"/>
        <w:tab w:val="right" w:pos="9360"/>
      </w:tabs>
    </w:pPr>
  </w:style>
  <w:style w:type="paragraph" w:styleId="BalloonText">
    <w:name w:val="Balloon Text"/>
    <w:basedOn w:val="Normal"/>
    <w:link w:val="BalloonTextChar"/>
    <w:uiPriority w:val="99"/>
    <w:semiHidden/>
    <w:unhideWhenUsed/>
    <w:qFormat/>
    <w:rsid w:val="00156A11"/>
    <w:rPr>
      <w:rFonts w:ascii="Segoe UI" w:hAnsi="Segoe UI" w:cs="Segoe UI"/>
      <w:sz w:val="18"/>
      <w:szCs w:val="1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4F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manet.org/cma-certification/getting-started?ssopc=1" TargetMode="External"/><Relationship Id="rId13" Type="http://schemas.openxmlformats.org/officeDocument/2006/relationships/hyperlink" Target="https://www.imanet.org/educators?ssopc=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manet.org/cma-certification/cma-scholar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est@travele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manet.org/cma-certification/taking-the-exam/material-providers?ssopc=1" TargetMode="External"/><Relationship Id="rId4" Type="http://schemas.openxmlformats.org/officeDocument/2006/relationships/webSettings" Target="webSettings.xml"/><Relationship Id="rId9" Type="http://schemas.openxmlformats.org/officeDocument/2006/relationships/hyperlink" Target="https://www.imanet.org/cma-certification/taking-the-exam?ssopc=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West,Christine S</dc:creator>
  <dc:description/>
  <cp:lastModifiedBy>Ashley Born</cp:lastModifiedBy>
  <cp:revision>2</cp:revision>
  <cp:lastPrinted>2020-02-14T14:54:00Z</cp:lastPrinted>
  <dcterms:created xsi:type="dcterms:W3CDTF">2021-09-10T12:57:00Z</dcterms:created>
  <dcterms:modified xsi:type="dcterms:W3CDTF">2021-09-10T12:57:00Z</dcterms:modified>
  <dc:language>en-US</dc:language>
</cp:coreProperties>
</file>