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71" w:rsidRPr="005D664C" w:rsidRDefault="00B07771">
      <w:pPr>
        <w:rPr>
          <w:rFonts w:asciiTheme="minorHAnsi" w:hAnsiTheme="minorHAnsi"/>
        </w:rPr>
      </w:pPr>
      <w:bookmarkStart w:id="0" w:name="_GoBack"/>
      <w:bookmarkEnd w:id="0"/>
    </w:p>
    <w:p w:rsidR="003A1D2E" w:rsidRPr="005D664C" w:rsidRDefault="003A1D2E" w:rsidP="003A1D2E">
      <w:pPr>
        <w:rPr>
          <w:rFonts w:asciiTheme="minorHAnsi" w:hAnsiTheme="minorHAnsi"/>
          <w:b/>
          <w:sz w:val="28"/>
          <w:szCs w:val="28"/>
        </w:rPr>
      </w:pPr>
      <w:r w:rsidRPr="005D664C">
        <w:rPr>
          <w:rFonts w:asciiTheme="minorHAnsi" w:hAnsiTheme="minorHAnsi"/>
          <w:b/>
          <w:sz w:val="28"/>
          <w:szCs w:val="28"/>
        </w:rPr>
        <w:t>Facilitator</w:t>
      </w:r>
      <w:r w:rsidR="00E65051" w:rsidRPr="005D664C">
        <w:rPr>
          <w:rFonts w:asciiTheme="minorHAnsi" w:hAnsiTheme="minorHAnsi"/>
          <w:b/>
          <w:sz w:val="28"/>
          <w:szCs w:val="28"/>
        </w:rPr>
        <w:t>’</w:t>
      </w:r>
      <w:r w:rsidRPr="005D664C">
        <w:rPr>
          <w:rFonts w:asciiTheme="minorHAnsi" w:hAnsiTheme="minorHAnsi"/>
          <w:b/>
          <w:sz w:val="28"/>
          <w:szCs w:val="28"/>
        </w:rPr>
        <w:t>s Guide</w:t>
      </w:r>
    </w:p>
    <w:p w:rsidR="003A1D2E" w:rsidRPr="005D664C" w:rsidRDefault="003A1D2E" w:rsidP="003A1D2E">
      <w:pPr>
        <w:rPr>
          <w:rFonts w:asciiTheme="minorHAnsi" w:hAnsiTheme="minorHAnsi"/>
          <w:b/>
        </w:rPr>
      </w:pPr>
    </w:p>
    <w:p w:rsidR="00E65051" w:rsidRPr="005D664C" w:rsidRDefault="003A1D2E" w:rsidP="00E65051">
      <w:pPr>
        <w:rPr>
          <w:rFonts w:asciiTheme="minorHAnsi" w:hAnsiTheme="minorHAnsi"/>
          <w:color w:val="000000" w:themeColor="text1"/>
          <w:sz w:val="24"/>
          <w:szCs w:val="24"/>
        </w:rPr>
      </w:pPr>
      <w:r w:rsidRPr="005D664C">
        <w:rPr>
          <w:rFonts w:asciiTheme="minorHAnsi" w:hAnsiTheme="minorHAnsi"/>
          <w:b/>
        </w:rPr>
        <w:t>Description</w:t>
      </w:r>
      <w:r w:rsidRPr="005D664C">
        <w:rPr>
          <w:rFonts w:asciiTheme="minorHAnsi" w:hAnsiTheme="minorHAnsi"/>
        </w:rPr>
        <w:t xml:space="preserve">: </w:t>
      </w:r>
      <w:r w:rsidR="00E65051" w:rsidRPr="005D664C">
        <w:rPr>
          <w:rFonts w:asciiTheme="minorHAnsi" w:hAnsiTheme="minorHAnsi"/>
          <w:color w:val="000000" w:themeColor="text1"/>
          <w:sz w:val="24"/>
          <w:szCs w:val="24"/>
        </w:rPr>
        <w:t xml:space="preserve">This guide is intended to help Program Directors, Associate Program Directors, and Clinical Competency Committee (CCC) Chairs to educate </w:t>
      </w:r>
      <w:r w:rsidR="00A436CD" w:rsidRPr="005D664C">
        <w:rPr>
          <w:rFonts w:asciiTheme="minorHAnsi" w:hAnsiTheme="minorHAnsi"/>
          <w:color w:val="000000" w:themeColor="text1"/>
          <w:sz w:val="24"/>
          <w:szCs w:val="24"/>
        </w:rPr>
        <w:t xml:space="preserve">CCC members and core </w:t>
      </w:r>
      <w:r w:rsidR="00E65051" w:rsidRPr="005D664C">
        <w:rPr>
          <w:rFonts w:asciiTheme="minorHAnsi" w:hAnsiTheme="minorHAnsi"/>
          <w:color w:val="000000" w:themeColor="text1"/>
          <w:sz w:val="24"/>
          <w:szCs w:val="24"/>
        </w:rPr>
        <w:t xml:space="preserve">faculty about rater error </w:t>
      </w:r>
      <w:r w:rsidR="00A436CD" w:rsidRPr="005D664C">
        <w:rPr>
          <w:rFonts w:asciiTheme="minorHAnsi" w:hAnsiTheme="minorHAnsi"/>
          <w:color w:val="000000" w:themeColor="text1"/>
          <w:sz w:val="24"/>
          <w:szCs w:val="24"/>
        </w:rPr>
        <w:t>in</w:t>
      </w:r>
      <w:r w:rsidR="00E65051" w:rsidRPr="005D664C">
        <w:rPr>
          <w:rFonts w:asciiTheme="minorHAnsi" w:hAnsiTheme="minorHAnsi"/>
          <w:color w:val="000000" w:themeColor="text1"/>
          <w:sz w:val="24"/>
          <w:szCs w:val="24"/>
        </w:rPr>
        <w:t xml:space="preserve"> competency-based assessment.  By understanding the types of error and the cognitive, social, and contextual factors that contribute to errors, they can develop strategies to improve the accuracy of their ratings.</w:t>
      </w:r>
    </w:p>
    <w:p w:rsidR="003A1D2E" w:rsidRPr="005D664C" w:rsidRDefault="003A1D2E" w:rsidP="003A1D2E">
      <w:pPr>
        <w:rPr>
          <w:rFonts w:asciiTheme="minorHAnsi" w:hAnsiTheme="minorHAnsi"/>
        </w:rPr>
      </w:pPr>
    </w:p>
    <w:p w:rsidR="003A1D2E" w:rsidRPr="005D664C" w:rsidRDefault="003A1D2E" w:rsidP="003A1D2E">
      <w:pPr>
        <w:rPr>
          <w:rFonts w:asciiTheme="minorHAnsi" w:hAnsiTheme="minorHAnsi"/>
        </w:rPr>
      </w:pPr>
      <w:r w:rsidRPr="005D664C">
        <w:rPr>
          <w:rFonts w:asciiTheme="minorHAnsi" w:hAnsiTheme="minorHAnsi"/>
          <w:b/>
        </w:rPr>
        <w:t>Learning Objectives</w:t>
      </w:r>
      <w:r w:rsidRPr="005D664C">
        <w:rPr>
          <w:rFonts w:asciiTheme="minorHAnsi" w:hAnsiTheme="minorHAnsi"/>
        </w:rPr>
        <w:t>:</w:t>
      </w:r>
    </w:p>
    <w:p w:rsidR="00BE1A4C" w:rsidRPr="005D664C" w:rsidRDefault="000942A6" w:rsidP="00E30589">
      <w:pPr>
        <w:numPr>
          <w:ilvl w:val="0"/>
          <w:numId w:val="9"/>
        </w:numPr>
        <w:rPr>
          <w:rFonts w:asciiTheme="minorHAnsi" w:hAnsiTheme="minorHAnsi"/>
        </w:rPr>
      </w:pPr>
      <w:r w:rsidRPr="005D664C">
        <w:rPr>
          <w:rFonts w:asciiTheme="minorHAnsi" w:hAnsiTheme="minorHAnsi"/>
        </w:rPr>
        <w:t xml:space="preserve">Describe common rater errors - halo, leniency, </w:t>
      </w:r>
      <w:proofErr w:type="spellStart"/>
      <w:r w:rsidRPr="005D664C">
        <w:rPr>
          <w:rFonts w:asciiTheme="minorHAnsi" w:hAnsiTheme="minorHAnsi"/>
        </w:rPr>
        <w:t>undifferentiation</w:t>
      </w:r>
      <w:proofErr w:type="spellEnd"/>
      <w:r w:rsidRPr="005D664C">
        <w:rPr>
          <w:rFonts w:asciiTheme="minorHAnsi" w:hAnsiTheme="minorHAnsi"/>
        </w:rPr>
        <w:t>, and range restriction</w:t>
      </w:r>
    </w:p>
    <w:p w:rsidR="00BE1A4C" w:rsidRPr="005D664C" w:rsidRDefault="000942A6" w:rsidP="00E30589">
      <w:pPr>
        <w:numPr>
          <w:ilvl w:val="0"/>
          <w:numId w:val="9"/>
        </w:numPr>
        <w:rPr>
          <w:rFonts w:asciiTheme="minorHAnsi" w:hAnsiTheme="minorHAnsi"/>
        </w:rPr>
      </w:pPr>
      <w:r w:rsidRPr="005D664C">
        <w:rPr>
          <w:rFonts w:asciiTheme="minorHAnsi" w:hAnsiTheme="minorHAnsi"/>
        </w:rPr>
        <w:t>Identify biases that lead to rater error</w:t>
      </w:r>
    </w:p>
    <w:p w:rsidR="00BE1A4C" w:rsidRPr="005D664C" w:rsidRDefault="000942A6" w:rsidP="00E30589">
      <w:pPr>
        <w:numPr>
          <w:ilvl w:val="0"/>
          <w:numId w:val="9"/>
        </w:numPr>
        <w:rPr>
          <w:rFonts w:asciiTheme="minorHAnsi" w:hAnsiTheme="minorHAnsi"/>
        </w:rPr>
      </w:pPr>
      <w:r w:rsidRPr="005D664C">
        <w:rPr>
          <w:rFonts w:asciiTheme="minorHAnsi" w:hAnsiTheme="minorHAnsi"/>
        </w:rPr>
        <w:t xml:space="preserve">Implement strategies to reduce rater error and improve rating effectiveness  </w:t>
      </w:r>
    </w:p>
    <w:p w:rsidR="00114D6E" w:rsidRPr="005D664C" w:rsidRDefault="00114D6E" w:rsidP="00E30589">
      <w:pPr>
        <w:rPr>
          <w:rFonts w:asciiTheme="minorHAnsi" w:hAnsiTheme="minorHAnsi"/>
        </w:rPr>
      </w:pPr>
    </w:p>
    <w:p w:rsidR="00114D6E" w:rsidRPr="005D664C" w:rsidRDefault="00114D6E" w:rsidP="00114D6E">
      <w:pPr>
        <w:rPr>
          <w:rFonts w:asciiTheme="minorHAnsi" w:hAnsiTheme="minorHAnsi"/>
        </w:rPr>
      </w:pPr>
      <w:r w:rsidRPr="005D664C">
        <w:rPr>
          <w:rFonts w:asciiTheme="minorHAnsi" w:hAnsiTheme="minorHAnsi"/>
          <w:b/>
        </w:rPr>
        <w:t>Audience and Setting:</w:t>
      </w:r>
      <w:r w:rsidRPr="005D664C">
        <w:rPr>
          <w:rFonts w:asciiTheme="minorHAnsi" w:hAnsiTheme="minorHAnsi"/>
        </w:rPr>
        <w:t xml:space="preserve"> </w:t>
      </w:r>
      <w:r w:rsidR="00E65051" w:rsidRPr="005D664C">
        <w:rPr>
          <w:rFonts w:asciiTheme="minorHAnsi" w:hAnsiTheme="minorHAnsi"/>
          <w:color w:val="000000" w:themeColor="text1"/>
          <w:sz w:val="24"/>
          <w:szCs w:val="24"/>
        </w:rPr>
        <w:t>The intended audience for this workshop are CCC members and faculty who assess residents. A large group setting with time and space for small group work within the session is best.</w:t>
      </w:r>
    </w:p>
    <w:p w:rsidR="00114D6E" w:rsidRPr="005D664C" w:rsidRDefault="00114D6E" w:rsidP="00114D6E">
      <w:pPr>
        <w:rPr>
          <w:rFonts w:asciiTheme="minorHAnsi" w:hAnsiTheme="minorHAnsi"/>
        </w:rPr>
      </w:pPr>
      <w:r w:rsidRPr="005D664C">
        <w:rPr>
          <w:rFonts w:asciiTheme="minorHAnsi" w:hAnsiTheme="minorHAnsi"/>
          <w:b/>
        </w:rPr>
        <w:t>Equipment Required:</w:t>
      </w:r>
      <w:r w:rsidR="00E65051" w:rsidRPr="005D664C">
        <w:rPr>
          <w:rFonts w:asciiTheme="minorHAnsi" w:hAnsiTheme="minorHAnsi"/>
          <w:b/>
        </w:rPr>
        <w:t xml:space="preserve"> </w:t>
      </w:r>
      <w:r w:rsidRPr="005D664C">
        <w:rPr>
          <w:rFonts w:asciiTheme="minorHAnsi" w:hAnsiTheme="minorHAnsi"/>
        </w:rPr>
        <w:t xml:space="preserve"> </w:t>
      </w:r>
      <w:r w:rsidR="00E65051" w:rsidRPr="005D664C">
        <w:rPr>
          <w:rFonts w:asciiTheme="minorHAnsi" w:hAnsiTheme="minorHAnsi"/>
          <w:color w:val="000000" w:themeColor="text1"/>
          <w:sz w:val="24"/>
          <w:szCs w:val="24"/>
        </w:rPr>
        <w:t>A computer with projector for PowerPoint presentation with audio output and wireless internet; audience response system (</w:t>
      </w:r>
      <w:r w:rsidR="00E65051" w:rsidRPr="005D664C">
        <w:rPr>
          <w:rFonts w:asciiTheme="minorHAnsi" w:hAnsiTheme="minorHAnsi"/>
          <w:sz w:val="24"/>
          <w:szCs w:val="24"/>
        </w:rPr>
        <w:t>a web-based polling site or application may be used)</w:t>
      </w:r>
      <w:r w:rsidR="005D664C" w:rsidRPr="005D664C">
        <w:rPr>
          <w:rFonts w:asciiTheme="minorHAnsi" w:hAnsiTheme="minorHAnsi"/>
          <w:sz w:val="24"/>
          <w:szCs w:val="24"/>
        </w:rPr>
        <w:t>,</w:t>
      </w:r>
      <w:r w:rsidR="00E65051" w:rsidRPr="005D664C">
        <w:rPr>
          <w:rFonts w:asciiTheme="minorHAnsi" w:hAnsiTheme="minorHAnsi"/>
          <w:color w:val="000000" w:themeColor="text1"/>
          <w:sz w:val="24"/>
          <w:szCs w:val="24"/>
        </w:rPr>
        <w:t xml:space="preserve"> paper and pens.</w:t>
      </w:r>
    </w:p>
    <w:p w:rsidR="00C57ECB" w:rsidRPr="005D664C" w:rsidRDefault="00C57ECB" w:rsidP="00C57ECB">
      <w:pPr>
        <w:rPr>
          <w:rFonts w:asciiTheme="minorHAnsi" w:hAnsiTheme="minorHAnsi"/>
        </w:rPr>
      </w:pPr>
    </w:p>
    <w:p w:rsidR="00C57ECB" w:rsidRPr="005D664C" w:rsidRDefault="00C57ECB" w:rsidP="00C57ECB">
      <w:pPr>
        <w:rPr>
          <w:rFonts w:asciiTheme="minorHAnsi" w:hAnsiTheme="minorHAnsi"/>
          <w:b/>
        </w:rPr>
      </w:pPr>
      <w:r w:rsidRPr="005D664C">
        <w:rPr>
          <w:rFonts w:asciiTheme="minorHAnsi" w:hAnsiTheme="minorHAnsi"/>
          <w:b/>
        </w:rPr>
        <w:t>Workshop Steps:</w:t>
      </w:r>
    </w:p>
    <w:tbl>
      <w:tblPr>
        <w:tblStyle w:val="TableGrid1"/>
        <w:tblW w:w="9576" w:type="dxa"/>
        <w:tblInd w:w="-113" w:type="dxa"/>
        <w:tblLook w:val="04A0" w:firstRow="1" w:lastRow="0" w:firstColumn="1" w:lastColumn="0" w:noHBand="0" w:noVBand="1"/>
      </w:tblPr>
      <w:tblGrid>
        <w:gridCol w:w="738"/>
        <w:gridCol w:w="7554"/>
        <w:gridCol w:w="1284"/>
      </w:tblGrid>
      <w:tr w:rsidR="00C57ECB" w:rsidRPr="005D664C" w:rsidTr="0046066B">
        <w:tc>
          <w:tcPr>
            <w:tcW w:w="738" w:type="dxa"/>
          </w:tcPr>
          <w:p w:rsidR="00C57ECB" w:rsidRPr="005D664C" w:rsidRDefault="00C57ECB" w:rsidP="0046066B">
            <w:pPr>
              <w:rPr>
                <w:rFonts w:asciiTheme="minorHAnsi" w:hAnsiTheme="minorHAnsi" w:cs="Arial"/>
                <w:b/>
                <w:noProof/>
              </w:rPr>
            </w:pPr>
            <w:r w:rsidRPr="005D664C">
              <w:rPr>
                <w:rFonts w:asciiTheme="minorHAnsi" w:hAnsiTheme="minorHAnsi" w:cs="Arial"/>
                <w:b/>
                <w:noProof/>
              </w:rPr>
              <w:t>Step</w:t>
            </w:r>
          </w:p>
        </w:tc>
        <w:tc>
          <w:tcPr>
            <w:tcW w:w="7554" w:type="dxa"/>
          </w:tcPr>
          <w:p w:rsidR="00C57ECB" w:rsidRPr="005D664C" w:rsidRDefault="00C57ECB" w:rsidP="0046066B">
            <w:pPr>
              <w:rPr>
                <w:rFonts w:asciiTheme="minorHAnsi" w:hAnsiTheme="minorHAnsi" w:cs="Arial"/>
                <w:b/>
                <w:noProof/>
              </w:rPr>
            </w:pPr>
            <w:r w:rsidRPr="005D664C">
              <w:rPr>
                <w:rFonts w:asciiTheme="minorHAnsi" w:hAnsiTheme="minorHAnsi" w:cs="Arial"/>
                <w:b/>
                <w:noProof/>
              </w:rPr>
              <w:t>Description</w:t>
            </w:r>
          </w:p>
        </w:tc>
        <w:tc>
          <w:tcPr>
            <w:tcW w:w="1284" w:type="dxa"/>
          </w:tcPr>
          <w:p w:rsidR="00C57ECB" w:rsidRPr="005D664C" w:rsidRDefault="00C57ECB" w:rsidP="0046066B">
            <w:pPr>
              <w:jc w:val="center"/>
              <w:rPr>
                <w:rFonts w:asciiTheme="minorHAnsi" w:hAnsiTheme="minorHAnsi" w:cs="Arial"/>
                <w:b/>
                <w:noProof/>
              </w:rPr>
            </w:pPr>
            <w:r w:rsidRPr="005D664C">
              <w:rPr>
                <w:rFonts w:asciiTheme="minorHAnsi" w:hAnsiTheme="minorHAnsi" w:cs="Arial"/>
                <w:b/>
                <w:noProof/>
              </w:rPr>
              <w:t>Estimated TIme</w:t>
            </w:r>
          </w:p>
        </w:tc>
      </w:tr>
      <w:tr w:rsidR="00C57ECB" w:rsidRPr="005D664C" w:rsidTr="0046066B">
        <w:tc>
          <w:tcPr>
            <w:tcW w:w="738" w:type="dxa"/>
          </w:tcPr>
          <w:p w:rsidR="00C57ECB" w:rsidRPr="005D664C" w:rsidRDefault="00C57ECB" w:rsidP="0046066B">
            <w:pPr>
              <w:rPr>
                <w:rFonts w:asciiTheme="minorHAnsi" w:hAnsiTheme="minorHAnsi" w:cs="Arial"/>
                <w:noProof/>
              </w:rPr>
            </w:pPr>
            <w:r w:rsidRPr="005D664C">
              <w:rPr>
                <w:rFonts w:asciiTheme="minorHAnsi" w:hAnsiTheme="minorHAnsi" w:cs="Arial"/>
                <w:noProof/>
              </w:rPr>
              <w:t>1</w:t>
            </w:r>
          </w:p>
        </w:tc>
        <w:tc>
          <w:tcPr>
            <w:tcW w:w="7554" w:type="dxa"/>
          </w:tcPr>
          <w:p w:rsidR="00052F51" w:rsidRPr="005D664C" w:rsidRDefault="00E30589" w:rsidP="00052F51">
            <w:pPr>
              <w:rPr>
                <w:rFonts w:asciiTheme="minorHAnsi" w:hAnsiTheme="minorHAnsi"/>
                <w:sz w:val="24"/>
                <w:szCs w:val="24"/>
              </w:rPr>
            </w:pPr>
            <w:r w:rsidRPr="005D664C">
              <w:rPr>
                <w:rFonts w:asciiTheme="minorHAnsi" w:hAnsiTheme="minorHAnsi"/>
                <w:sz w:val="24"/>
                <w:szCs w:val="24"/>
              </w:rPr>
              <w:t xml:space="preserve">Welcome participants, introduce speaker </w:t>
            </w:r>
            <w:r w:rsidR="00A436CD" w:rsidRPr="005D664C">
              <w:rPr>
                <w:rFonts w:asciiTheme="minorHAnsi" w:hAnsiTheme="minorHAnsi"/>
                <w:sz w:val="24"/>
                <w:szCs w:val="24"/>
              </w:rPr>
              <w:t>and</w:t>
            </w:r>
            <w:r w:rsidRPr="005D664C">
              <w:rPr>
                <w:rFonts w:asciiTheme="minorHAnsi" w:hAnsiTheme="minorHAnsi"/>
                <w:sz w:val="24"/>
                <w:szCs w:val="24"/>
              </w:rPr>
              <w:t xml:space="preserve"> state the goal for the workshop</w:t>
            </w:r>
            <w:r w:rsidR="00A436CD" w:rsidRPr="005D664C">
              <w:rPr>
                <w:rFonts w:asciiTheme="minorHAnsi" w:hAnsiTheme="minorHAnsi"/>
                <w:sz w:val="24"/>
                <w:szCs w:val="24"/>
              </w:rPr>
              <w:t>,</w:t>
            </w:r>
            <w:r w:rsidRPr="005D664C">
              <w:rPr>
                <w:rFonts w:asciiTheme="minorHAnsi" w:hAnsiTheme="minorHAnsi"/>
                <w:sz w:val="24"/>
                <w:szCs w:val="24"/>
              </w:rPr>
              <w:t xml:space="preserve"> which is to educate Clinical Competency Committee (CCC) members and/or core faculty about rater error in competency-based assessment</w:t>
            </w:r>
            <w:r w:rsidR="00052F51" w:rsidRPr="005D664C">
              <w:rPr>
                <w:rFonts w:asciiTheme="minorHAnsi" w:hAnsiTheme="minorHAnsi"/>
                <w:sz w:val="24"/>
                <w:szCs w:val="24"/>
              </w:rPr>
              <w:t>.</w:t>
            </w:r>
            <w:r w:rsidR="00A436CD" w:rsidRPr="005D664C">
              <w:rPr>
                <w:rFonts w:asciiTheme="minorHAnsi" w:hAnsiTheme="minorHAnsi"/>
                <w:sz w:val="24"/>
                <w:szCs w:val="24"/>
              </w:rPr>
              <w:t xml:space="preserve"> Review learning objectives.  </w:t>
            </w:r>
            <w:r w:rsidR="00052F51" w:rsidRPr="005D664C">
              <w:rPr>
                <w:rFonts w:asciiTheme="minorHAnsi" w:hAnsiTheme="minorHAnsi"/>
                <w:sz w:val="24"/>
                <w:szCs w:val="24"/>
              </w:rPr>
              <w:t xml:space="preserve"> (Slide #2)</w:t>
            </w:r>
          </w:p>
          <w:p w:rsidR="00C57ECB" w:rsidRPr="005D664C" w:rsidRDefault="00C57ECB" w:rsidP="00E30589">
            <w:pPr>
              <w:rPr>
                <w:rFonts w:asciiTheme="minorHAnsi" w:hAnsiTheme="minorHAnsi"/>
                <w:sz w:val="24"/>
                <w:szCs w:val="24"/>
              </w:rPr>
            </w:pPr>
          </w:p>
          <w:p w:rsidR="00E30589" w:rsidRPr="005D664C" w:rsidRDefault="00E30589" w:rsidP="00E30589">
            <w:pPr>
              <w:rPr>
                <w:rFonts w:asciiTheme="minorHAnsi" w:hAnsiTheme="minorHAnsi" w:cs="Arial"/>
                <w:noProof/>
                <w:sz w:val="24"/>
                <w:szCs w:val="24"/>
              </w:rPr>
            </w:pPr>
          </w:p>
        </w:tc>
        <w:tc>
          <w:tcPr>
            <w:tcW w:w="1284" w:type="dxa"/>
          </w:tcPr>
          <w:p w:rsidR="00C57ECB" w:rsidRPr="005D664C" w:rsidRDefault="001C1BE6" w:rsidP="001C1BE6">
            <w:pPr>
              <w:jc w:val="center"/>
              <w:rPr>
                <w:rFonts w:asciiTheme="minorHAnsi" w:hAnsiTheme="minorHAnsi" w:cs="Arial"/>
                <w:noProof/>
              </w:rPr>
            </w:pPr>
            <w:r w:rsidRPr="005D664C">
              <w:rPr>
                <w:rFonts w:asciiTheme="minorHAnsi" w:hAnsiTheme="minorHAnsi" w:cs="Arial"/>
                <w:noProof/>
              </w:rPr>
              <w:t>1 minute</w:t>
            </w:r>
          </w:p>
        </w:tc>
      </w:tr>
      <w:tr w:rsidR="00052F51" w:rsidRPr="005D664C" w:rsidTr="0046066B">
        <w:tc>
          <w:tcPr>
            <w:tcW w:w="738" w:type="dxa"/>
          </w:tcPr>
          <w:p w:rsidR="00052F51" w:rsidRPr="005D664C" w:rsidRDefault="00052F51" w:rsidP="0046066B">
            <w:pPr>
              <w:rPr>
                <w:rFonts w:asciiTheme="minorHAnsi" w:hAnsiTheme="minorHAnsi" w:cs="Arial"/>
                <w:noProof/>
              </w:rPr>
            </w:pPr>
            <w:r w:rsidRPr="005D664C">
              <w:rPr>
                <w:rFonts w:asciiTheme="minorHAnsi" w:hAnsiTheme="minorHAnsi" w:cs="Arial"/>
                <w:noProof/>
              </w:rPr>
              <w:t>2</w:t>
            </w:r>
          </w:p>
        </w:tc>
        <w:tc>
          <w:tcPr>
            <w:tcW w:w="7554" w:type="dxa"/>
          </w:tcPr>
          <w:p w:rsidR="00A706C7" w:rsidRPr="005D664C" w:rsidRDefault="00A706C7" w:rsidP="00A706C7">
            <w:pPr>
              <w:rPr>
                <w:rFonts w:asciiTheme="minorHAnsi" w:hAnsiTheme="minorHAnsi"/>
                <w:sz w:val="24"/>
                <w:szCs w:val="24"/>
              </w:rPr>
            </w:pPr>
            <w:r w:rsidRPr="005D664C">
              <w:rPr>
                <w:rFonts w:asciiTheme="minorHAnsi" w:hAnsiTheme="minorHAnsi"/>
                <w:sz w:val="24"/>
                <w:szCs w:val="24"/>
              </w:rPr>
              <w:t>Large group activity</w:t>
            </w:r>
          </w:p>
          <w:p w:rsidR="00A706C7" w:rsidRPr="005D664C" w:rsidRDefault="00A706C7" w:rsidP="00A706C7">
            <w:pPr>
              <w:pStyle w:val="ListParagraph"/>
              <w:numPr>
                <w:ilvl w:val="0"/>
                <w:numId w:val="11"/>
              </w:numPr>
              <w:rPr>
                <w:rFonts w:asciiTheme="minorHAnsi" w:hAnsiTheme="minorHAnsi"/>
                <w:sz w:val="24"/>
                <w:szCs w:val="24"/>
              </w:rPr>
            </w:pPr>
            <w:r w:rsidRPr="005D664C">
              <w:rPr>
                <w:rFonts w:asciiTheme="minorHAnsi" w:hAnsiTheme="minorHAnsi"/>
                <w:sz w:val="24"/>
                <w:szCs w:val="24"/>
              </w:rPr>
              <w:t>Instruct the audience that they are to watch the ice skating video and that they will be asked to judge the skaters at the end of the video.</w:t>
            </w:r>
          </w:p>
          <w:p w:rsidR="00A706C7" w:rsidRPr="005D664C" w:rsidRDefault="00A706C7" w:rsidP="00A706C7">
            <w:pPr>
              <w:pStyle w:val="ListParagraph"/>
              <w:numPr>
                <w:ilvl w:val="0"/>
                <w:numId w:val="11"/>
              </w:numPr>
              <w:rPr>
                <w:rFonts w:asciiTheme="minorHAnsi" w:hAnsiTheme="minorHAnsi"/>
                <w:sz w:val="24"/>
                <w:szCs w:val="24"/>
              </w:rPr>
            </w:pPr>
            <w:r w:rsidRPr="005D664C">
              <w:rPr>
                <w:rFonts w:asciiTheme="minorHAnsi" w:hAnsiTheme="minorHAnsi"/>
                <w:sz w:val="24"/>
                <w:szCs w:val="24"/>
              </w:rPr>
              <w:t>Play the approx</w:t>
            </w:r>
            <w:r w:rsidR="005D664C" w:rsidRPr="005D664C">
              <w:rPr>
                <w:rFonts w:asciiTheme="minorHAnsi" w:hAnsiTheme="minorHAnsi"/>
                <w:sz w:val="24"/>
                <w:szCs w:val="24"/>
              </w:rPr>
              <w:t>imately</w:t>
            </w:r>
            <w:r w:rsidRPr="005D664C">
              <w:rPr>
                <w:rFonts w:asciiTheme="minorHAnsi" w:hAnsiTheme="minorHAnsi"/>
                <w:sz w:val="24"/>
                <w:szCs w:val="24"/>
              </w:rPr>
              <w:t xml:space="preserve"> 2-minute video (should play when you click on the link in slide 3). </w:t>
            </w:r>
          </w:p>
          <w:p w:rsidR="00A706C7" w:rsidRPr="005D664C" w:rsidRDefault="00A706C7" w:rsidP="00A706C7">
            <w:pPr>
              <w:pStyle w:val="ListParagraph"/>
              <w:numPr>
                <w:ilvl w:val="0"/>
                <w:numId w:val="11"/>
              </w:numPr>
              <w:rPr>
                <w:rFonts w:asciiTheme="minorHAnsi" w:hAnsiTheme="minorHAnsi"/>
                <w:sz w:val="24"/>
                <w:szCs w:val="24"/>
              </w:rPr>
            </w:pPr>
            <w:r w:rsidRPr="005D664C">
              <w:rPr>
                <w:rFonts w:asciiTheme="minorHAnsi" w:hAnsiTheme="minorHAnsi"/>
                <w:sz w:val="24"/>
                <w:szCs w:val="24"/>
              </w:rPr>
              <w:t xml:space="preserve">Ask participants to rate the skaters’ “technical merit” on a scale of 1-6, with 6 being the highest.  Participants may enter the score via an audience response system or web-based polling site, such as </w:t>
            </w:r>
            <w:proofErr w:type="spellStart"/>
            <w:r w:rsidRPr="005D664C">
              <w:rPr>
                <w:rFonts w:asciiTheme="minorHAnsi" w:hAnsiTheme="minorHAnsi"/>
                <w:sz w:val="24"/>
                <w:szCs w:val="24"/>
              </w:rPr>
              <w:t>polleverywhere</w:t>
            </w:r>
            <w:proofErr w:type="spellEnd"/>
            <w:r w:rsidRPr="005D664C">
              <w:rPr>
                <w:rFonts w:asciiTheme="minorHAnsi" w:hAnsiTheme="minorHAnsi"/>
                <w:sz w:val="24"/>
                <w:szCs w:val="24"/>
              </w:rPr>
              <w:t xml:space="preserve">. If not available, they may write down their score on paper.  </w:t>
            </w:r>
          </w:p>
          <w:p w:rsidR="00A436CD" w:rsidRPr="005D664C" w:rsidRDefault="00A706C7" w:rsidP="00A706C7">
            <w:pPr>
              <w:pStyle w:val="ListParagraph"/>
              <w:numPr>
                <w:ilvl w:val="0"/>
                <w:numId w:val="11"/>
              </w:numPr>
              <w:rPr>
                <w:rFonts w:asciiTheme="minorHAnsi" w:hAnsiTheme="minorHAnsi"/>
                <w:sz w:val="24"/>
                <w:szCs w:val="24"/>
              </w:rPr>
            </w:pPr>
            <w:r w:rsidRPr="005D664C">
              <w:rPr>
                <w:rFonts w:asciiTheme="minorHAnsi" w:hAnsiTheme="minorHAnsi"/>
                <w:sz w:val="24"/>
                <w:szCs w:val="24"/>
              </w:rPr>
              <w:t xml:space="preserve">Ask participants to rate the skaters’ “artistic merit” on a scale of 1-6, with 6 being the highest.  Again, participants may enter the score via an audience response system or, if not available, they may write down </w:t>
            </w:r>
            <w:r w:rsidRPr="005D664C">
              <w:rPr>
                <w:rFonts w:asciiTheme="minorHAnsi" w:hAnsiTheme="minorHAnsi"/>
                <w:sz w:val="24"/>
                <w:szCs w:val="24"/>
              </w:rPr>
              <w:lastRenderedPageBreak/>
              <w:t xml:space="preserve">their score on paper.  </w:t>
            </w:r>
          </w:p>
          <w:p w:rsidR="00A706C7" w:rsidRPr="005D664C" w:rsidRDefault="00A706C7" w:rsidP="00A706C7">
            <w:pPr>
              <w:pStyle w:val="ListParagraph"/>
              <w:numPr>
                <w:ilvl w:val="0"/>
                <w:numId w:val="11"/>
              </w:numPr>
              <w:rPr>
                <w:rFonts w:asciiTheme="minorHAnsi" w:hAnsiTheme="minorHAnsi"/>
                <w:sz w:val="24"/>
                <w:szCs w:val="24"/>
              </w:rPr>
            </w:pPr>
            <w:r w:rsidRPr="005D664C">
              <w:rPr>
                <w:rFonts w:asciiTheme="minorHAnsi" w:hAnsiTheme="minorHAnsi"/>
                <w:sz w:val="24"/>
                <w:szCs w:val="24"/>
              </w:rPr>
              <w:t>Display the scores (slide #4 if web-based system is used – will need to create poll in advance).</w:t>
            </w:r>
          </w:p>
          <w:p w:rsidR="00A706C7" w:rsidRPr="005D664C" w:rsidRDefault="00A706C7" w:rsidP="00A706C7">
            <w:pPr>
              <w:pStyle w:val="ListParagraph"/>
              <w:numPr>
                <w:ilvl w:val="0"/>
                <w:numId w:val="11"/>
              </w:numPr>
              <w:rPr>
                <w:rFonts w:asciiTheme="minorHAnsi" w:hAnsiTheme="minorHAnsi"/>
                <w:sz w:val="24"/>
                <w:szCs w:val="24"/>
              </w:rPr>
            </w:pPr>
            <w:r w:rsidRPr="005D664C">
              <w:rPr>
                <w:rFonts w:asciiTheme="minorHAnsi" w:hAnsiTheme="minorHAnsi"/>
                <w:sz w:val="24"/>
                <w:szCs w:val="24"/>
              </w:rPr>
              <w:t>Ask participants to comment on the process.  Did they feel competent to judge the skaters?  Did they know what criteria to use?  What were the challenges?  What can they observe from the scores?</w:t>
            </w:r>
          </w:p>
          <w:p w:rsidR="00052F51" w:rsidRPr="005D664C" w:rsidRDefault="00A706C7" w:rsidP="00A706C7">
            <w:pPr>
              <w:pStyle w:val="ListParagraph"/>
              <w:numPr>
                <w:ilvl w:val="0"/>
                <w:numId w:val="11"/>
              </w:numPr>
              <w:rPr>
                <w:rFonts w:asciiTheme="minorHAnsi" w:hAnsiTheme="minorHAnsi"/>
                <w:sz w:val="24"/>
                <w:szCs w:val="24"/>
              </w:rPr>
            </w:pPr>
            <w:r w:rsidRPr="005D664C">
              <w:rPr>
                <w:rFonts w:asciiTheme="minorHAnsi" w:hAnsiTheme="minorHAnsi"/>
                <w:sz w:val="24"/>
                <w:szCs w:val="24"/>
              </w:rPr>
              <w:t>Review some of the flaws in the system they used to judge the skaters.  Draw a parallel to resident assessment (slide # 5)</w:t>
            </w:r>
          </w:p>
        </w:tc>
        <w:tc>
          <w:tcPr>
            <w:tcW w:w="1284" w:type="dxa"/>
          </w:tcPr>
          <w:p w:rsidR="00052F51" w:rsidRPr="005D664C" w:rsidRDefault="001C1BE6" w:rsidP="0046066B">
            <w:pPr>
              <w:rPr>
                <w:rFonts w:asciiTheme="minorHAnsi" w:hAnsiTheme="minorHAnsi" w:cs="Arial"/>
                <w:noProof/>
                <w:color w:val="000000" w:themeColor="text1"/>
              </w:rPr>
            </w:pPr>
            <w:r w:rsidRPr="005D664C">
              <w:rPr>
                <w:rFonts w:asciiTheme="minorHAnsi" w:hAnsiTheme="minorHAnsi" w:cs="Arial"/>
                <w:noProof/>
                <w:color w:val="000000" w:themeColor="text1"/>
              </w:rPr>
              <w:lastRenderedPageBreak/>
              <w:t>10 minutes</w:t>
            </w:r>
          </w:p>
        </w:tc>
      </w:tr>
      <w:tr w:rsidR="00A706C7" w:rsidRPr="005D664C" w:rsidTr="0046066B">
        <w:tc>
          <w:tcPr>
            <w:tcW w:w="738" w:type="dxa"/>
          </w:tcPr>
          <w:p w:rsidR="00A706C7" w:rsidRPr="005D664C" w:rsidRDefault="00A706C7" w:rsidP="0046066B">
            <w:pPr>
              <w:rPr>
                <w:rFonts w:asciiTheme="minorHAnsi" w:hAnsiTheme="minorHAnsi" w:cs="Arial"/>
                <w:noProof/>
              </w:rPr>
            </w:pPr>
            <w:r w:rsidRPr="005D664C">
              <w:rPr>
                <w:rFonts w:asciiTheme="minorHAnsi" w:hAnsiTheme="minorHAnsi" w:cs="Arial"/>
                <w:noProof/>
              </w:rPr>
              <w:t>3</w:t>
            </w:r>
          </w:p>
        </w:tc>
        <w:tc>
          <w:tcPr>
            <w:tcW w:w="7554" w:type="dxa"/>
          </w:tcPr>
          <w:p w:rsidR="00A706C7" w:rsidRPr="005D664C" w:rsidRDefault="00A706C7" w:rsidP="00A011C4">
            <w:pPr>
              <w:rPr>
                <w:rFonts w:asciiTheme="minorHAnsi" w:hAnsiTheme="minorHAnsi"/>
                <w:sz w:val="24"/>
                <w:szCs w:val="24"/>
              </w:rPr>
            </w:pPr>
            <w:r w:rsidRPr="005D664C">
              <w:rPr>
                <w:rFonts w:asciiTheme="minorHAnsi" w:hAnsiTheme="minorHAnsi"/>
                <w:sz w:val="24"/>
                <w:szCs w:val="24"/>
              </w:rPr>
              <w:t>Rater error in resident assessment</w:t>
            </w:r>
          </w:p>
          <w:p w:rsidR="00A706C7" w:rsidRPr="005D664C" w:rsidRDefault="00A706C7" w:rsidP="00A706C7">
            <w:pPr>
              <w:pStyle w:val="ListParagraph"/>
              <w:numPr>
                <w:ilvl w:val="0"/>
                <w:numId w:val="12"/>
              </w:numPr>
              <w:rPr>
                <w:rFonts w:asciiTheme="minorHAnsi" w:hAnsiTheme="minorHAnsi"/>
                <w:sz w:val="24"/>
                <w:szCs w:val="24"/>
              </w:rPr>
            </w:pPr>
            <w:r w:rsidRPr="005D664C">
              <w:rPr>
                <w:rFonts w:asciiTheme="minorHAnsi" w:hAnsiTheme="minorHAnsi"/>
                <w:sz w:val="24"/>
                <w:szCs w:val="24"/>
              </w:rPr>
              <w:t xml:space="preserve">Introduce common rater errors and define (see notes on slide #6) </w:t>
            </w:r>
          </w:p>
          <w:p w:rsidR="00A706C7" w:rsidRPr="005D664C" w:rsidRDefault="00A706C7" w:rsidP="00A706C7">
            <w:pPr>
              <w:pStyle w:val="ListParagraph"/>
              <w:numPr>
                <w:ilvl w:val="0"/>
                <w:numId w:val="12"/>
              </w:numPr>
              <w:rPr>
                <w:rFonts w:asciiTheme="minorHAnsi" w:hAnsiTheme="minorHAnsi"/>
                <w:sz w:val="24"/>
                <w:szCs w:val="24"/>
              </w:rPr>
            </w:pPr>
            <w:r w:rsidRPr="005D664C">
              <w:rPr>
                <w:rFonts w:asciiTheme="minorHAnsi" w:hAnsiTheme="minorHAnsi"/>
                <w:sz w:val="24"/>
                <w:szCs w:val="24"/>
              </w:rPr>
              <w:t>It happens to the best of us!  Point out evidence of rater error in the participants’ scoring of the ice skaters.</w:t>
            </w:r>
          </w:p>
          <w:p w:rsidR="00A706C7" w:rsidRPr="005D664C" w:rsidRDefault="00A706C7" w:rsidP="00A706C7">
            <w:pPr>
              <w:pStyle w:val="ListParagraph"/>
              <w:numPr>
                <w:ilvl w:val="0"/>
                <w:numId w:val="12"/>
              </w:numPr>
              <w:rPr>
                <w:rFonts w:asciiTheme="minorHAnsi" w:hAnsiTheme="minorHAnsi"/>
                <w:sz w:val="24"/>
                <w:szCs w:val="24"/>
              </w:rPr>
            </w:pPr>
            <w:r w:rsidRPr="005D664C">
              <w:rPr>
                <w:rFonts w:asciiTheme="minorHAnsi" w:hAnsiTheme="minorHAnsi"/>
                <w:sz w:val="24"/>
                <w:szCs w:val="24"/>
              </w:rPr>
              <w:t>Cite examples of rater errors in resident assessment from medical education literature (slides #7-10)</w:t>
            </w:r>
          </w:p>
        </w:tc>
        <w:tc>
          <w:tcPr>
            <w:tcW w:w="1284" w:type="dxa"/>
          </w:tcPr>
          <w:p w:rsidR="00A706C7" w:rsidRPr="005D664C" w:rsidRDefault="001C1BE6" w:rsidP="0046066B">
            <w:pPr>
              <w:rPr>
                <w:rFonts w:asciiTheme="minorHAnsi" w:hAnsiTheme="minorHAnsi" w:cs="Arial"/>
                <w:noProof/>
                <w:color w:val="000000" w:themeColor="text1"/>
              </w:rPr>
            </w:pPr>
            <w:r w:rsidRPr="005D664C">
              <w:rPr>
                <w:rFonts w:asciiTheme="minorHAnsi" w:hAnsiTheme="minorHAnsi" w:cs="Arial"/>
                <w:noProof/>
                <w:color w:val="000000" w:themeColor="text1"/>
              </w:rPr>
              <w:t>10 minutes</w:t>
            </w:r>
          </w:p>
        </w:tc>
      </w:tr>
      <w:tr w:rsidR="00A706C7" w:rsidRPr="005D664C" w:rsidTr="0046066B">
        <w:tc>
          <w:tcPr>
            <w:tcW w:w="738" w:type="dxa"/>
          </w:tcPr>
          <w:p w:rsidR="00A706C7" w:rsidRPr="005D664C" w:rsidRDefault="00A706C7" w:rsidP="0046066B">
            <w:pPr>
              <w:rPr>
                <w:rFonts w:asciiTheme="minorHAnsi" w:hAnsiTheme="minorHAnsi" w:cs="Arial"/>
                <w:noProof/>
              </w:rPr>
            </w:pPr>
            <w:r w:rsidRPr="005D664C">
              <w:rPr>
                <w:rFonts w:asciiTheme="minorHAnsi" w:hAnsiTheme="minorHAnsi" w:cs="Arial"/>
                <w:noProof/>
              </w:rPr>
              <w:t>4</w:t>
            </w:r>
          </w:p>
        </w:tc>
        <w:tc>
          <w:tcPr>
            <w:tcW w:w="7554" w:type="dxa"/>
          </w:tcPr>
          <w:p w:rsidR="00A706C7" w:rsidRPr="005D664C" w:rsidRDefault="00A706C7" w:rsidP="00A011C4">
            <w:pPr>
              <w:rPr>
                <w:rFonts w:asciiTheme="minorHAnsi" w:hAnsiTheme="minorHAnsi"/>
                <w:sz w:val="24"/>
                <w:szCs w:val="24"/>
              </w:rPr>
            </w:pPr>
            <w:r w:rsidRPr="005D664C">
              <w:rPr>
                <w:rFonts w:asciiTheme="minorHAnsi" w:hAnsiTheme="minorHAnsi"/>
                <w:sz w:val="24"/>
                <w:szCs w:val="24"/>
              </w:rPr>
              <w:t>Transition to competency-based assessment and the milestones</w:t>
            </w:r>
          </w:p>
          <w:p w:rsidR="00A706C7" w:rsidRPr="005D664C" w:rsidRDefault="00A706C7" w:rsidP="00A706C7">
            <w:pPr>
              <w:pStyle w:val="ListParagraph"/>
              <w:numPr>
                <w:ilvl w:val="0"/>
                <w:numId w:val="12"/>
              </w:numPr>
              <w:rPr>
                <w:rFonts w:asciiTheme="minorHAnsi" w:hAnsiTheme="minorHAnsi"/>
                <w:sz w:val="24"/>
                <w:szCs w:val="24"/>
              </w:rPr>
            </w:pPr>
            <w:r w:rsidRPr="005D664C">
              <w:rPr>
                <w:rFonts w:asciiTheme="minorHAnsi" w:hAnsiTheme="minorHAnsi"/>
                <w:sz w:val="24"/>
                <w:szCs w:val="24"/>
              </w:rPr>
              <w:t>Back to the ice skating example:  Explain how, due to the judge’s bribery scandal, the ISF completely changed their scoring system to be based on observation of pre-specified skills (see notes on slide # 11)</w:t>
            </w:r>
          </w:p>
          <w:p w:rsidR="00A706C7" w:rsidRPr="005D664C" w:rsidRDefault="00A706C7" w:rsidP="00A706C7">
            <w:pPr>
              <w:pStyle w:val="ListParagraph"/>
              <w:numPr>
                <w:ilvl w:val="0"/>
                <w:numId w:val="12"/>
              </w:numPr>
              <w:rPr>
                <w:rFonts w:asciiTheme="minorHAnsi" w:hAnsiTheme="minorHAnsi"/>
                <w:sz w:val="24"/>
                <w:szCs w:val="24"/>
              </w:rPr>
            </w:pPr>
            <w:r w:rsidRPr="005D664C">
              <w:rPr>
                <w:rFonts w:asciiTheme="minorHAnsi" w:hAnsiTheme="minorHAnsi"/>
                <w:sz w:val="24"/>
                <w:szCs w:val="24"/>
              </w:rPr>
              <w:t>Briefly explain the Dreyfus model and how it pertains to resident training and assessment (slide # 12)</w:t>
            </w:r>
          </w:p>
          <w:p w:rsidR="00A706C7" w:rsidRPr="005D664C" w:rsidRDefault="00A706C7" w:rsidP="00A706C7">
            <w:pPr>
              <w:pStyle w:val="ListParagraph"/>
              <w:numPr>
                <w:ilvl w:val="0"/>
                <w:numId w:val="12"/>
              </w:numPr>
              <w:rPr>
                <w:rFonts w:asciiTheme="minorHAnsi" w:hAnsiTheme="minorHAnsi"/>
                <w:sz w:val="24"/>
                <w:szCs w:val="24"/>
              </w:rPr>
            </w:pPr>
            <w:r w:rsidRPr="005D664C">
              <w:rPr>
                <w:rFonts w:asciiTheme="minorHAnsi" w:hAnsiTheme="minorHAnsi"/>
                <w:sz w:val="24"/>
                <w:szCs w:val="24"/>
              </w:rPr>
              <w:t xml:space="preserve">Discuss unconscious biases which contribute to rater error (slides #13-15).  </w:t>
            </w:r>
          </w:p>
          <w:p w:rsidR="00A706C7" w:rsidRPr="005D664C" w:rsidRDefault="00A706C7" w:rsidP="00A706C7">
            <w:pPr>
              <w:pStyle w:val="ListParagraph"/>
              <w:numPr>
                <w:ilvl w:val="0"/>
                <w:numId w:val="12"/>
              </w:numPr>
              <w:rPr>
                <w:rFonts w:asciiTheme="minorHAnsi" w:hAnsiTheme="minorHAnsi"/>
                <w:sz w:val="24"/>
                <w:szCs w:val="24"/>
              </w:rPr>
            </w:pPr>
            <w:r w:rsidRPr="005D664C">
              <w:rPr>
                <w:rFonts w:asciiTheme="minorHAnsi" w:hAnsiTheme="minorHAnsi"/>
                <w:sz w:val="24"/>
                <w:szCs w:val="24"/>
              </w:rPr>
              <w:t xml:space="preserve">Review common rater errors and some possible causes.  Ask audience: How do these factors apply to faculty (see table on slide #16) </w:t>
            </w:r>
          </w:p>
          <w:p w:rsidR="00A706C7" w:rsidRPr="005D664C" w:rsidRDefault="00A706C7" w:rsidP="00A706C7">
            <w:pPr>
              <w:pStyle w:val="ListParagraph"/>
              <w:numPr>
                <w:ilvl w:val="0"/>
                <w:numId w:val="12"/>
              </w:numPr>
              <w:rPr>
                <w:rFonts w:asciiTheme="minorHAnsi" w:hAnsiTheme="minorHAnsi"/>
                <w:sz w:val="24"/>
                <w:szCs w:val="24"/>
              </w:rPr>
            </w:pPr>
            <w:r w:rsidRPr="005D664C">
              <w:rPr>
                <w:rFonts w:asciiTheme="minorHAnsi" w:hAnsiTheme="minorHAnsi"/>
                <w:sz w:val="24"/>
                <w:szCs w:val="24"/>
              </w:rPr>
              <w:t>How do we recognize rater error among CCC members (see notes on slide #17) when they assess residents?</w:t>
            </w:r>
          </w:p>
          <w:p w:rsidR="00A706C7" w:rsidRPr="005D664C" w:rsidRDefault="00A706C7" w:rsidP="00A011C4">
            <w:pPr>
              <w:pStyle w:val="ListParagraph"/>
              <w:ind w:left="360"/>
              <w:rPr>
                <w:rFonts w:asciiTheme="minorHAnsi" w:hAnsiTheme="minorHAnsi"/>
                <w:sz w:val="24"/>
                <w:szCs w:val="24"/>
              </w:rPr>
            </w:pPr>
          </w:p>
        </w:tc>
        <w:tc>
          <w:tcPr>
            <w:tcW w:w="1284" w:type="dxa"/>
          </w:tcPr>
          <w:p w:rsidR="00A706C7" w:rsidRPr="005D664C" w:rsidRDefault="001C1BE6" w:rsidP="0046066B">
            <w:pPr>
              <w:rPr>
                <w:rFonts w:asciiTheme="minorHAnsi" w:hAnsiTheme="minorHAnsi" w:cs="Arial"/>
                <w:noProof/>
                <w:color w:val="000000" w:themeColor="text1"/>
              </w:rPr>
            </w:pPr>
            <w:r w:rsidRPr="005D664C">
              <w:rPr>
                <w:rFonts w:asciiTheme="minorHAnsi" w:hAnsiTheme="minorHAnsi" w:cs="Arial"/>
                <w:noProof/>
                <w:color w:val="000000" w:themeColor="text1"/>
              </w:rPr>
              <w:t>10 minutes</w:t>
            </w:r>
          </w:p>
        </w:tc>
      </w:tr>
      <w:tr w:rsidR="00A706C7" w:rsidRPr="005D664C" w:rsidTr="0046066B">
        <w:tc>
          <w:tcPr>
            <w:tcW w:w="738" w:type="dxa"/>
          </w:tcPr>
          <w:p w:rsidR="00A706C7" w:rsidRPr="005D664C" w:rsidRDefault="00A706C7" w:rsidP="0046066B">
            <w:pPr>
              <w:rPr>
                <w:rFonts w:asciiTheme="minorHAnsi" w:hAnsiTheme="minorHAnsi" w:cs="Arial"/>
                <w:noProof/>
              </w:rPr>
            </w:pPr>
            <w:r w:rsidRPr="005D664C">
              <w:rPr>
                <w:rFonts w:asciiTheme="minorHAnsi" w:hAnsiTheme="minorHAnsi" w:cs="Arial"/>
                <w:noProof/>
              </w:rPr>
              <w:t>5</w:t>
            </w:r>
          </w:p>
        </w:tc>
        <w:tc>
          <w:tcPr>
            <w:tcW w:w="7554" w:type="dxa"/>
          </w:tcPr>
          <w:p w:rsidR="00A706C7" w:rsidRPr="005D664C" w:rsidRDefault="00A706C7" w:rsidP="00A011C4">
            <w:pPr>
              <w:rPr>
                <w:rFonts w:asciiTheme="minorHAnsi" w:hAnsiTheme="minorHAnsi"/>
                <w:sz w:val="24"/>
                <w:szCs w:val="24"/>
              </w:rPr>
            </w:pPr>
            <w:r w:rsidRPr="005D664C">
              <w:rPr>
                <w:rFonts w:asciiTheme="minorHAnsi" w:hAnsiTheme="minorHAnsi"/>
                <w:sz w:val="24"/>
                <w:szCs w:val="24"/>
              </w:rPr>
              <w:t xml:space="preserve">Rater training activity </w:t>
            </w:r>
          </w:p>
          <w:p w:rsidR="00A706C7" w:rsidRPr="005D664C" w:rsidRDefault="00A706C7" w:rsidP="00A706C7">
            <w:pPr>
              <w:pStyle w:val="ListParagraph"/>
              <w:numPr>
                <w:ilvl w:val="0"/>
                <w:numId w:val="12"/>
              </w:numPr>
              <w:rPr>
                <w:rFonts w:asciiTheme="minorHAnsi" w:hAnsiTheme="minorHAnsi"/>
                <w:sz w:val="24"/>
                <w:szCs w:val="24"/>
              </w:rPr>
            </w:pPr>
            <w:r w:rsidRPr="005D664C">
              <w:rPr>
                <w:rFonts w:asciiTheme="minorHAnsi" w:hAnsiTheme="minorHAnsi"/>
                <w:sz w:val="24"/>
                <w:szCs w:val="24"/>
              </w:rPr>
              <w:t>Present a real or hypothetical resident; for example, a PGY-2 resident with excellent interpersonal &amp; communication skills who gets superior evaluations from faculty, peers, nursing, and patients but performs poorly on standardized testing.</w:t>
            </w:r>
          </w:p>
          <w:p w:rsidR="00A706C7" w:rsidRPr="005D664C" w:rsidRDefault="00A706C7" w:rsidP="00A436CD">
            <w:pPr>
              <w:pStyle w:val="ListParagraph"/>
              <w:numPr>
                <w:ilvl w:val="0"/>
                <w:numId w:val="12"/>
              </w:numPr>
              <w:rPr>
                <w:rFonts w:asciiTheme="minorHAnsi" w:hAnsiTheme="minorHAnsi"/>
                <w:sz w:val="24"/>
                <w:szCs w:val="24"/>
              </w:rPr>
            </w:pPr>
            <w:r w:rsidRPr="005D664C">
              <w:rPr>
                <w:rFonts w:asciiTheme="minorHAnsi" w:hAnsiTheme="minorHAnsi"/>
                <w:sz w:val="24"/>
                <w:szCs w:val="24"/>
              </w:rPr>
              <w:t xml:space="preserve">Break audience up into small groups of 4-5 participants.  </w:t>
            </w:r>
            <w:r w:rsidR="00A436CD" w:rsidRPr="005D664C">
              <w:rPr>
                <w:rFonts w:asciiTheme="minorHAnsi" w:hAnsiTheme="minorHAnsi"/>
                <w:sz w:val="24"/>
                <w:szCs w:val="24"/>
              </w:rPr>
              <w:t xml:space="preserve">Show examples of reporting milestones on slide #18.  </w:t>
            </w:r>
            <w:r w:rsidRPr="005D664C">
              <w:rPr>
                <w:rFonts w:asciiTheme="minorHAnsi" w:hAnsiTheme="minorHAnsi"/>
                <w:sz w:val="24"/>
                <w:szCs w:val="24"/>
              </w:rPr>
              <w:t xml:space="preserve">Ask them to discuss potential rater errors that could occur in rating </w:t>
            </w:r>
            <w:r w:rsidR="00A436CD" w:rsidRPr="005D664C">
              <w:rPr>
                <w:rFonts w:asciiTheme="minorHAnsi" w:hAnsiTheme="minorHAnsi"/>
                <w:sz w:val="24"/>
                <w:szCs w:val="24"/>
              </w:rPr>
              <w:t xml:space="preserve">this </w:t>
            </w:r>
            <w:r w:rsidRPr="005D664C">
              <w:rPr>
                <w:rFonts w:asciiTheme="minorHAnsi" w:hAnsiTheme="minorHAnsi"/>
                <w:sz w:val="24"/>
                <w:szCs w:val="24"/>
              </w:rPr>
              <w:t>resident</w:t>
            </w:r>
            <w:r w:rsidR="00A436CD" w:rsidRPr="005D664C">
              <w:rPr>
                <w:rFonts w:asciiTheme="minorHAnsi" w:hAnsiTheme="minorHAnsi"/>
                <w:sz w:val="24"/>
                <w:szCs w:val="24"/>
              </w:rPr>
              <w:t>’s</w:t>
            </w:r>
            <w:r w:rsidRPr="005D664C">
              <w:rPr>
                <w:rFonts w:asciiTheme="minorHAnsi" w:hAnsiTheme="minorHAnsi"/>
                <w:sz w:val="24"/>
                <w:szCs w:val="24"/>
              </w:rPr>
              <w:t xml:space="preserve"> performance of these milestones. </w:t>
            </w:r>
          </w:p>
          <w:p w:rsidR="00A706C7" w:rsidRPr="005D664C" w:rsidRDefault="00A706C7" w:rsidP="00A706C7">
            <w:pPr>
              <w:pStyle w:val="ListParagraph"/>
              <w:numPr>
                <w:ilvl w:val="0"/>
                <w:numId w:val="12"/>
              </w:numPr>
              <w:rPr>
                <w:rFonts w:asciiTheme="minorHAnsi" w:hAnsiTheme="minorHAnsi"/>
                <w:sz w:val="24"/>
                <w:szCs w:val="24"/>
              </w:rPr>
            </w:pPr>
            <w:r w:rsidRPr="005D664C">
              <w:rPr>
                <w:rFonts w:asciiTheme="minorHAnsi" w:hAnsiTheme="minorHAnsi"/>
                <w:sz w:val="24"/>
                <w:szCs w:val="24"/>
              </w:rPr>
              <w:t>Debrief the small groups.  For each potential error, discuss how these errors could be recognized and addressed.</w:t>
            </w:r>
          </w:p>
        </w:tc>
        <w:tc>
          <w:tcPr>
            <w:tcW w:w="1284" w:type="dxa"/>
          </w:tcPr>
          <w:p w:rsidR="00A706C7" w:rsidRPr="005D664C" w:rsidRDefault="001C1BE6" w:rsidP="0046066B">
            <w:pPr>
              <w:rPr>
                <w:rFonts w:asciiTheme="minorHAnsi" w:hAnsiTheme="minorHAnsi" w:cs="Arial"/>
                <w:noProof/>
                <w:color w:val="000000" w:themeColor="text1"/>
              </w:rPr>
            </w:pPr>
            <w:r w:rsidRPr="005D664C">
              <w:rPr>
                <w:rFonts w:asciiTheme="minorHAnsi" w:hAnsiTheme="minorHAnsi" w:cs="Arial"/>
                <w:noProof/>
                <w:color w:val="000000" w:themeColor="text1"/>
              </w:rPr>
              <w:t>20-25 minutes</w:t>
            </w:r>
          </w:p>
        </w:tc>
      </w:tr>
      <w:tr w:rsidR="00A706C7" w:rsidRPr="005D664C" w:rsidTr="0046066B">
        <w:tc>
          <w:tcPr>
            <w:tcW w:w="738" w:type="dxa"/>
          </w:tcPr>
          <w:p w:rsidR="00A706C7" w:rsidRPr="005D664C" w:rsidRDefault="00A706C7" w:rsidP="0046066B">
            <w:pPr>
              <w:rPr>
                <w:rFonts w:asciiTheme="minorHAnsi" w:hAnsiTheme="minorHAnsi" w:cs="Arial"/>
                <w:noProof/>
              </w:rPr>
            </w:pPr>
            <w:r w:rsidRPr="005D664C">
              <w:rPr>
                <w:rFonts w:asciiTheme="minorHAnsi" w:hAnsiTheme="minorHAnsi" w:cs="Arial"/>
                <w:noProof/>
              </w:rPr>
              <w:t>6</w:t>
            </w:r>
          </w:p>
        </w:tc>
        <w:tc>
          <w:tcPr>
            <w:tcW w:w="7554" w:type="dxa"/>
          </w:tcPr>
          <w:p w:rsidR="00A706C7" w:rsidRPr="005D664C" w:rsidRDefault="00A706C7" w:rsidP="005D664C">
            <w:pPr>
              <w:rPr>
                <w:rFonts w:asciiTheme="minorHAnsi" w:hAnsiTheme="minorHAnsi"/>
                <w:sz w:val="24"/>
                <w:szCs w:val="24"/>
              </w:rPr>
            </w:pPr>
            <w:r w:rsidRPr="005D664C">
              <w:rPr>
                <w:rFonts w:asciiTheme="minorHAnsi" w:hAnsiTheme="minorHAnsi"/>
                <w:sz w:val="24"/>
                <w:szCs w:val="24"/>
              </w:rPr>
              <w:t>Review strategies for reducing rater error (slide #19)</w:t>
            </w:r>
          </w:p>
        </w:tc>
        <w:tc>
          <w:tcPr>
            <w:tcW w:w="1284" w:type="dxa"/>
          </w:tcPr>
          <w:p w:rsidR="00A706C7" w:rsidRPr="005D664C" w:rsidRDefault="001C1BE6" w:rsidP="005D664C">
            <w:pPr>
              <w:rPr>
                <w:rFonts w:asciiTheme="minorHAnsi" w:hAnsiTheme="minorHAnsi"/>
                <w:sz w:val="24"/>
                <w:szCs w:val="24"/>
              </w:rPr>
            </w:pPr>
            <w:r w:rsidRPr="005D664C">
              <w:rPr>
                <w:rFonts w:asciiTheme="minorHAnsi" w:hAnsiTheme="minorHAnsi"/>
                <w:sz w:val="24"/>
                <w:szCs w:val="24"/>
              </w:rPr>
              <w:t>1 minute</w:t>
            </w:r>
          </w:p>
        </w:tc>
      </w:tr>
      <w:tr w:rsidR="00A706C7" w:rsidRPr="005D664C" w:rsidTr="0046066B">
        <w:tc>
          <w:tcPr>
            <w:tcW w:w="738" w:type="dxa"/>
          </w:tcPr>
          <w:p w:rsidR="00A706C7" w:rsidRPr="005D664C" w:rsidRDefault="00A706C7" w:rsidP="0046066B">
            <w:pPr>
              <w:rPr>
                <w:rFonts w:asciiTheme="minorHAnsi" w:hAnsiTheme="minorHAnsi" w:cs="Arial"/>
                <w:noProof/>
              </w:rPr>
            </w:pPr>
            <w:r w:rsidRPr="005D664C">
              <w:rPr>
                <w:rFonts w:asciiTheme="minorHAnsi" w:hAnsiTheme="minorHAnsi" w:cs="Arial"/>
                <w:noProof/>
              </w:rPr>
              <w:t>7</w:t>
            </w:r>
          </w:p>
        </w:tc>
        <w:tc>
          <w:tcPr>
            <w:tcW w:w="7554" w:type="dxa"/>
          </w:tcPr>
          <w:p w:rsidR="00A706C7" w:rsidRPr="005D664C" w:rsidRDefault="00A706C7" w:rsidP="005D664C">
            <w:pPr>
              <w:rPr>
                <w:rFonts w:asciiTheme="minorHAnsi" w:hAnsiTheme="minorHAnsi"/>
                <w:sz w:val="24"/>
                <w:szCs w:val="24"/>
              </w:rPr>
            </w:pPr>
            <w:r w:rsidRPr="005D664C">
              <w:rPr>
                <w:rFonts w:asciiTheme="minorHAnsi" w:hAnsiTheme="minorHAnsi"/>
                <w:sz w:val="24"/>
                <w:szCs w:val="24"/>
              </w:rPr>
              <w:t>Summary and Q&amp;A (slide #20)</w:t>
            </w:r>
          </w:p>
        </w:tc>
        <w:tc>
          <w:tcPr>
            <w:tcW w:w="1284" w:type="dxa"/>
          </w:tcPr>
          <w:p w:rsidR="00A706C7" w:rsidRPr="005D664C" w:rsidRDefault="001C1BE6" w:rsidP="005D664C">
            <w:pPr>
              <w:rPr>
                <w:rFonts w:asciiTheme="minorHAnsi" w:hAnsiTheme="minorHAnsi"/>
                <w:sz w:val="24"/>
                <w:szCs w:val="24"/>
              </w:rPr>
            </w:pPr>
            <w:r w:rsidRPr="005D664C">
              <w:rPr>
                <w:rFonts w:asciiTheme="minorHAnsi" w:hAnsiTheme="minorHAnsi"/>
                <w:sz w:val="24"/>
                <w:szCs w:val="24"/>
              </w:rPr>
              <w:t>3-</w:t>
            </w:r>
            <w:r w:rsidR="005D664C" w:rsidRPr="005D664C">
              <w:rPr>
                <w:rFonts w:asciiTheme="minorHAnsi" w:hAnsiTheme="minorHAnsi"/>
                <w:sz w:val="24"/>
                <w:szCs w:val="24"/>
              </w:rPr>
              <w:t xml:space="preserve">8 </w:t>
            </w:r>
            <w:r w:rsidRPr="005D664C">
              <w:rPr>
                <w:rFonts w:asciiTheme="minorHAnsi" w:hAnsiTheme="minorHAnsi"/>
                <w:sz w:val="24"/>
                <w:szCs w:val="24"/>
              </w:rPr>
              <w:t>minutes</w:t>
            </w:r>
          </w:p>
        </w:tc>
      </w:tr>
      <w:tr w:rsidR="00A706C7" w:rsidRPr="005D664C" w:rsidTr="0046066B">
        <w:tc>
          <w:tcPr>
            <w:tcW w:w="738" w:type="dxa"/>
          </w:tcPr>
          <w:p w:rsidR="00A706C7" w:rsidRPr="005D664C" w:rsidRDefault="00A706C7" w:rsidP="0046066B">
            <w:pPr>
              <w:rPr>
                <w:rFonts w:asciiTheme="minorHAnsi" w:hAnsiTheme="minorHAnsi" w:cs="Arial"/>
                <w:noProof/>
              </w:rPr>
            </w:pPr>
            <w:r w:rsidRPr="005D664C">
              <w:rPr>
                <w:rFonts w:asciiTheme="minorHAnsi" w:hAnsiTheme="minorHAnsi" w:cs="Arial"/>
                <w:noProof/>
              </w:rPr>
              <w:t>8</w:t>
            </w:r>
          </w:p>
        </w:tc>
        <w:tc>
          <w:tcPr>
            <w:tcW w:w="7554" w:type="dxa"/>
          </w:tcPr>
          <w:p w:rsidR="00A706C7" w:rsidRPr="005D664C" w:rsidRDefault="00A706C7" w:rsidP="001C1BE6">
            <w:pPr>
              <w:rPr>
                <w:rFonts w:asciiTheme="minorHAnsi" w:hAnsiTheme="minorHAnsi"/>
                <w:sz w:val="24"/>
                <w:szCs w:val="24"/>
              </w:rPr>
            </w:pPr>
            <w:r w:rsidRPr="005D664C">
              <w:rPr>
                <w:rFonts w:asciiTheme="minorHAnsi" w:hAnsiTheme="minorHAnsi"/>
                <w:sz w:val="24"/>
                <w:szCs w:val="24"/>
              </w:rPr>
              <w:t>Acknowledgements  and References (</w:t>
            </w:r>
            <w:r w:rsidR="001C1BE6" w:rsidRPr="005D664C">
              <w:rPr>
                <w:rFonts w:asciiTheme="minorHAnsi" w:hAnsiTheme="minorHAnsi"/>
                <w:sz w:val="24"/>
                <w:szCs w:val="24"/>
              </w:rPr>
              <w:t>slides # 21 and 22)</w:t>
            </w:r>
          </w:p>
        </w:tc>
        <w:tc>
          <w:tcPr>
            <w:tcW w:w="1284" w:type="dxa"/>
          </w:tcPr>
          <w:p w:rsidR="00A706C7" w:rsidRPr="005D664C" w:rsidRDefault="005D664C" w:rsidP="0046066B">
            <w:pPr>
              <w:rPr>
                <w:rFonts w:asciiTheme="minorHAnsi" w:hAnsiTheme="minorHAnsi"/>
                <w:sz w:val="24"/>
                <w:szCs w:val="24"/>
              </w:rPr>
            </w:pPr>
            <w:r w:rsidRPr="005D664C">
              <w:rPr>
                <w:rFonts w:asciiTheme="minorHAnsi" w:hAnsiTheme="minorHAnsi"/>
                <w:sz w:val="24"/>
                <w:szCs w:val="24"/>
              </w:rPr>
              <w:t>1 minute</w:t>
            </w:r>
          </w:p>
        </w:tc>
      </w:tr>
    </w:tbl>
    <w:p w:rsidR="00C57ECB" w:rsidRPr="005D664C" w:rsidRDefault="00C57ECB" w:rsidP="00C57ECB">
      <w:pPr>
        <w:rPr>
          <w:rFonts w:asciiTheme="minorHAnsi" w:hAnsiTheme="minorHAnsi"/>
        </w:rPr>
      </w:pPr>
    </w:p>
    <w:p w:rsidR="00C57ECB" w:rsidRPr="005D664C" w:rsidRDefault="00C57ECB" w:rsidP="00C57ECB">
      <w:pPr>
        <w:rPr>
          <w:rFonts w:asciiTheme="minorHAnsi" w:hAnsiTheme="minorHAnsi"/>
        </w:rPr>
      </w:pPr>
    </w:p>
    <w:p w:rsidR="007E378F" w:rsidRPr="005D664C" w:rsidRDefault="007E378F" w:rsidP="00C57ECB">
      <w:pPr>
        <w:rPr>
          <w:rFonts w:asciiTheme="minorHAnsi" w:hAnsiTheme="minorHAnsi"/>
        </w:rPr>
      </w:pPr>
    </w:p>
    <w:p w:rsidR="007E378F" w:rsidRPr="005D664C" w:rsidRDefault="007E378F" w:rsidP="00C57ECB">
      <w:pPr>
        <w:rPr>
          <w:rFonts w:asciiTheme="minorHAnsi" w:hAnsiTheme="minorHAnsi"/>
          <w:b/>
        </w:rPr>
      </w:pPr>
      <w:r w:rsidRPr="005D664C">
        <w:rPr>
          <w:rFonts w:asciiTheme="minorHAnsi" w:hAnsiTheme="minorHAnsi"/>
          <w:b/>
        </w:rPr>
        <w:t>References:</w:t>
      </w:r>
    </w:p>
    <w:p w:rsidR="00C57ECB" w:rsidRPr="005D664C" w:rsidRDefault="00C57ECB">
      <w:pPr>
        <w:rPr>
          <w:rFonts w:asciiTheme="minorHAnsi" w:hAnsiTheme="minorHAnsi"/>
        </w:rPr>
      </w:pPr>
    </w:p>
    <w:p w:rsidR="00E65051" w:rsidRPr="005D664C" w:rsidRDefault="00E65051" w:rsidP="00E65051">
      <w:pPr>
        <w:pStyle w:val="ListParagraph"/>
        <w:numPr>
          <w:ilvl w:val="0"/>
          <w:numId w:val="10"/>
        </w:numPr>
        <w:rPr>
          <w:rFonts w:asciiTheme="minorHAnsi" w:hAnsiTheme="minorHAnsi"/>
          <w:sz w:val="24"/>
          <w:szCs w:val="24"/>
        </w:rPr>
      </w:pPr>
      <w:r w:rsidRPr="005D664C">
        <w:rPr>
          <w:rFonts w:asciiTheme="minorHAnsi" w:hAnsiTheme="minorHAnsi"/>
          <w:sz w:val="24"/>
          <w:szCs w:val="24"/>
        </w:rPr>
        <w:t xml:space="preserve">Thorndike EL.  A constant error in psychology ratings.  </w:t>
      </w:r>
      <w:r w:rsidRPr="005D664C">
        <w:rPr>
          <w:rFonts w:asciiTheme="minorHAnsi" w:hAnsiTheme="minorHAnsi"/>
          <w:i/>
          <w:iCs/>
          <w:sz w:val="24"/>
          <w:szCs w:val="24"/>
        </w:rPr>
        <w:t xml:space="preserve">J </w:t>
      </w:r>
      <w:proofErr w:type="spellStart"/>
      <w:r w:rsidRPr="005D664C">
        <w:rPr>
          <w:rFonts w:asciiTheme="minorHAnsi" w:hAnsiTheme="minorHAnsi"/>
          <w:i/>
          <w:iCs/>
          <w:sz w:val="24"/>
          <w:szCs w:val="24"/>
        </w:rPr>
        <w:t>Appl</w:t>
      </w:r>
      <w:proofErr w:type="spellEnd"/>
      <w:r w:rsidRPr="005D664C">
        <w:rPr>
          <w:rFonts w:asciiTheme="minorHAnsi" w:hAnsiTheme="minorHAnsi"/>
          <w:i/>
          <w:iCs/>
          <w:sz w:val="24"/>
          <w:szCs w:val="24"/>
        </w:rPr>
        <w:t xml:space="preserve"> Psychol</w:t>
      </w:r>
      <w:r w:rsidRPr="005D664C">
        <w:rPr>
          <w:rFonts w:asciiTheme="minorHAnsi" w:hAnsiTheme="minorHAnsi"/>
          <w:sz w:val="24"/>
          <w:szCs w:val="24"/>
        </w:rPr>
        <w:t xml:space="preserve">.  1920; </w:t>
      </w:r>
      <w:proofErr w:type="gramStart"/>
      <w:r w:rsidRPr="005D664C">
        <w:rPr>
          <w:rFonts w:asciiTheme="minorHAnsi" w:hAnsiTheme="minorHAnsi"/>
          <w:sz w:val="24"/>
          <w:szCs w:val="24"/>
        </w:rPr>
        <w:t>4 :</w:t>
      </w:r>
      <w:proofErr w:type="gramEnd"/>
      <w:r w:rsidRPr="005D664C">
        <w:rPr>
          <w:rFonts w:asciiTheme="minorHAnsi" w:hAnsiTheme="minorHAnsi"/>
          <w:sz w:val="24"/>
          <w:szCs w:val="24"/>
        </w:rPr>
        <w:t xml:space="preserve"> 25-29.</w:t>
      </w:r>
    </w:p>
    <w:p w:rsidR="00E65051" w:rsidRPr="005D664C" w:rsidRDefault="00E65051" w:rsidP="00E65051">
      <w:pPr>
        <w:pStyle w:val="ListParagraph"/>
        <w:numPr>
          <w:ilvl w:val="0"/>
          <w:numId w:val="10"/>
        </w:numPr>
        <w:rPr>
          <w:rFonts w:asciiTheme="minorHAnsi" w:hAnsiTheme="minorHAnsi"/>
          <w:sz w:val="24"/>
          <w:szCs w:val="24"/>
        </w:rPr>
      </w:pPr>
      <w:r w:rsidRPr="005D664C">
        <w:rPr>
          <w:rFonts w:asciiTheme="minorHAnsi" w:hAnsiTheme="minorHAnsi"/>
          <w:sz w:val="24"/>
          <w:szCs w:val="24"/>
        </w:rPr>
        <w:t xml:space="preserve">Thomas MR, Beckman TJ, </w:t>
      </w:r>
      <w:proofErr w:type="spellStart"/>
      <w:r w:rsidRPr="005D664C">
        <w:rPr>
          <w:rFonts w:asciiTheme="minorHAnsi" w:hAnsiTheme="minorHAnsi"/>
          <w:sz w:val="24"/>
          <w:szCs w:val="24"/>
        </w:rPr>
        <w:t>Mauck</w:t>
      </w:r>
      <w:proofErr w:type="spellEnd"/>
      <w:r w:rsidRPr="005D664C">
        <w:rPr>
          <w:rFonts w:asciiTheme="minorHAnsi" w:hAnsiTheme="minorHAnsi"/>
          <w:sz w:val="24"/>
          <w:szCs w:val="24"/>
        </w:rPr>
        <w:t xml:space="preserve"> KF, Cha SS, Thomas KG.  Group assessments of resident physicians improve reliability and decrease halo error.  </w:t>
      </w:r>
      <w:r w:rsidRPr="005D664C">
        <w:rPr>
          <w:rFonts w:asciiTheme="minorHAnsi" w:hAnsiTheme="minorHAnsi"/>
          <w:i/>
          <w:iCs/>
          <w:sz w:val="24"/>
          <w:szCs w:val="24"/>
        </w:rPr>
        <w:t>J Gen Intern Med</w:t>
      </w:r>
      <w:r w:rsidRPr="005D664C">
        <w:rPr>
          <w:rFonts w:asciiTheme="minorHAnsi" w:hAnsiTheme="minorHAnsi"/>
          <w:sz w:val="24"/>
          <w:szCs w:val="24"/>
        </w:rPr>
        <w:t>.  2011; 26 (7): 759-64.</w:t>
      </w:r>
    </w:p>
    <w:p w:rsidR="00E65051" w:rsidRPr="005D664C" w:rsidRDefault="00E65051" w:rsidP="00E65051">
      <w:pPr>
        <w:pStyle w:val="ListParagraph"/>
        <w:numPr>
          <w:ilvl w:val="0"/>
          <w:numId w:val="10"/>
        </w:numPr>
        <w:rPr>
          <w:rFonts w:asciiTheme="minorHAnsi" w:hAnsiTheme="minorHAnsi"/>
          <w:sz w:val="24"/>
          <w:szCs w:val="24"/>
        </w:rPr>
      </w:pPr>
      <w:proofErr w:type="spellStart"/>
      <w:r w:rsidRPr="005D664C">
        <w:rPr>
          <w:rFonts w:asciiTheme="minorHAnsi" w:hAnsiTheme="minorHAnsi"/>
          <w:sz w:val="24"/>
          <w:szCs w:val="24"/>
        </w:rPr>
        <w:t>Schwind</w:t>
      </w:r>
      <w:proofErr w:type="spellEnd"/>
      <w:r w:rsidRPr="005D664C">
        <w:rPr>
          <w:rFonts w:asciiTheme="minorHAnsi" w:hAnsiTheme="minorHAnsi"/>
          <w:sz w:val="24"/>
          <w:szCs w:val="24"/>
        </w:rPr>
        <w:t xml:space="preserve"> CJ, Williams RG, </w:t>
      </w:r>
      <w:proofErr w:type="spellStart"/>
      <w:r w:rsidRPr="005D664C">
        <w:rPr>
          <w:rFonts w:asciiTheme="minorHAnsi" w:hAnsiTheme="minorHAnsi"/>
          <w:sz w:val="24"/>
          <w:szCs w:val="24"/>
        </w:rPr>
        <w:t>Boehler</w:t>
      </w:r>
      <w:proofErr w:type="spellEnd"/>
      <w:r w:rsidRPr="005D664C">
        <w:rPr>
          <w:rFonts w:asciiTheme="minorHAnsi" w:hAnsiTheme="minorHAnsi"/>
          <w:sz w:val="24"/>
          <w:szCs w:val="24"/>
        </w:rPr>
        <w:t xml:space="preserve"> ML, </w:t>
      </w:r>
      <w:proofErr w:type="spellStart"/>
      <w:r w:rsidRPr="005D664C">
        <w:rPr>
          <w:rFonts w:asciiTheme="minorHAnsi" w:hAnsiTheme="minorHAnsi"/>
          <w:sz w:val="24"/>
          <w:szCs w:val="24"/>
        </w:rPr>
        <w:t>Dunnington</w:t>
      </w:r>
      <w:proofErr w:type="spellEnd"/>
      <w:r w:rsidRPr="005D664C">
        <w:rPr>
          <w:rFonts w:asciiTheme="minorHAnsi" w:hAnsiTheme="minorHAnsi"/>
          <w:sz w:val="24"/>
          <w:szCs w:val="24"/>
        </w:rPr>
        <w:t xml:space="preserve"> GL.  Do individual </w:t>
      </w:r>
      <w:proofErr w:type="spellStart"/>
      <w:r w:rsidRPr="005D664C">
        <w:rPr>
          <w:rFonts w:asciiTheme="minorHAnsi" w:hAnsiTheme="minorHAnsi"/>
          <w:sz w:val="24"/>
          <w:szCs w:val="24"/>
        </w:rPr>
        <w:t>attendings</w:t>
      </w:r>
      <w:proofErr w:type="spellEnd"/>
      <w:r w:rsidRPr="005D664C">
        <w:rPr>
          <w:rFonts w:asciiTheme="minorHAnsi" w:hAnsiTheme="minorHAnsi"/>
          <w:sz w:val="24"/>
          <w:szCs w:val="24"/>
        </w:rPr>
        <w:t xml:space="preserve">’ post-rotation performance ratings detect residents’ clinical performance deficiencies?  </w:t>
      </w:r>
      <w:proofErr w:type="spellStart"/>
      <w:r w:rsidRPr="005D664C">
        <w:rPr>
          <w:rFonts w:asciiTheme="minorHAnsi" w:hAnsiTheme="minorHAnsi"/>
          <w:i/>
          <w:iCs/>
          <w:sz w:val="24"/>
          <w:szCs w:val="24"/>
        </w:rPr>
        <w:t>Acad</w:t>
      </w:r>
      <w:proofErr w:type="spellEnd"/>
      <w:r w:rsidRPr="005D664C">
        <w:rPr>
          <w:rFonts w:asciiTheme="minorHAnsi" w:hAnsiTheme="minorHAnsi"/>
          <w:i/>
          <w:iCs/>
          <w:sz w:val="24"/>
          <w:szCs w:val="24"/>
        </w:rPr>
        <w:t xml:space="preserve"> Med</w:t>
      </w:r>
      <w:r w:rsidRPr="005D664C">
        <w:rPr>
          <w:rFonts w:asciiTheme="minorHAnsi" w:hAnsiTheme="minorHAnsi"/>
          <w:sz w:val="24"/>
          <w:szCs w:val="24"/>
        </w:rPr>
        <w:t>.  2004; 79 (5): 453-57.</w:t>
      </w:r>
    </w:p>
    <w:p w:rsidR="00E65051" w:rsidRPr="005D664C" w:rsidRDefault="00E65051" w:rsidP="00E65051">
      <w:pPr>
        <w:pStyle w:val="ListParagraph"/>
        <w:numPr>
          <w:ilvl w:val="0"/>
          <w:numId w:val="10"/>
        </w:numPr>
        <w:rPr>
          <w:rFonts w:asciiTheme="minorHAnsi" w:hAnsiTheme="minorHAnsi"/>
          <w:sz w:val="24"/>
          <w:szCs w:val="24"/>
        </w:rPr>
      </w:pPr>
      <w:r w:rsidRPr="005D664C">
        <w:rPr>
          <w:rFonts w:asciiTheme="minorHAnsi" w:hAnsiTheme="minorHAnsi"/>
          <w:sz w:val="24"/>
          <w:szCs w:val="24"/>
        </w:rPr>
        <w:t xml:space="preserve">Silber CG, </w:t>
      </w:r>
      <w:proofErr w:type="spellStart"/>
      <w:r w:rsidRPr="005D664C">
        <w:rPr>
          <w:rFonts w:asciiTheme="minorHAnsi" w:hAnsiTheme="minorHAnsi"/>
          <w:sz w:val="24"/>
          <w:szCs w:val="24"/>
        </w:rPr>
        <w:t>Nasca</w:t>
      </w:r>
      <w:proofErr w:type="spellEnd"/>
      <w:r w:rsidRPr="005D664C">
        <w:rPr>
          <w:rFonts w:asciiTheme="minorHAnsi" w:hAnsiTheme="minorHAnsi"/>
          <w:sz w:val="24"/>
          <w:szCs w:val="24"/>
        </w:rPr>
        <w:t xml:space="preserve"> TJ, Paskin DL, </w:t>
      </w:r>
      <w:proofErr w:type="spellStart"/>
      <w:r w:rsidRPr="005D664C">
        <w:rPr>
          <w:rFonts w:asciiTheme="minorHAnsi" w:hAnsiTheme="minorHAnsi"/>
          <w:sz w:val="24"/>
          <w:szCs w:val="24"/>
        </w:rPr>
        <w:t>Eiger</w:t>
      </w:r>
      <w:proofErr w:type="spellEnd"/>
      <w:r w:rsidRPr="005D664C">
        <w:rPr>
          <w:rFonts w:asciiTheme="minorHAnsi" w:hAnsiTheme="minorHAnsi"/>
          <w:sz w:val="24"/>
          <w:szCs w:val="24"/>
        </w:rPr>
        <w:t xml:space="preserve"> G, Robeson M, </w:t>
      </w:r>
      <w:proofErr w:type="spellStart"/>
      <w:r w:rsidRPr="005D664C">
        <w:rPr>
          <w:rFonts w:asciiTheme="minorHAnsi" w:hAnsiTheme="minorHAnsi"/>
          <w:sz w:val="24"/>
          <w:szCs w:val="24"/>
        </w:rPr>
        <w:t>Veloski</w:t>
      </w:r>
      <w:proofErr w:type="spellEnd"/>
      <w:r w:rsidRPr="005D664C">
        <w:rPr>
          <w:rFonts w:asciiTheme="minorHAnsi" w:hAnsiTheme="minorHAnsi"/>
          <w:sz w:val="24"/>
          <w:szCs w:val="24"/>
        </w:rPr>
        <w:t xml:space="preserve"> JJ.  Do global rating forms enable program directors to assess the ACGME competencies?  </w:t>
      </w:r>
      <w:proofErr w:type="spellStart"/>
      <w:r w:rsidRPr="005D664C">
        <w:rPr>
          <w:rFonts w:asciiTheme="minorHAnsi" w:hAnsiTheme="minorHAnsi"/>
          <w:i/>
          <w:iCs/>
          <w:sz w:val="24"/>
          <w:szCs w:val="24"/>
        </w:rPr>
        <w:t>Acad</w:t>
      </w:r>
      <w:proofErr w:type="spellEnd"/>
      <w:r w:rsidRPr="005D664C">
        <w:rPr>
          <w:rFonts w:asciiTheme="minorHAnsi" w:hAnsiTheme="minorHAnsi"/>
          <w:i/>
          <w:iCs/>
          <w:sz w:val="24"/>
          <w:szCs w:val="24"/>
        </w:rPr>
        <w:t xml:space="preserve"> Med</w:t>
      </w:r>
      <w:r w:rsidRPr="005D664C">
        <w:rPr>
          <w:rFonts w:asciiTheme="minorHAnsi" w:hAnsiTheme="minorHAnsi"/>
          <w:sz w:val="24"/>
          <w:szCs w:val="24"/>
        </w:rPr>
        <w:t>.  2004; 79 (6): 549-56.</w:t>
      </w:r>
    </w:p>
    <w:p w:rsidR="00E65051" w:rsidRPr="005D664C" w:rsidRDefault="00E65051" w:rsidP="00E65051">
      <w:pPr>
        <w:pStyle w:val="ListParagraph"/>
        <w:numPr>
          <w:ilvl w:val="0"/>
          <w:numId w:val="10"/>
        </w:numPr>
        <w:rPr>
          <w:rFonts w:asciiTheme="minorHAnsi" w:hAnsiTheme="minorHAnsi"/>
          <w:sz w:val="24"/>
          <w:szCs w:val="24"/>
        </w:rPr>
      </w:pPr>
      <w:proofErr w:type="spellStart"/>
      <w:r w:rsidRPr="005D664C">
        <w:rPr>
          <w:rFonts w:asciiTheme="minorHAnsi" w:hAnsiTheme="minorHAnsi"/>
          <w:sz w:val="24"/>
          <w:szCs w:val="24"/>
        </w:rPr>
        <w:t>Holmboe</w:t>
      </w:r>
      <w:proofErr w:type="spellEnd"/>
      <w:r w:rsidRPr="005D664C">
        <w:rPr>
          <w:rFonts w:asciiTheme="minorHAnsi" w:hAnsiTheme="minorHAnsi"/>
          <w:sz w:val="24"/>
          <w:szCs w:val="24"/>
        </w:rPr>
        <w:t xml:space="preserve"> and Hawkins (2008).  </w:t>
      </w:r>
      <w:r w:rsidRPr="005D664C">
        <w:rPr>
          <w:rFonts w:asciiTheme="minorHAnsi" w:hAnsiTheme="minorHAnsi"/>
          <w:i/>
          <w:iCs/>
          <w:sz w:val="24"/>
          <w:szCs w:val="24"/>
        </w:rPr>
        <w:t xml:space="preserve">Practical Guide to Evaluation of Clinical Competence.  Philadelphia, PA: </w:t>
      </w:r>
      <w:proofErr w:type="gramStart"/>
      <w:r w:rsidRPr="005D664C">
        <w:rPr>
          <w:rFonts w:asciiTheme="minorHAnsi" w:hAnsiTheme="minorHAnsi"/>
          <w:i/>
          <w:iCs/>
          <w:sz w:val="24"/>
          <w:szCs w:val="24"/>
        </w:rPr>
        <w:t>Mosby ,</w:t>
      </w:r>
      <w:proofErr w:type="gramEnd"/>
      <w:r w:rsidRPr="005D664C">
        <w:rPr>
          <w:rFonts w:asciiTheme="minorHAnsi" w:hAnsiTheme="minorHAnsi"/>
          <w:i/>
          <w:iCs/>
          <w:sz w:val="24"/>
          <w:szCs w:val="24"/>
        </w:rPr>
        <w:t xml:space="preserve"> Inc. pp. 36-37.</w:t>
      </w:r>
    </w:p>
    <w:p w:rsidR="00052F51" w:rsidRPr="005D664C" w:rsidRDefault="00E65051" w:rsidP="00052F51">
      <w:pPr>
        <w:pStyle w:val="ListParagraph"/>
        <w:numPr>
          <w:ilvl w:val="0"/>
          <w:numId w:val="10"/>
        </w:numPr>
        <w:rPr>
          <w:rFonts w:asciiTheme="minorHAnsi" w:hAnsiTheme="minorHAnsi"/>
          <w:sz w:val="24"/>
          <w:szCs w:val="24"/>
        </w:rPr>
      </w:pPr>
      <w:r w:rsidRPr="005D664C">
        <w:rPr>
          <w:rFonts w:asciiTheme="minorHAnsi" w:hAnsiTheme="minorHAnsi"/>
          <w:sz w:val="24"/>
          <w:szCs w:val="24"/>
        </w:rPr>
        <w:t xml:space="preserve">Williams, RG, </w:t>
      </w:r>
      <w:proofErr w:type="spellStart"/>
      <w:r w:rsidRPr="005D664C">
        <w:rPr>
          <w:rFonts w:asciiTheme="minorHAnsi" w:hAnsiTheme="minorHAnsi"/>
          <w:sz w:val="24"/>
          <w:szCs w:val="24"/>
        </w:rPr>
        <w:t>Klamen</w:t>
      </w:r>
      <w:proofErr w:type="spellEnd"/>
      <w:r w:rsidRPr="005D664C">
        <w:rPr>
          <w:rFonts w:asciiTheme="minorHAnsi" w:hAnsiTheme="minorHAnsi"/>
          <w:sz w:val="24"/>
          <w:szCs w:val="24"/>
        </w:rPr>
        <w:t xml:space="preserve">, DA, </w:t>
      </w:r>
      <w:proofErr w:type="spellStart"/>
      <w:r w:rsidRPr="005D664C">
        <w:rPr>
          <w:rFonts w:asciiTheme="minorHAnsi" w:hAnsiTheme="minorHAnsi"/>
          <w:sz w:val="24"/>
          <w:szCs w:val="24"/>
        </w:rPr>
        <w:t>McGaghie</w:t>
      </w:r>
      <w:proofErr w:type="spellEnd"/>
      <w:r w:rsidRPr="005D664C">
        <w:rPr>
          <w:rFonts w:asciiTheme="minorHAnsi" w:hAnsiTheme="minorHAnsi"/>
          <w:sz w:val="24"/>
          <w:szCs w:val="24"/>
        </w:rPr>
        <w:t>, WC.  2003.  Cognitive, Social and Environmental Sources of Bias in Clinical Performance Ratings.  </w:t>
      </w:r>
      <w:r w:rsidRPr="005D664C">
        <w:rPr>
          <w:rFonts w:asciiTheme="minorHAnsi" w:hAnsiTheme="minorHAnsi"/>
          <w:i/>
          <w:sz w:val="24"/>
          <w:szCs w:val="24"/>
        </w:rPr>
        <w:t>Teaching and Learning in Medicine</w:t>
      </w:r>
      <w:r w:rsidRPr="005D664C">
        <w:rPr>
          <w:rFonts w:asciiTheme="minorHAnsi" w:hAnsiTheme="minorHAnsi"/>
          <w:sz w:val="24"/>
          <w:szCs w:val="24"/>
        </w:rPr>
        <w:t>.  15(4</w:t>
      </w:r>
      <w:proofErr w:type="gramStart"/>
      <w:r w:rsidRPr="005D664C">
        <w:rPr>
          <w:rFonts w:asciiTheme="minorHAnsi" w:hAnsiTheme="minorHAnsi"/>
          <w:sz w:val="24"/>
          <w:szCs w:val="24"/>
        </w:rPr>
        <w:t>)  270</w:t>
      </w:r>
      <w:proofErr w:type="gramEnd"/>
      <w:r w:rsidRPr="005D664C">
        <w:rPr>
          <w:rFonts w:asciiTheme="minorHAnsi" w:hAnsiTheme="minorHAnsi"/>
          <w:sz w:val="24"/>
          <w:szCs w:val="24"/>
        </w:rPr>
        <w:t>-292.</w:t>
      </w:r>
    </w:p>
    <w:p w:rsidR="00052F51" w:rsidRPr="005D664C" w:rsidRDefault="00052F51" w:rsidP="00052F51">
      <w:pPr>
        <w:pStyle w:val="ListParagraph"/>
        <w:numPr>
          <w:ilvl w:val="0"/>
          <w:numId w:val="10"/>
        </w:numPr>
        <w:rPr>
          <w:rFonts w:asciiTheme="minorHAnsi" w:hAnsiTheme="minorHAnsi"/>
          <w:sz w:val="24"/>
          <w:szCs w:val="24"/>
        </w:rPr>
      </w:pPr>
      <w:r w:rsidRPr="005D664C">
        <w:rPr>
          <w:rFonts w:asciiTheme="minorHAnsi" w:hAnsiTheme="minorHAnsi"/>
          <w:sz w:val="24"/>
          <w:szCs w:val="24"/>
        </w:rPr>
        <w:t xml:space="preserve">Raj JM, Thorn, PM.  A faculty development program to reduce rater error on milestone-based assessments.  </w:t>
      </w:r>
      <w:r w:rsidRPr="005D664C">
        <w:rPr>
          <w:rFonts w:asciiTheme="minorHAnsi" w:hAnsiTheme="minorHAnsi"/>
          <w:i/>
          <w:iCs/>
          <w:sz w:val="24"/>
          <w:szCs w:val="24"/>
        </w:rPr>
        <w:t>Journal of Graduate Medical Education</w:t>
      </w:r>
      <w:r w:rsidRPr="005D664C">
        <w:rPr>
          <w:rFonts w:asciiTheme="minorHAnsi" w:hAnsiTheme="minorHAnsi"/>
          <w:sz w:val="24"/>
          <w:szCs w:val="24"/>
        </w:rPr>
        <w:t>, December 2014.</w:t>
      </w:r>
    </w:p>
    <w:p w:rsidR="00E65051" w:rsidRPr="005D664C" w:rsidRDefault="00E65051">
      <w:pPr>
        <w:rPr>
          <w:rFonts w:asciiTheme="minorHAnsi" w:hAnsiTheme="minorHAnsi"/>
        </w:rPr>
      </w:pPr>
    </w:p>
    <w:sectPr w:rsidR="00E65051" w:rsidRPr="005D664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3B6" w:rsidRDefault="007C23B6" w:rsidP="00064EB8">
      <w:r>
        <w:separator/>
      </w:r>
    </w:p>
  </w:endnote>
  <w:endnote w:type="continuationSeparator" w:id="0">
    <w:p w:rsidR="007C23B6" w:rsidRDefault="007C23B6" w:rsidP="0006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3B6" w:rsidRDefault="007C23B6" w:rsidP="00064EB8">
      <w:r>
        <w:separator/>
      </w:r>
    </w:p>
  </w:footnote>
  <w:footnote w:type="continuationSeparator" w:id="0">
    <w:p w:rsidR="007C23B6" w:rsidRDefault="007C23B6" w:rsidP="00064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4EB8" w:rsidRPr="00114D6E" w:rsidRDefault="00064EB8">
    <w:pPr>
      <w:pStyle w:val="Header"/>
      <w:rPr>
        <w:b/>
        <w:sz w:val="28"/>
        <w:szCs w:val="28"/>
      </w:rPr>
    </w:pPr>
    <w:r w:rsidRPr="00114D6E">
      <w:rPr>
        <w:b/>
        <w:noProof/>
        <w:sz w:val="28"/>
        <w:szCs w:val="28"/>
      </w:rPr>
      <w:drawing>
        <wp:anchor distT="0" distB="0" distL="114300" distR="114300" simplePos="0" relativeHeight="251658240" behindDoc="1" locked="0" layoutInCell="1" allowOverlap="1">
          <wp:simplePos x="0" y="0"/>
          <wp:positionH relativeFrom="margin">
            <wp:posOffset>4855210</wp:posOffset>
          </wp:positionH>
          <wp:positionV relativeFrom="topMargin">
            <wp:posOffset>276225</wp:posOffset>
          </wp:positionV>
          <wp:extent cx="1755140" cy="457200"/>
          <wp:effectExtent l="0" t="0" r="0" b="0"/>
          <wp:wrapTight wrapText="bothSides">
            <wp:wrapPolygon edited="0">
              <wp:start x="0" y="0"/>
              <wp:lineTo x="0" y="20700"/>
              <wp:lineTo x="21334" y="20700"/>
              <wp:lineTo x="213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AIM Innovation in Educuation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5140" cy="457200"/>
                  </a:xfrm>
                  <a:prstGeom prst="rect">
                    <a:avLst/>
                  </a:prstGeom>
                </pic:spPr>
              </pic:pic>
            </a:graphicData>
          </a:graphic>
          <wp14:sizeRelH relativeFrom="margin">
            <wp14:pctWidth>0</wp14:pctWidth>
          </wp14:sizeRelH>
          <wp14:sizeRelV relativeFrom="margin">
            <wp14:pctHeight>0</wp14:pctHeight>
          </wp14:sizeRelV>
        </wp:anchor>
      </w:drawing>
    </w:r>
    <w:r w:rsidR="00114D6E">
      <w:rPr>
        <w:b/>
        <w:sz w:val="28"/>
        <w:szCs w:val="28"/>
      </w:rPr>
      <w:t xml:space="preserve">CCC </w:t>
    </w:r>
    <w:r w:rsidR="00877FEB">
      <w:rPr>
        <w:b/>
        <w:sz w:val="28"/>
        <w:szCs w:val="28"/>
      </w:rPr>
      <w:t>Art and Science of Resident Assessment</w:t>
    </w:r>
  </w:p>
  <w:p w:rsidR="00C57ECB" w:rsidRDefault="00C57ECB">
    <w:pPr>
      <w:pStyle w:val="Header"/>
    </w:pPr>
  </w:p>
  <w:p w:rsidR="003A1D2E" w:rsidRDefault="003A1D2E">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-266700</wp:posOffset>
              </wp:positionH>
              <wp:positionV relativeFrom="paragraph">
                <wp:posOffset>79376</wp:posOffset>
              </wp:positionV>
              <wp:extent cx="69818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98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D402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6.25pt" to="528.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5D2"/>
    <w:multiLevelType w:val="hybridMultilevel"/>
    <w:tmpl w:val="234EE5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9B664B"/>
    <w:multiLevelType w:val="hybridMultilevel"/>
    <w:tmpl w:val="367A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AED"/>
    <w:multiLevelType w:val="hybridMultilevel"/>
    <w:tmpl w:val="68A4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51835"/>
    <w:multiLevelType w:val="hybridMultilevel"/>
    <w:tmpl w:val="B5DEAF7C"/>
    <w:lvl w:ilvl="0" w:tplc="93581B70">
      <w:start w:val="1"/>
      <w:numFmt w:val="bullet"/>
      <w:lvlText w:val=""/>
      <w:lvlJc w:val="left"/>
      <w:pPr>
        <w:tabs>
          <w:tab w:val="num" w:pos="720"/>
        </w:tabs>
        <w:ind w:left="720" w:hanging="360"/>
      </w:pPr>
      <w:rPr>
        <w:rFonts w:ascii="Wingdings" w:hAnsi="Wingdings" w:hint="default"/>
      </w:rPr>
    </w:lvl>
    <w:lvl w:ilvl="1" w:tplc="01683B80" w:tentative="1">
      <w:start w:val="1"/>
      <w:numFmt w:val="bullet"/>
      <w:lvlText w:val=""/>
      <w:lvlJc w:val="left"/>
      <w:pPr>
        <w:tabs>
          <w:tab w:val="num" w:pos="1440"/>
        </w:tabs>
        <w:ind w:left="1440" w:hanging="360"/>
      </w:pPr>
      <w:rPr>
        <w:rFonts w:ascii="Wingdings" w:hAnsi="Wingdings" w:hint="default"/>
      </w:rPr>
    </w:lvl>
    <w:lvl w:ilvl="2" w:tplc="F3A837AA" w:tentative="1">
      <w:start w:val="1"/>
      <w:numFmt w:val="bullet"/>
      <w:lvlText w:val=""/>
      <w:lvlJc w:val="left"/>
      <w:pPr>
        <w:tabs>
          <w:tab w:val="num" w:pos="2160"/>
        </w:tabs>
        <w:ind w:left="2160" w:hanging="360"/>
      </w:pPr>
      <w:rPr>
        <w:rFonts w:ascii="Wingdings" w:hAnsi="Wingdings" w:hint="default"/>
      </w:rPr>
    </w:lvl>
    <w:lvl w:ilvl="3" w:tplc="C4F44434" w:tentative="1">
      <w:start w:val="1"/>
      <w:numFmt w:val="bullet"/>
      <w:lvlText w:val=""/>
      <w:lvlJc w:val="left"/>
      <w:pPr>
        <w:tabs>
          <w:tab w:val="num" w:pos="2880"/>
        </w:tabs>
        <w:ind w:left="2880" w:hanging="360"/>
      </w:pPr>
      <w:rPr>
        <w:rFonts w:ascii="Wingdings" w:hAnsi="Wingdings" w:hint="default"/>
      </w:rPr>
    </w:lvl>
    <w:lvl w:ilvl="4" w:tplc="F8F225B4" w:tentative="1">
      <w:start w:val="1"/>
      <w:numFmt w:val="bullet"/>
      <w:lvlText w:val=""/>
      <w:lvlJc w:val="left"/>
      <w:pPr>
        <w:tabs>
          <w:tab w:val="num" w:pos="3600"/>
        </w:tabs>
        <w:ind w:left="3600" w:hanging="360"/>
      </w:pPr>
      <w:rPr>
        <w:rFonts w:ascii="Wingdings" w:hAnsi="Wingdings" w:hint="default"/>
      </w:rPr>
    </w:lvl>
    <w:lvl w:ilvl="5" w:tplc="F3967674" w:tentative="1">
      <w:start w:val="1"/>
      <w:numFmt w:val="bullet"/>
      <w:lvlText w:val=""/>
      <w:lvlJc w:val="left"/>
      <w:pPr>
        <w:tabs>
          <w:tab w:val="num" w:pos="4320"/>
        </w:tabs>
        <w:ind w:left="4320" w:hanging="360"/>
      </w:pPr>
      <w:rPr>
        <w:rFonts w:ascii="Wingdings" w:hAnsi="Wingdings" w:hint="default"/>
      </w:rPr>
    </w:lvl>
    <w:lvl w:ilvl="6" w:tplc="C88A0CBE" w:tentative="1">
      <w:start w:val="1"/>
      <w:numFmt w:val="bullet"/>
      <w:lvlText w:val=""/>
      <w:lvlJc w:val="left"/>
      <w:pPr>
        <w:tabs>
          <w:tab w:val="num" w:pos="5040"/>
        </w:tabs>
        <w:ind w:left="5040" w:hanging="360"/>
      </w:pPr>
      <w:rPr>
        <w:rFonts w:ascii="Wingdings" w:hAnsi="Wingdings" w:hint="default"/>
      </w:rPr>
    </w:lvl>
    <w:lvl w:ilvl="7" w:tplc="382EB246" w:tentative="1">
      <w:start w:val="1"/>
      <w:numFmt w:val="bullet"/>
      <w:lvlText w:val=""/>
      <w:lvlJc w:val="left"/>
      <w:pPr>
        <w:tabs>
          <w:tab w:val="num" w:pos="5760"/>
        </w:tabs>
        <w:ind w:left="5760" w:hanging="360"/>
      </w:pPr>
      <w:rPr>
        <w:rFonts w:ascii="Wingdings" w:hAnsi="Wingdings" w:hint="default"/>
      </w:rPr>
    </w:lvl>
    <w:lvl w:ilvl="8" w:tplc="D9D2F1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202224"/>
    <w:multiLevelType w:val="hybridMultilevel"/>
    <w:tmpl w:val="EC7C1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9D6213"/>
    <w:multiLevelType w:val="hybridMultilevel"/>
    <w:tmpl w:val="8346A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46B7803"/>
    <w:multiLevelType w:val="hybridMultilevel"/>
    <w:tmpl w:val="C9B00D5C"/>
    <w:lvl w:ilvl="0" w:tplc="F13C2848">
      <w:start w:val="1"/>
      <w:numFmt w:val="bullet"/>
      <w:lvlText w:val="•"/>
      <w:lvlJc w:val="left"/>
      <w:pPr>
        <w:tabs>
          <w:tab w:val="num" w:pos="720"/>
        </w:tabs>
        <w:ind w:left="720" w:hanging="360"/>
      </w:pPr>
      <w:rPr>
        <w:rFonts w:ascii="Times New Roman" w:hAnsi="Times New Roman" w:hint="default"/>
      </w:rPr>
    </w:lvl>
    <w:lvl w:ilvl="1" w:tplc="A7E0C378" w:tentative="1">
      <w:start w:val="1"/>
      <w:numFmt w:val="bullet"/>
      <w:lvlText w:val="•"/>
      <w:lvlJc w:val="left"/>
      <w:pPr>
        <w:tabs>
          <w:tab w:val="num" w:pos="1440"/>
        </w:tabs>
        <w:ind w:left="1440" w:hanging="360"/>
      </w:pPr>
      <w:rPr>
        <w:rFonts w:ascii="Times New Roman" w:hAnsi="Times New Roman" w:hint="default"/>
      </w:rPr>
    </w:lvl>
    <w:lvl w:ilvl="2" w:tplc="76FE79C6" w:tentative="1">
      <w:start w:val="1"/>
      <w:numFmt w:val="bullet"/>
      <w:lvlText w:val="•"/>
      <w:lvlJc w:val="left"/>
      <w:pPr>
        <w:tabs>
          <w:tab w:val="num" w:pos="2160"/>
        </w:tabs>
        <w:ind w:left="2160" w:hanging="360"/>
      </w:pPr>
      <w:rPr>
        <w:rFonts w:ascii="Times New Roman" w:hAnsi="Times New Roman" w:hint="default"/>
      </w:rPr>
    </w:lvl>
    <w:lvl w:ilvl="3" w:tplc="0448B69E" w:tentative="1">
      <w:start w:val="1"/>
      <w:numFmt w:val="bullet"/>
      <w:lvlText w:val="•"/>
      <w:lvlJc w:val="left"/>
      <w:pPr>
        <w:tabs>
          <w:tab w:val="num" w:pos="2880"/>
        </w:tabs>
        <w:ind w:left="2880" w:hanging="360"/>
      </w:pPr>
      <w:rPr>
        <w:rFonts w:ascii="Times New Roman" w:hAnsi="Times New Roman" w:hint="default"/>
      </w:rPr>
    </w:lvl>
    <w:lvl w:ilvl="4" w:tplc="6D4C55E6" w:tentative="1">
      <w:start w:val="1"/>
      <w:numFmt w:val="bullet"/>
      <w:lvlText w:val="•"/>
      <w:lvlJc w:val="left"/>
      <w:pPr>
        <w:tabs>
          <w:tab w:val="num" w:pos="3600"/>
        </w:tabs>
        <w:ind w:left="3600" w:hanging="360"/>
      </w:pPr>
      <w:rPr>
        <w:rFonts w:ascii="Times New Roman" w:hAnsi="Times New Roman" w:hint="default"/>
      </w:rPr>
    </w:lvl>
    <w:lvl w:ilvl="5" w:tplc="BED0AC72" w:tentative="1">
      <w:start w:val="1"/>
      <w:numFmt w:val="bullet"/>
      <w:lvlText w:val="•"/>
      <w:lvlJc w:val="left"/>
      <w:pPr>
        <w:tabs>
          <w:tab w:val="num" w:pos="4320"/>
        </w:tabs>
        <w:ind w:left="4320" w:hanging="360"/>
      </w:pPr>
      <w:rPr>
        <w:rFonts w:ascii="Times New Roman" w:hAnsi="Times New Roman" w:hint="default"/>
      </w:rPr>
    </w:lvl>
    <w:lvl w:ilvl="6" w:tplc="0CFA26A6" w:tentative="1">
      <w:start w:val="1"/>
      <w:numFmt w:val="bullet"/>
      <w:lvlText w:val="•"/>
      <w:lvlJc w:val="left"/>
      <w:pPr>
        <w:tabs>
          <w:tab w:val="num" w:pos="5040"/>
        </w:tabs>
        <w:ind w:left="5040" w:hanging="360"/>
      </w:pPr>
      <w:rPr>
        <w:rFonts w:ascii="Times New Roman" w:hAnsi="Times New Roman" w:hint="default"/>
      </w:rPr>
    </w:lvl>
    <w:lvl w:ilvl="7" w:tplc="1D8AA048" w:tentative="1">
      <w:start w:val="1"/>
      <w:numFmt w:val="bullet"/>
      <w:lvlText w:val="•"/>
      <w:lvlJc w:val="left"/>
      <w:pPr>
        <w:tabs>
          <w:tab w:val="num" w:pos="5760"/>
        </w:tabs>
        <w:ind w:left="5760" w:hanging="360"/>
      </w:pPr>
      <w:rPr>
        <w:rFonts w:ascii="Times New Roman" w:hAnsi="Times New Roman" w:hint="default"/>
      </w:rPr>
    </w:lvl>
    <w:lvl w:ilvl="8" w:tplc="5108F1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A664F97"/>
    <w:multiLevelType w:val="hybridMultilevel"/>
    <w:tmpl w:val="11BA7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8861F1"/>
    <w:multiLevelType w:val="hybridMultilevel"/>
    <w:tmpl w:val="293A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6E03A7"/>
    <w:multiLevelType w:val="hybridMultilevel"/>
    <w:tmpl w:val="7B12FC22"/>
    <w:lvl w:ilvl="0" w:tplc="534620E4">
      <w:start w:val="1"/>
      <w:numFmt w:val="decimal"/>
      <w:lvlText w:val="%1."/>
      <w:lvlJc w:val="left"/>
      <w:pPr>
        <w:tabs>
          <w:tab w:val="num" w:pos="720"/>
        </w:tabs>
        <w:ind w:left="720" w:hanging="360"/>
      </w:pPr>
    </w:lvl>
    <w:lvl w:ilvl="1" w:tplc="31E2F05E" w:tentative="1">
      <w:start w:val="1"/>
      <w:numFmt w:val="decimal"/>
      <w:lvlText w:val="%2."/>
      <w:lvlJc w:val="left"/>
      <w:pPr>
        <w:tabs>
          <w:tab w:val="num" w:pos="1440"/>
        </w:tabs>
        <w:ind w:left="1440" w:hanging="360"/>
      </w:pPr>
    </w:lvl>
    <w:lvl w:ilvl="2" w:tplc="071CF994" w:tentative="1">
      <w:start w:val="1"/>
      <w:numFmt w:val="decimal"/>
      <w:lvlText w:val="%3."/>
      <w:lvlJc w:val="left"/>
      <w:pPr>
        <w:tabs>
          <w:tab w:val="num" w:pos="2160"/>
        </w:tabs>
        <w:ind w:left="2160" w:hanging="360"/>
      </w:pPr>
    </w:lvl>
    <w:lvl w:ilvl="3" w:tplc="25FC90FE" w:tentative="1">
      <w:start w:val="1"/>
      <w:numFmt w:val="decimal"/>
      <w:lvlText w:val="%4."/>
      <w:lvlJc w:val="left"/>
      <w:pPr>
        <w:tabs>
          <w:tab w:val="num" w:pos="2880"/>
        </w:tabs>
        <w:ind w:left="2880" w:hanging="360"/>
      </w:pPr>
    </w:lvl>
    <w:lvl w:ilvl="4" w:tplc="C290B266" w:tentative="1">
      <w:start w:val="1"/>
      <w:numFmt w:val="decimal"/>
      <w:lvlText w:val="%5."/>
      <w:lvlJc w:val="left"/>
      <w:pPr>
        <w:tabs>
          <w:tab w:val="num" w:pos="3600"/>
        </w:tabs>
        <w:ind w:left="3600" w:hanging="360"/>
      </w:pPr>
    </w:lvl>
    <w:lvl w:ilvl="5" w:tplc="9ED8530C" w:tentative="1">
      <w:start w:val="1"/>
      <w:numFmt w:val="decimal"/>
      <w:lvlText w:val="%6."/>
      <w:lvlJc w:val="left"/>
      <w:pPr>
        <w:tabs>
          <w:tab w:val="num" w:pos="4320"/>
        </w:tabs>
        <w:ind w:left="4320" w:hanging="360"/>
      </w:pPr>
    </w:lvl>
    <w:lvl w:ilvl="6" w:tplc="57CCBD3C" w:tentative="1">
      <w:start w:val="1"/>
      <w:numFmt w:val="decimal"/>
      <w:lvlText w:val="%7."/>
      <w:lvlJc w:val="left"/>
      <w:pPr>
        <w:tabs>
          <w:tab w:val="num" w:pos="5040"/>
        </w:tabs>
        <w:ind w:left="5040" w:hanging="360"/>
      </w:pPr>
    </w:lvl>
    <w:lvl w:ilvl="7" w:tplc="1CEAAED8" w:tentative="1">
      <w:start w:val="1"/>
      <w:numFmt w:val="decimal"/>
      <w:lvlText w:val="%8."/>
      <w:lvlJc w:val="left"/>
      <w:pPr>
        <w:tabs>
          <w:tab w:val="num" w:pos="5760"/>
        </w:tabs>
        <w:ind w:left="5760" w:hanging="360"/>
      </w:pPr>
    </w:lvl>
    <w:lvl w:ilvl="8" w:tplc="3140B4A6" w:tentative="1">
      <w:start w:val="1"/>
      <w:numFmt w:val="decimal"/>
      <w:lvlText w:val="%9."/>
      <w:lvlJc w:val="left"/>
      <w:pPr>
        <w:tabs>
          <w:tab w:val="num" w:pos="6480"/>
        </w:tabs>
        <w:ind w:left="6480" w:hanging="360"/>
      </w:pPr>
    </w:lvl>
  </w:abstractNum>
  <w:abstractNum w:abstractNumId="10" w15:restartNumberingAfterBreak="0">
    <w:nsid w:val="70111E29"/>
    <w:multiLevelType w:val="hybridMultilevel"/>
    <w:tmpl w:val="DB9A5A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077C9A"/>
    <w:multiLevelType w:val="hybridMultilevel"/>
    <w:tmpl w:val="016621FE"/>
    <w:lvl w:ilvl="0" w:tplc="8702FAB2">
      <w:start w:val="2"/>
      <w:numFmt w:val="decimal"/>
      <w:lvlText w:val="%1."/>
      <w:lvlJc w:val="left"/>
      <w:pPr>
        <w:tabs>
          <w:tab w:val="num" w:pos="720"/>
        </w:tabs>
        <w:ind w:left="720" w:hanging="360"/>
      </w:pPr>
    </w:lvl>
    <w:lvl w:ilvl="1" w:tplc="45EE2498" w:tentative="1">
      <w:start w:val="1"/>
      <w:numFmt w:val="decimal"/>
      <w:lvlText w:val="%2."/>
      <w:lvlJc w:val="left"/>
      <w:pPr>
        <w:tabs>
          <w:tab w:val="num" w:pos="1440"/>
        </w:tabs>
        <w:ind w:left="1440" w:hanging="360"/>
      </w:pPr>
    </w:lvl>
    <w:lvl w:ilvl="2" w:tplc="40F420D2" w:tentative="1">
      <w:start w:val="1"/>
      <w:numFmt w:val="decimal"/>
      <w:lvlText w:val="%3."/>
      <w:lvlJc w:val="left"/>
      <w:pPr>
        <w:tabs>
          <w:tab w:val="num" w:pos="2160"/>
        </w:tabs>
        <w:ind w:left="2160" w:hanging="360"/>
      </w:pPr>
    </w:lvl>
    <w:lvl w:ilvl="3" w:tplc="622A4538" w:tentative="1">
      <w:start w:val="1"/>
      <w:numFmt w:val="decimal"/>
      <w:lvlText w:val="%4."/>
      <w:lvlJc w:val="left"/>
      <w:pPr>
        <w:tabs>
          <w:tab w:val="num" w:pos="2880"/>
        </w:tabs>
        <w:ind w:left="2880" w:hanging="360"/>
      </w:pPr>
    </w:lvl>
    <w:lvl w:ilvl="4" w:tplc="D5CA3E7A" w:tentative="1">
      <w:start w:val="1"/>
      <w:numFmt w:val="decimal"/>
      <w:lvlText w:val="%5."/>
      <w:lvlJc w:val="left"/>
      <w:pPr>
        <w:tabs>
          <w:tab w:val="num" w:pos="3600"/>
        </w:tabs>
        <w:ind w:left="3600" w:hanging="360"/>
      </w:pPr>
    </w:lvl>
    <w:lvl w:ilvl="5" w:tplc="356E2134" w:tentative="1">
      <w:start w:val="1"/>
      <w:numFmt w:val="decimal"/>
      <w:lvlText w:val="%6."/>
      <w:lvlJc w:val="left"/>
      <w:pPr>
        <w:tabs>
          <w:tab w:val="num" w:pos="4320"/>
        </w:tabs>
        <w:ind w:left="4320" w:hanging="360"/>
      </w:pPr>
    </w:lvl>
    <w:lvl w:ilvl="6" w:tplc="09FA3DDC" w:tentative="1">
      <w:start w:val="1"/>
      <w:numFmt w:val="decimal"/>
      <w:lvlText w:val="%7."/>
      <w:lvlJc w:val="left"/>
      <w:pPr>
        <w:tabs>
          <w:tab w:val="num" w:pos="5040"/>
        </w:tabs>
        <w:ind w:left="5040" w:hanging="360"/>
      </w:pPr>
    </w:lvl>
    <w:lvl w:ilvl="7" w:tplc="8EDAB53C" w:tentative="1">
      <w:start w:val="1"/>
      <w:numFmt w:val="decimal"/>
      <w:lvlText w:val="%8."/>
      <w:lvlJc w:val="left"/>
      <w:pPr>
        <w:tabs>
          <w:tab w:val="num" w:pos="5760"/>
        </w:tabs>
        <w:ind w:left="5760" w:hanging="360"/>
      </w:pPr>
    </w:lvl>
    <w:lvl w:ilvl="8" w:tplc="68808862" w:tentative="1">
      <w:start w:val="1"/>
      <w:numFmt w:val="decimal"/>
      <w:lvlText w:val="%9."/>
      <w:lvlJc w:val="left"/>
      <w:pPr>
        <w:tabs>
          <w:tab w:val="num" w:pos="6480"/>
        </w:tabs>
        <w:ind w:left="6480" w:hanging="360"/>
      </w:pPr>
    </w:lvl>
  </w:abstractNum>
  <w:num w:numId="1">
    <w:abstractNumId w:val="2"/>
  </w:num>
  <w:num w:numId="2">
    <w:abstractNumId w:val="6"/>
  </w:num>
  <w:num w:numId="3">
    <w:abstractNumId w:val="0"/>
  </w:num>
  <w:num w:numId="4">
    <w:abstractNumId w:val="5"/>
  </w:num>
  <w:num w:numId="5">
    <w:abstractNumId w:val="10"/>
  </w:num>
  <w:num w:numId="6">
    <w:abstractNumId w:val="9"/>
  </w:num>
  <w:num w:numId="7">
    <w:abstractNumId w:val="11"/>
  </w:num>
  <w:num w:numId="8">
    <w:abstractNumId w:val="1"/>
  </w:num>
  <w:num w:numId="9">
    <w:abstractNumId w:val="8"/>
  </w:num>
  <w:num w:numId="10">
    <w:abstractNumId w:val="3"/>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B8"/>
    <w:rsid w:val="00052F51"/>
    <w:rsid w:val="00064EB8"/>
    <w:rsid w:val="000942A6"/>
    <w:rsid w:val="00114D6E"/>
    <w:rsid w:val="001C1BE6"/>
    <w:rsid w:val="003A1D2E"/>
    <w:rsid w:val="005D664C"/>
    <w:rsid w:val="006E4F6F"/>
    <w:rsid w:val="007C23B6"/>
    <w:rsid w:val="007E378F"/>
    <w:rsid w:val="00877FEB"/>
    <w:rsid w:val="009B7EB7"/>
    <w:rsid w:val="00A436CD"/>
    <w:rsid w:val="00A706C7"/>
    <w:rsid w:val="00B07771"/>
    <w:rsid w:val="00BE1A4C"/>
    <w:rsid w:val="00C57ECB"/>
    <w:rsid w:val="00CC1E2E"/>
    <w:rsid w:val="00E30589"/>
    <w:rsid w:val="00E6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974DBA1-71E4-4685-9D05-0857240F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D2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EB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64EB8"/>
  </w:style>
  <w:style w:type="paragraph" w:styleId="Footer">
    <w:name w:val="footer"/>
    <w:basedOn w:val="Normal"/>
    <w:link w:val="FooterChar"/>
    <w:uiPriority w:val="99"/>
    <w:unhideWhenUsed/>
    <w:rsid w:val="00064EB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64EB8"/>
  </w:style>
  <w:style w:type="paragraph" w:styleId="ListParagraph">
    <w:name w:val="List Paragraph"/>
    <w:basedOn w:val="Normal"/>
    <w:uiPriority w:val="34"/>
    <w:qFormat/>
    <w:rsid w:val="003A1D2E"/>
    <w:pPr>
      <w:ind w:left="720"/>
      <w:contextualSpacing/>
    </w:pPr>
  </w:style>
  <w:style w:type="table" w:customStyle="1" w:styleId="TableGrid1">
    <w:name w:val="Table Grid1"/>
    <w:basedOn w:val="TableNormal"/>
    <w:next w:val="TableGrid"/>
    <w:uiPriority w:val="59"/>
    <w:rsid w:val="00C57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57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A706C7"/>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706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191723">
      <w:bodyDiv w:val="1"/>
      <w:marLeft w:val="0"/>
      <w:marRight w:val="0"/>
      <w:marTop w:val="0"/>
      <w:marBottom w:val="0"/>
      <w:divBdr>
        <w:top w:val="none" w:sz="0" w:space="0" w:color="auto"/>
        <w:left w:val="none" w:sz="0" w:space="0" w:color="auto"/>
        <w:bottom w:val="none" w:sz="0" w:space="0" w:color="auto"/>
        <w:right w:val="none" w:sz="0" w:space="0" w:color="auto"/>
      </w:divBdr>
      <w:divsChild>
        <w:div w:id="1126312146">
          <w:marLeft w:val="547"/>
          <w:marRight w:val="0"/>
          <w:marTop w:val="134"/>
          <w:marBottom w:val="0"/>
          <w:divBdr>
            <w:top w:val="none" w:sz="0" w:space="0" w:color="auto"/>
            <w:left w:val="none" w:sz="0" w:space="0" w:color="auto"/>
            <w:bottom w:val="none" w:sz="0" w:space="0" w:color="auto"/>
            <w:right w:val="none" w:sz="0" w:space="0" w:color="auto"/>
          </w:divBdr>
        </w:div>
        <w:div w:id="2040425839">
          <w:marLeft w:val="547"/>
          <w:marRight w:val="0"/>
          <w:marTop w:val="134"/>
          <w:marBottom w:val="0"/>
          <w:divBdr>
            <w:top w:val="none" w:sz="0" w:space="0" w:color="auto"/>
            <w:left w:val="none" w:sz="0" w:space="0" w:color="auto"/>
            <w:bottom w:val="none" w:sz="0" w:space="0" w:color="auto"/>
            <w:right w:val="none" w:sz="0" w:space="0" w:color="auto"/>
          </w:divBdr>
        </w:div>
        <w:div w:id="730924998">
          <w:marLeft w:val="547"/>
          <w:marRight w:val="0"/>
          <w:marTop w:val="134"/>
          <w:marBottom w:val="0"/>
          <w:divBdr>
            <w:top w:val="none" w:sz="0" w:space="0" w:color="auto"/>
            <w:left w:val="none" w:sz="0" w:space="0" w:color="auto"/>
            <w:bottom w:val="none" w:sz="0" w:space="0" w:color="auto"/>
            <w:right w:val="none" w:sz="0" w:space="0" w:color="auto"/>
          </w:divBdr>
        </w:div>
      </w:divsChild>
    </w:div>
    <w:div w:id="1195003451">
      <w:bodyDiv w:val="1"/>
      <w:marLeft w:val="0"/>
      <w:marRight w:val="0"/>
      <w:marTop w:val="0"/>
      <w:marBottom w:val="0"/>
      <w:divBdr>
        <w:top w:val="none" w:sz="0" w:space="0" w:color="auto"/>
        <w:left w:val="none" w:sz="0" w:space="0" w:color="auto"/>
        <w:bottom w:val="none" w:sz="0" w:space="0" w:color="auto"/>
        <w:right w:val="none" w:sz="0" w:space="0" w:color="auto"/>
      </w:divBdr>
    </w:div>
    <w:div w:id="1362586265">
      <w:bodyDiv w:val="1"/>
      <w:marLeft w:val="0"/>
      <w:marRight w:val="0"/>
      <w:marTop w:val="0"/>
      <w:marBottom w:val="0"/>
      <w:divBdr>
        <w:top w:val="none" w:sz="0" w:space="0" w:color="auto"/>
        <w:left w:val="none" w:sz="0" w:space="0" w:color="auto"/>
        <w:bottom w:val="none" w:sz="0" w:space="0" w:color="auto"/>
        <w:right w:val="none" w:sz="0" w:space="0" w:color="auto"/>
      </w:divBdr>
      <w:divsChild>
        <w:div w:id="400907020">
          <w:marLeft w:val="806"/>
          <w:marRight w:val="0"/>
          <w:marTop w:val="120"/>
          <w:marBottom w:val="0"/>
          <w:divBdr>
            <w:top w:val="none" w:sz="0" w:space="0" w:color="auto"/>
            <w:left w:val="none" w:sz="0" w:space="0" w:color="auto"/>
            <w:bottom w:val="none" w:sz="0" w:space="0" w:color="auto"/>
            <w:right w:val="none" w:sz="0" w:space="0" w:color="auto"/>
          </w:divBdr>
        </w:div>
        <w:div w:id="1322850686">
          <w:marLeft w:val="806"/>
          <w:marRight w:val="0"/>
          <w:marTop w:val="120"/>
          <w:marBottom w:val="0"/>
          <w:divBdr>
            <w:top w:val="none" w:sz="0" w:space="0" w:color="auto"/>
            <w:left w:val="none" w:sz="0" w:space="0" w:color="auto"/>
            <w:bottom w:val="none" w:sz="0" w:space="0" w:color="auto"/>
            <w:right w:val="none" w:sz="0" w:space="0" w:color="auto"/>
          </w:divBdr>
        </w:div>
        <w:div w:id="1966423453">
          <w:marLeft w:val="806"/>
          <w:marRight w:val="0"/>
          <w:marTop w:val="120"/>
          <w:marBottom w:val="0"/>
          <w:divBdr>
            <w:top w:val="none" w:sz="0" w:space="0" w:color="auto"/>
            <w:left w:val="none" w:sz="0" w:space="0" w:color="auto"/>
            <w:bottom w:val="none" w:sz="0" w:space="0" w:color="auto"/>
            <w:right w:val="none" w:sz="0" w:space="0" w:color="auto"/>
          </w:divBdr>
        </w:div>
      </w:divsChild>
    </w:div>
    <w:div w:id="19783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831</Words>
  <Characters>4741</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Dignity Health</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Delanoche</dc:creator>
  <cp:lastModifiedBy>Nancy Delanoche</cp:lastModifiedBy>
  <cp:revision>2</cp:revision>
  <dcterms:created xsi:type="dcterms:W3CDTF">2016-05-04T13:27:00Z</dcterms:created>
  <dcterms:modified xsi:type="dcterms:W3CDTF">2016-05-04T13:27:00Z</dcterms:modified>
</cp:coreProperties>
</file>