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5" w:rsidRPr="005D0779" w:rsidRDefault="005D0779" w:rsidP="00D11065">
      <w:pPr>
        <w:pStyle w:val="Title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CCC</w:t>
      </w:r>
      <w:r w:rsidR="002E25DD" w:rsidRPr="005D0779">
        <w:rPr>
          <w:rFonts w:ascii="Tahoma" w:hAnsi="Tahoma" w:cs="Tahoma"/>
          <w:sz w:val="22"/>
          <w:szCs w:val="22"/>
        </w:rPr>
        <w:t xml:space="preserve"> Evaluation</w:t>
      </w:r>
      <w:r w:rsidR="00AB706A">
        <w:rPr>
          <w:rFonts w:ascii="Tahoma" w:hAnsi="Tahoma" w:cs="Tahoma"/>
          <w:sz w:val="22"/>
          <w:szCs w:val="22"/>
        </w:rPr>
        <w:tab/>
        <w:t>Resident Name:</w:t>
      </w:r>
      <w:r w:rsidR="00AB706A">
        <w:rPr>
          <w:rFonts w:ascii="Tahoma" w:hAnsi="Tahoma" w:cs="Tahoma"/>
          <w:sz w:val="22"/>
          <w:szCs w:val="22"/>
        </w:rPr>
        <w:tab/>
      </w:r>
      <w:r w:rsidR="00AB706A">
        <w:rPr>
          <w:rFonts w:ascii="Tahoma" w:hAnsi="Tahoma" w:cs="Tahoma"/>
          <w:sz w:val="22"/>
          <w:szCs w:val="22"/>
        </w:rPr>
        <w:tab/>
      </w:r>
      <w:r w:rsidR="00224E1D" w:rsidRPr="005D0779">
        <w:rPr>
          <w:rFonts w:ascii="Tahoma" w:hAnsi="Tahoma" w:cs="Tahoma"/>
          <w:sz w:val="22"/>
          <w:szCs w:val="22"/>
        </w:rPr>
        <w:tab/>
      </w:r>
      <w:r w:rsidR="00AB706A">
        <w:rPr>
          <w:rFonts w:ascii="Tahoma" w:hAnsi="Tahoma" w:cs="Tahoma"/>
          <w:sz w:val="22"/>
          <w:szCs w:val="22"/>
        </w:rPr>
        <w:tab/>
        <w:t>PGY-Level:</w:t>
      </w:r>
      <w:r w:rsidR="00AB706A">
        <w:rPr>
          <w:rFonts w:ascii="Tahoma" w:hAnsi="Tahoma" w:cs="Tahoma"/>
          <w:sz w:val="22"/>
          <w:szCs w:val="22"/>
        </w:rPr>
        <w:tab/>
      </w:r>
      <w:r w:rsidR="00AB706A">
        <w:rPr>
          <w:rFonts w:ascii="Tahoma" w:hAnsi="Tahoma" w:cs="Tahoma"/>
          <w:sz w:val="22"/>
          <w:szCs w:val="22"/>
        </w:rPr>
        <w:tab/>
      </w:r>
      <w:r w:rsidR="00224E1D" w:rsidRPr="005D0779">
        <w:rPr>
          <w:rFonts w:ascii="Tahoma" w:hAnsi="Tahoma" w:cs="Tahoma"/>
          <w:sz w:val="22"/>
          <w:szCs w:val="22"/>
        </w:rPr>
        <w:t>Date:</w:t>
      </w:r>
      <w:r w:rsidRPr="005D0779">
        <w:rPr>
          <w:noProof/>
        </w:rPr>
        <w:t xml:space="preserve">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675"/>
        <w:gridCol w:w="1440"/>
        <w:gridCol w:w="1260"/>
        <w:gridCol w:w="1440"/>
        <w:gridCol w:w="630"/>
      </w:tblGrid>
      <w:tr w:rsidR="00792221" w:rsidRPr="005D0779" w:rsidTr="00614856">
        <w:trPr>
          <w:trHeight w:val="512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Table of Contents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Milestones Assessed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55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1. Faculty Rotation Evaluations</w:t>
            </w:r>
          </w:p>
        </w:tc>
        <w:tc>
          <w:tcPr>
            <w:tcW w:w="1440" w:type="dxa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All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3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2. Longitudinal Clinic Evaluation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PC1-PC3; MK1-2; SBP</w:t>
            </w:r>
            <w:r w:rsidR="00792221" w:rsidRPr="00614856">
              <w:rPr>
                <w:rFonts w:ascii="Tahoma" w:hAnsi="Tahoma" w:cs="Tahoma"/>
                <w:sz w:val="14"/>
                <w:szCs w:val="14"/>
              </w:rPr>
              <w:t xml:space="preserve">1-4; </w:t>
            </w:r>
            <w:r w:rsidRPr="00614856">
              <w:rPr>
                <w:rFonts w:ascii="Tahoma" w:hAnsi="Tahoma" w:cs="Tahoma"/>
                <w:sz w:val="14"/>
                <w:szCs w:val="14"/>
              </w:rPr>
              <w:t>PBLI1-4; PROF1-4; ICS1-3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12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3. Directly Observed Activity Evaluations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4. Common Critical Care Curriculum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only; Spring Meeting only)</w:t>
            </w:r>
          </w:p>
        </w:tc>
        <w:tc>
          <w:tcPr>
            <w:tcW w:w="1440" w:type="dxa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PC1-4; MK1-2; SBP1; PBLI1-4; PROF1-4; ICS1-2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40797D">
        <w:trPr>
          <w:trHeight w:val="321"/>
        </w:trPr>
        <w:tc>
          <w:tcPr>
            <w:tcW w:w="4675" w:type="dxa"/>
          </w:tcPr>
          <w:p w:rsidR="00792221" w:rsidRPr="0047279D" w:rsidRDefault="00792221" w:rsidP="00934D5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5. Procedures Summary</w:t>
            </w:r>
          </w:p>
        </w:tc>
        <w:tc>
          <w:tcPr>
            <w:tcW w:w="1440" w:type="dxa"/>
            <w:shd w:val="clear" w:color="auto" w:fill="auto"/>
          </w:tcPr>
          <w:p w:rsidR="00792221" w:rsidRPr="00614856" w:rsidRDefault="0040797D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PC4</w:t>
            </w:r>
          </w:p>
        </w:tc>
        <w:tc>
          <w:tcPr>
            <w:tcW w:w="1260" w:type="dxa"/>
            <w:shd w:val="clear" w:color="auto" w:fill="auto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Procedure Evaluations</w:t>
            </w:r>
            <w:r w:rsidR="005529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55292E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PC3-4; MK2; PROF3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Achieved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All Req. Not Yet Achieved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32"/>
        </w:trPr>
        <w:tc>
          <w:tcPr>
            <w:tcW w:w="4675" w:type="dxa"/>
          </w:tcPr>
          <w:p w:rsidR="00792221" w:rsidRPr="0047279D" w:rsidRDefault="00792221" w:rsidP="000E229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ACGME Procedure Requirements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 w:rsidRPr="0047279D">
              <w:rPr>
                <w:rFonts w:ascii="Tahoma" w:hAnsi="Tahoma" w:cs="Tahoma"/>
                <w:i/>
                <w:sz w:val="18"/>
                <w:szCs w:val="18"/>
              </w:rPr>
              <w:t>Categ</w:t>
            </w:r>
            <w:proofErr w:type="spellEnd"/>
            <w:r w:rsidRPr="0047279D">
              <w:rPr>
                <w:rFonts w:ascii="Tahoma" w:hAnsi="Tahoma" w:cs="Tahoma"/>
                <w:i/>
                <w:sz w:val="18"/>
                <w:szCs w:val="18"/>
              </w:rPr>
              <w:t>. only)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521"/>
        </w:trPr>
        <w:tc>
          <w:tcPr>
            <w:tcW w:w="4675" w:type="dxa"/>
            <w:shd w:val="clear" w:color="auto" w:fill="BFBFBF" w:themeFill="background1" w:themeFillShade="BF"/>
          </w:tcPr>
          <w:p w:rsidR="00792221" w:rsidRPr="0047279D" w:rsidRDefault="00792221" w:rsidP="00C311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Meeting Milestones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 Meeting Milestones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b/>
                <w:sz w:val="18"/>
                <w:szCs w:val="18"/>
              </w:rPr>
              <w:t>N/A</w:t>
            </w: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6. Journal Club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(PGY-2s only)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ICS2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47279D" w:rsidRDefault="00792221" w:rsidP="000E22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1"/>
        </w:trPr>
        <w:tc>
          <w:tcPr>
            <w:tcW w:w="4675" w:type="dxa"/>
          </w:tcPr>
          <w:p w:rsidR="00792221" w:rsidRPr="0047279D" w:rsidRDefault="00792221" w:rsidP="000E229D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7. Peer Evaluations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614856" w:rsidRDefault="00792221" w:rsidP="0055292E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92221" w:rsidRPr="0055292E" w:rsidRDefault="00792221" w:rsidP="000E229D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792221" w:rsidRPr="0055292E" w:rsidRDefault="00792221" w:rsidP="000E229D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792221" w:rsidRPr="0055292E" w:rsidRDefault="00792221" w:rsidP="002E25DD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21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Aggregate Peer Evaluations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Sign-out/Cross Cover Evaluations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(PGY-1s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PC3; SBP1; SBP4; PROF1-2; PROF4; ICS2-3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252BE5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8. Nursing 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SBP1; PROF1; PROF3-4; ICS1-2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9. Patient Surveys/Evaluations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PROF1; PROF3-4; ICS1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3E7A94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10. In-service Exam Score 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MK1-2; SBP3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11. M&amp;M Conference Evaluation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(PGY-3s only)</w:t>
            </w:r>
          </w:p>
        </w:tc>
        <w:tc>
          <w:tcPr>
            <w:tcW w:w="1440" w:type="dxa"/>
          </w:tcPr>
          <w:p w:rsidR="00792221" w:rsidRPr="00614856" w:rsidRDefault="003E7A94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PC1; </w:t>
            </w:r>
            <w:r w:rsidR="00614856" w:rsidRPr="00614856">
              <w:rPr>
                <w:rFonts w:ascii="Tahoma" w:hAnsi="Tahoma" w:cs="Tahoma"/>
                <w:sz w:val="14"/>
                <w:szCs w:val="14"/>
              </w:rPr>
              <w:t xml:space="preserve">MK1-2; SBP2; PBLI1; PBLI4; PROF2; PROF4; 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1485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12</w:t>
            </w:r>
            <w:r w:rsidR="00614856">
              <w:rPr>
                <w:rFonts w:ascii="Tahoma" w:hAnsi="Tahoma" w:cs="Tahoma"/>
                <w:sz w:val="18"/>
                <w:szCs w:val="18"/>
              </w:rPr>
              <w:t>. Med</w:t>
            </w:r>
            <w:r w:rsidRPr="0047279D">
              <w:rPr>
                <w:rFonts w:ascii="Tahoma" w:hAnsi="Tahoma" w:cs="Tahoma"/>
                <w:sz w:val="18"/>
                <w:szCs w:val="18"/>
              </w:rPr>
              <w:t xml:space="preserve"> Records Compliance </w:t>
            </w:r>
            <w:r w:rsidR="00614856">
              <w:rPr>
                <w:rFonts w:ascii="Tahoma" w:hAnsi="Tahoma" w:cs="Tahoma"/>
                <w:i/>
                <w:sz w:val="18"/>
                <w:szCs w:val="18"/>
              </w:rPr>
              <w:t>(≤10% deficient weeks)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PROF2; PROF4; ICS3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13. Conference Attendance Report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PROF2; PROF4; </w:t>
            </w:r>
          </w:p>
        </w:tc>
        <w:tc>
          <w:tcPr>
            <w:tcW w:w="126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 xml:space="preserve">14. Ambulatory Quiz Completion </w:t>
            </w:r>
            <w:r w:rsidRPr="0047279D">
              <w:rPr>
                <w:rFonts w:ascii="Tahoma" w:hAnsi="Tahoma" w:cs="Tahoma"/>
                <w:i/>
                <w:sz w:val="18"/>
                <w:szCs w:val="18"/>
              </w:rPr>
              <w:t>(≥60% expected)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 xml:space="preserve">MK1; SBP3; PROF2; PROF4; 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15. Miscellaneous</w:t>
            </w:r>
          </w:p>
        </w:tc>
        <w:tc>
          <w:tcPr>
            <w:tcW w:w="1440" w:type="dxa"/>
            <w:shd w:val="clear" w:color="auto" w:fill="FFFFFF" w:themeFill="background1"/>
          </w:tcPr>
          <w:p w:rsidR="00792221" w:rsidRPr="00614856" w:rsidRDefault="00614856" w:rsidP="0055292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14856">
              <w:rPr>
                <w:rFonts w:ascii="Tahoma" w:hAnsi="Tahoma" w:cs="Tahoma"/>
                <w:sz w:val="14"/>
                <w:szCs w:val="14"/>
              </w:rPr>
              <w:t>Varies</w:t>
            </w:r>
          </w:p>
        </w:tc>
        <w:tc>
          <w:tcPr>
            <w:tcW w:w="126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6D2266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16. Milestones Summary Data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221" w:rsidRPr="005D0779" w:rsidTr="00614856">
        <w:trPr>
          <w:trHeight w:val="345"/>
        </w:trPr>
        <w:tc>
          <w:tcPr>
            <w:tcW w:w="4675" w:type="dxa"/>
          </w:tcPr>
          <w:p w:rsidR="00792221" w:rsidRPr="0047279D" w:rsidRDefault="00792221" w:rsidP="00C26ACE">
            <w:pPr>
              <w:rPr>
                <w:rFonts w:ascii="Tahoma" w:hAnsi="Tahoma" w:cs="Tahoma"/>
                <w:sz w:val="18"/>
                <w:szCs w:val="18"/>
              </w:rPr>
            </w:pPr>
            <w:r w:rsidRPr="0047279D">
              <w:rPr>
                <w:rFonts w:ascii="Tahoma" w:hAnsi="Tahoma" w:cs="Tahoma"/>
                <w:sz w:val="18"/>
                <w:szCs w:val="18"/>
              </w:rPr>
              <w:t>17. ACGME Reporting Milestones Evaluation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5529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792221" w:rsidRPr="0047279D" w:rsidRDefault="00792221" w:rsidP="002E25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76C3C" w:rsidRPr="005D0779" w:rsidRDefault="00E76C3C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Comments:</w:t>
      </w: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</w:p>
    <w:p w:rsidR="00614856" w:rsidRDefault="00614856">
      <w:pPr>
        <w:rPr>
          <w:rFonts w:ascii="Tahoma" w:hAnsi="Tahoma" w:cs="Tahoma"/>
          <w:b/>
          <w:sz w:val="20"/>
          <w:szCs w:val="20"/>
        </w:rPr>
      </w:pPr>
    </w:p>
    <w:p w:rsidR="00F44E51" w:rsidRPr="005D0779" w:rsidRDefault="00F44E51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On track for promotion?</w:t>
      </w:r>
    </w:p>
    <w:p w:rsidR="0047279D" w:rsidRDefault="00F44E51" w:rsidP="00614856">
      <w:pPr>
        <w:ind w:firstLine="720"/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t>□ Yes</w:t>
      </w:r>
      <w:r w:rsidRPr="005D0779">
        <w:rPr>
          <w:rFonts w:ascii="Tahoma" w:hAnsi="Tahoma" w:cs="Tahoma"/>
          <w:b/>
          <w:sz w:val="20"/>
          <w:szCs w:val="20"/>
        </w:rPr>
        <w:tab/>
      </w:r>
      <w:r w:rsidR="00614856">
        <w:rPr>
          <w:rFonts w:ascii="Tahoma" w:hAnsi="Tahoma" w:cs="Tahoma"/>
          <w:b/>
          <w:sz w:val="20"/>
          <w:szCs w:val="20"/>
        </w:rPr>
        <w:tab/>
      </w:r>
      <w:r w:rsidRPr="005D0779">
        <w:rPr>
          <w:rFonts w:ascii="Tahoma" w:hAnsi="Tahoma" w:cs="Tahoma"/>
          <w:b/>
          <w:sz w:val="20"/>
          <w:szCs w:val="20"/>
        </w:rPr>
        <w:t>□ Conditional on Improvement</w:t>
      </w:r>
    </w:p>
    <w:p w:rsidR="00527BB3" w:rsidRPr="005D0779" w:rsidRDefault="00527BB3">
      <w:pPr>
        <w:rPr>
          <w:rFonts w:ascii="Tahoma" w:hAnsi="Tahoma" w:cs="Tahoma"/>
          <w:b/>
          <w:sz w:val="20"/>
          <w:szCs w:val="20"/>
        </w:rPr>
      </w:pPr>
      <w:r w:rsidRPr="005D0779">
        <w:rPr>
          <w:rFonts w:ascii="Tahoma" w:hAnsi="Tahoma" w:cs="Tahoma"/>
          <w:b/>
          <w:sz w:val="20"/>
          <w:szCs w:val="20"/>
        </w:rPr>
        <w:lastRenderedPageBreak/>
        <w:t>ACGME Milestones:  Areas of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 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Monitors practice with a goal for improvement. (PBLI1)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Accepts responsibility and follows through on tasks. (PROF2)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Responds to each patient’s unique characteristics and needs. (PROF3)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B437F3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B437F3"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B437F3" w:rsidP="00B437F3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Appropriate utilization and completion of health records. (ICS3) </w:t>
            </w:r>
          </w:p>
        </w:tc>
      </w:tr>
    </w:tbl>
    <w:p w:rsidR="00B437F3" w:rsidRPr="005216D2" w:rsidRDefault="00B437F3">
      <w:pPr>
        <w:rPr>
          <w:rFonts w:ascii="Tahoma" w:hAnsi="Tahoma" w:cs="Tahoma"/>
          <w:b/>
          <w:sz w:val="18"/>
          <w:szCs w:val="18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ACGME Milestones:  </w:t>
      </w:r>
      <w:r w:rsidR="005216D2">
        <w:rPr>
          <w:rFonts w:ascii="Tahoma" w:hAnsi="Tahoma" w:cs="Tahoma"/>
          <w:b/>
          <w:sz w:val="20"/>
          <w:szCs w:val="20"/>
        </w:rPr>
        <w:t>Focus</w:t>
      </w:r>
      <w:r>
        <w:rPr>
          <w:rFonts w:ascii="Tahoma" w:hAnsi="Tahoma" w:cs="Tahoma"/>
          <w:b/>
          <w:sz w:val="20"/>
          <w:szCs w:val="20"/>
        </w:rPr>
        <w:t xml:space="preserve"> Areas for Continued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>□ Gathers and synthesizes essential and accurate information to define ea</w:t>
            </w:r>
            <w:r w:rsidR="005216D2">
              <w:rPr>
                <w:b/>
                <w:bCs/>
                <w:sz w:val="18"/>
                <w:szCs w:val="18"/>
              </w:rPr>
              <w:t>ch patient’s clinical problem</w:t>
            </w:r>
            <w:r w:rsidRPr="00B437F3">
              <w:rPr>
                <w:b/>
                <w:bCs/>
                <w:sz w:val="18"/>
                <w:szCs w:val="18"/>
              </w:rPr>
              <w:t xml:space="preserve">. (PC1)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Monitors practice with a goal for improvement. (PBLI1)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Develops and achieves comprehensive management plan for each patient. (PC2)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performance audit. (PBLI2)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Manages patients with progressive responsibility and independence. (PC3)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via feedback. (PBLI3)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Skill in performing procedures. (PC4)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Learns and improves at the point of care. (PBLI4)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Requests and provides consultative care. (PC5)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Has professional and respectful interactions with patients, caregivers and members of the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support personnel). (PROF1)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Clinical knowledge (MK1)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Accepts responsibility and follows through on tasks. (PROF2)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Knowledge of diagnostic testing and procedures. (MK2)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Responds to each patient’s unique characteristics and needs. (PROF3)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Works effectively within an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 (e.g. peers, consultants, nursing, ancillary professionals and other support personnel). (SBP1)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Exhibits integrity and ethical behavior in professional conduct. (PROF4)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Recognizes system error and advocates for system improvement. (SPB2)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with patients and caregivers. (ICS1) </w:t>
            </w:r>
          </w:p>
        </w:tc>
      </w:tr>
      <w:tr w:rsidR="00B437F3" w:rsidTr="00C261F5"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Identifies forces that impact the cost of health care, and advocates for, and practices cost-effective care. (SBP3) 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Communicates effectively in </w:t>
            </w:r>
            <w:proofErr w:type="spellStart"/>
            <w:r w:rsidRPr="00B437F3">
              <w:rPr>
                <w:b/>
                <w:bCs/>
                <w:sz w:val="18"/>
                <w:szCs w:val="18"/>
              </w:rPr>
              <w:t>interprofessional</w:t>
            </w:r>
            <w:proofErr w:type="spellEnd"/>
            <w:r w:rsidRPr="00B437F3">
              <w:rPr>
                <w:b/>
                <w:bCs/>
                <w:sz w:val="18"/>
                <w:szCs w:val="18"/>
              </w:rPr>
              <w:t xml:space="preserve"> teams (e.g. peers, consultants, nursing, ancillary professionals and other support personnel). (ICS2) </w:t>
            </w:r>
          </w:p>
        </w:tc>
      </w:tr>
      <w:tr w:rsidR="00B437F3" w:rsidTr="00C261F5"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Transitions patients effectively within and across health delivery systems. (SBP4) </w:t>
            </w:r>
          </w:p>
        </w:tc>
        <w:tc>
          <w:tcPr>
            <w:tcW w:w="4788" w:type="dxa"/>
          </w:tcPr>
          <w:p w:rsidR="00B437F3" w:rsidRPr="00B437F3" w:rsidRDefault="00B437F3" w:rsidP="00C261F5">
            <w:pPr>
              <w:pStyle w:val="Default"/>
              <w:rPr>
                <w:sz w:val="18"/>
                <w:szCs w:val="18"/>
              </w:rPr>
            </w:pPr>
            <w:r w:rsidRPr="00B437F3">
              <w:rPr>
                <w:b/>
                <w:bCs/>
                <w:sz w:val="18"/>
                <w:szCs w:val="18"/>
              </w:rPr>
              <w:t xml:space="preserve">□ Appropriate utilization and completion of health records. (ICS3) </w:t>
            </w:r>
          </w:p>
        </w:tc>
      </w:tr>
    </w:tbl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5216D2" w:rsidRDefault="005216D2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Recommended </w:t>
      </w:r>
      <w:r w:rsidRPr="006D2266">
        <w:rPr>
          <w:rFonts w:ascii="Tahoma" w:hAnsi="Tahoma" w:cs="Tahoma"/>
          <w:b/>
          <w:sz w:val="20"/>
          <w:szCs w:val="20"/>
        </w:rPr>
        <w:t>Action Items</w:t>
      </w:r>
      <w:r>
        <w:rPr>
          <w:rFonts w:ascii="Tahoma" w:hAnsi="Tahoma" w:cs="Tahoma"/>
          <w:b/>
          <w:sz w:val="20"/>
          <w:szCs w:val="20"/>
        </w:rPr>
        <w:t xml:space="preserve"> for Continued </w:t>
      </w:r>
      <w:r w:rsidR="005D0779">
        <w:rPr>
          <w:rFonts w:ascii="Tahoma" w:hAnsi="Tahoma" w:cs="Tahoma"/>
          <w:b/>
          <w:sz w:val="20"/>
          <w:szCs w:val="20"/>
        </w:rPr>
        <w:t xml:space="preserve">Professional </w:t>
      </w:r>
      <w:r>
        <w:rPr>
          <w:rFonts w:ascii="Tahoma" w:hAnsi="Tahoma" w:cs="Tahoma"/>
          <w:b/>
          <w:sz w:val="20"/>
          <w:szCs w:val="20"/>
        </w:rPr>
        <w:t>Growth</w:t>
      </w:r>
      <w:r w:rsidRPr="006D2266">
        <w:rPr>
          <w:rFonts w:ascii="Tahoma" w:hAnsi="Tahoma" w:cs="Tahoma"/>
          <w:b/>
          <w:sz w:val="20"/>
          <w:szCs w:val="20"/>
        </w:rPr>
        <w:t>:</w:t>
      </w:r>
    </w:p>
    <w:p w:rsidR="00181F2E" w:rsidRDefault="00181F2E" w:rsidP="005216D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SMART Goals (Specific/Measurable/Attainable/Realistic/Timely)</w:t>
      </w:r>
    </w:p>
    <w:p w:rsidR="00181F2E" w:rsidRDefault="00181F2E" w:rsidP="005216D2">
      <w:pPr>
        <w:rPr>
          <w:rFonts w:ascii="Tahoma" w:hAnsi="Tahoma" w:cs="Tahoma"/>
          <w:b/>
          <w:sz w:val="20"/>
          <w:szCs w:val="20"/>
        </w:rPr>
      </w:pPr>
    </w:p>
    <w:p w:rsidR="0047279D" w:rsidRDefault="0047279D" w:rsidP="0047279D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</w:p>
    <w:p w:rsidR="0047279D" w:rsidRDefault="0047279D" w:rsidP="0047279D">
      <w:pPr>
        <w:ind w:firstLine="720"/>
        <w:rPr>
          <w:rFonts w:ascii="Tahoma" w:hAnsi="Tahoma" w:cs="Tahoma"/>
          <w:b/>
          <w:sz w:val="20"/>
          <w:szCs w:val="20"/>
        </w:rPr>
      </w:pPr>
    </w:p>
    <w:p w:rsidR="0047279D" w:rsidRDefault="0047279D" w:rsidP="0047279D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</w:p>
    <w:p w:rsidR="0047279D" w:rsidRDefault="0047279D" w:rsidP="0047279D">
      <w:pPr>
        <w:ind w:firstLine="720"/>
        <w:rPr>
          <w:rFonts w:ascii="Tahoma" w:hAnsi="Tahoma" w:cs="Tahoma"/>
          <w:b/>
          <w:sz w:val="20"/>
          <w:szCs w:val="20"/>
        </w:rPr>
      </w:pPr>
    </w:p>
    <w:p w:rsidR="0047279D" w:rsidRDefault="0047279D" w:rsidP="0047279D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</w:p>
    <w:p w:rsidR="0047279D" w:rsidRDefault="0047279D" w:rsidP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7BB3" w:rsidRDefault="00527BB3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5216D2" w:rsidRDefault="005216D2">
      <w:pPr>
        <w:rPr>
          <w:rFonts w:ascii="Tahoma" w:hAnsi="Tahoma" w:cs="Tahoma"/>
          <w:b/>
          <w:sz w:val="20"/>
          <w:szCs w:val="20"/>
        </w:rPr>
      </w:pPr>
    </w:p>
    <w:p w:rsidR="00B437F3" w:rsidRDefault="00B437F3">
      <w:pPr>
        <w:rPr>
          <w:rFonts w:ascii="Tahoma" w:hAnsi="Tahoma" w:cs="Tahoma"/>
          <w:b/>
          <w:sz w:val="20"/>
          <w:szCs w:val="20"/>
        </w:rPr>
      </w:pPr>
    </w:p>
    <w:p w:rsidR="00B437F3" w:rsidRPr="00C3114F" w:rsidRDefault="00B437F3">
      <w:pPr>
        <w:rPr>
          <w:rFonts w:ascii="Tahoma" w:hAnsi="Tahoma" w:cs="Tahoma"/>
          <w:b/>
          <w:sz w:val="20"/>
          <w:szCs w:val="20"/>
        </w:rPr>
      </w:pPr>
    </w:p>
    <w:sectPr w:rsidR="00B437F3" w:rsidRPr="00C3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79" w:rsidRDefault="005D0779" w:rsidP="005D0779">
      <w:pPr>
        <w:spacing w:after="0" w:line="240" w:lineRule="auto"/>
      </w:pPr>
      <w:r>
        <w:separator/>
      </w:r>
    </w:p>
  </w:endnote>
  <w:end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79" w:rsidRDefault="005D0779" w:rsidP="005D0779">
      <w:pPr>
        <w:spacing w:after="0" w:line="240" w:lineRule="auto"/>
      </w:pPr>
      <w:r>
        <w:separator/>
      </w:r>
    </w:p>
  </w:footnote>
  <w:footnote w:type="continuationSeparator" w:id="0">
    <w:p w:rsidR="005D0779" w:rsidRDefault="005D0779" w:rsidP="005D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79" w:rsidRDefault="005D07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3DA1"/>
    <w:multiLevelType w:val="hybridMultilevel"/>
    <w:tmpl w:val="01CA0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843"/>
    <w:multiLevelType w:val="hybridMultilevel"/>
    <w:tmpl w:val="A4249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469"/>
    <w:multiLevelType w:val="hybridMultilevel"/>
    <w:tmpl w:val="BC22D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6EDA"/>
    <w:multiLevelType w:val="hybridMultilevel"/>
    <w:tmpl w:val="1586FE28"/>
    <w:lvl w:ilvl="0" w:tplc="59408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A1143"/>
    <w:multiLevelType w:val="hybridMultilevel"/>
    <w:tmpl w:val="D27E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084B"/>
    <w:multiLevelType w:val="hybridMultilevel"/>
    <w:tmpl w:val="3746D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84C"/>
    <w:multiLevelType w:val="hybridMultilevel"/>
    <w:tmpl w:val="529CA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5"/>
    <w:rsid w:val="000E229D"/>
    <w:rsid w:val="0013207E"/>
    <w:rsid w:val="00181F2E"/>
    <w:rsid w:val="00224E1D"/>
    <w:rsid w:val="00252BE5"/>
    <w:rsid w:val="002E25DD"/>
    <w:rsid w:val="00344FE4"/>
    <w:rsid w:val="00362DBE"/>
    <w:rsid w:val="003E7A94"/>
    <w:rsid w:val="0040797D"/>
    <w:rsid w:val="0047279D"/>
    <w:rsid w:val="005216D2"/>
    <w:rsid w:val="00527BB3"/>
    <w:rsid w:val="0055292E"/>
    <w:rsid w:val="005A0FCA"/>
    <w:rsid w:val="005D0779"/>
    <w:rsid w:val="005F7980"/>
    <w:rsid w:val="00614856"/>
    <w:rsid w:val="006D2266"/>
    <w:rsid w:val="007701D3"/>
    <w:rsid w:val="00792221"/>
    <w:rsid w:val="007C112A"/>
    <w:rsid w:val="007D7025"/>
    <w:rsid w:val="007E57F2"/>
    <w:rsid w:val="00825E89"/>
    <w:rsid w:val="009B3250"/>
    <w:rsid w:val="00A67311"/>
    <w:rsid w:val="00AB706A"/>
    <w:rsid w:val="00B24CA2"/>
    <w:rsid w:val="00B437F3"/>
    <w:rsid w:val="00C26ACE"/>
    <w:rsid w:val="00C3114F"/>
    <w:rsid w:val="00D11065"/>
    <w:rsid w:val="00D2385C"/>
    <w:rsid w:val="00D771C5"/>
    <w:rsid w:val="00DC5F4E"/>
    <w:rsid w:val="00E76C3C"/>
    <w:rsid w:val="00F35866"/>
    <w:rsid w:val="00F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4DF0C-CEDE-457C-8A3C-BAFD5AE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5DD"/>
    <w:pPr>
      <w:ind w:left="720"/>
      <w:contextualSpacing/>
    </w:pPr>
  </w:style>
  <w:style w:type="paragraph" w:customStyle="1" w:styleId="Default">
    <w:name w:val="Default"/>
    <w:rsid w:val="00B4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9"/>
  </w:style>
  <w:style w:type="paragraph" w:styleId="Footer">
    <w:name w:val="footer"/>
    <w:basedOn w:val="Normal"/>
    <w:link w:val="FooterChar"/>
    <w:uiPriority w:val="99"/>
    <w:unhideWhenUsed/>
    <w:rsid w:val="005D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Weegar, Jennifer B</dc:creator>
  <cp:lastModifiedBy>Nancy Delanoche</cp:lastModifiedBy>
  <cp:revision>2</cp:revision>
  <dcterms:created xsi:type="dcterms:W3CDTF">2016-10-04T16:45:00Z</dcterms:created>
  <dcterms:modified xsi:type="dcterms:W3CDTF">2016-10-04T16:45:00Z</dcterms:modified>
</cp:coreProperties>
</file>