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C73E" w14:textId="5512D564" w:rsidR="00763CC4" w:rsidRPr="00CA4CED" w:rsidRDefault="00763CC4" w:rsidP="000100F2">
      <w:pPr>
        <w:jc w:val="both"/>
        <w:rPr>
          <w:rFonts w:ascii="Palatino Linotype" w:hAnsi="Palatino Linotype"/>
          <w:b/>
          <w:bCs/>
          <w:sz w:val="24"/>
          <w:szCs w:val="24"/>
        </w:rPr>
      </w:pPr>
      <w:r w:rsidRPr="00CA4CED">
        <w:rPr>
          <w:rFonts w:ascii="Palatino Linotype" w:hAnsi="Palatino Linotype"/>
          <w:b/>
          <w:bCs/>
          <w:sz w:val="24"/>
          <w:szCs w:val="24"/>
        </w:rPr>
        <w:t xml:space="preserve">2025 </w:t>
      </w:r>
      <w:r w:rsidR="00271455" w:rsidRPr="00CA4CED">
        <w:rPr>
          <w:rFonts w:ascii="Palatino Linotype" w:hAnsi="Palatino Linotype"/>
          <w:b/>
          <w:bCs/>
          <w:sz w:val="24"/>
          <w:szCs w:val="24"/>
        </w:rPr>
        <w:t xml:space="preserve">Structural Geology and </w:t>
      </w:r>
      <w:r w:rsidR="007734D7" w:rsidRPr="00CA4CED">
        <w:rPr>
          <w:rFonts w:ascii="Palatino Linotype" w:hAnsi="Palatino Linotype"/>
          <w:b/>
          <w:bCs/>
          <w:sz w:val="24"/>
          <w:szCs w:val="24"/>
        </w:rPr>
        <w:t>Tectonics Division</w:t>
      </w:r>
      <w:r w:rsidR="00271455" w:rsidRPr="00CA4CED">
        <w:rPr>
          <w:rFonts w:ascii="Palatino Linotype" w:hAnsi="Palatino Linotype"/>
          <w:b/>
          <w:bCs/>
          <w:sz w:val="24"/>
          <w:szCs w:val="24"/>
        </w:rPr>
        <w:t xml:space="preserve"> </w:t>
      </w:r>
      <w:r w:rsidRPr="00CA4CED">
        <w:rPr>
          <w:rFonts w:ascii="Palatino Linotype" w:hAnsi="Palatino Linotype"/>
          <w:b/>
          <w:bCs/>
          <w:sz w:val="24"/>
          <w:szCs w:val="24"/>
        </w:rPr>
        <w:t xml:space="preserve">Career Contribution Award Citation for </w:t>
      </w:r>
      <w:r w:rsidR="00271455" w:rsidRPr="00CA4CED">
        <w:rPr>
          <w:rFonts w:ascii="Palatino Linotype" w:hAnsi="Palatino Linotype"/>
          <w:b/>
          <w:bCs/>
          <w:sz w:val="24"/>
          <w:szCs w:val="24"/>
        </w:rPr>
        <w:t>Michael L. Williams</w:t>
      </w:r>
    </w:p>
    <w:p w14:paraId="023A9C69" w14:textId="77777777" w:rsidR="00763CC4" w:rsidRPr="00CA4CED" w:rsidRDefault="00763CC4" w:rsidP="000100F2">
      <w:pPr>
        <w:jc w:val="both"/>
        <w:rPr>
          <w:rFonts w:ascii="Palatino Linotype" w:hAnsi="Palatino Linotype"/>
        </w:rPr>
      </w:pPr>
    </w:p>
    <w:p w14:paraId="2BE1FB6C" w14:textId="3EBECEC8" w:rsidR="00CA4CED" w:rsidRPr="00CA4CED" w:rsidRDefault="00CA4CED" w:rsidP="00CA4CED">
      <w:pPr>
        <w:jc w:val="both"/>
        <w:rPr>
          <w:rFonts w:ascii="Palatino Linotype" w:hAnsi="Palatino Linotype"/>
        </w:rPr>
      </w:pPr>
      <w:r w:rsidRPr="00CA4CED">
        <w:rPr>
          <w:rFonts w:ascii="Palatino Linotype" w:hAnsi="Palatino Linotype"/>
        </w:rPr>
        <w:t>Gregory Dumond</w:t>
      </w:r>
      <w:r w:rsidRPr="00CA4CED">
        <w:rPr>
          <w:rFonts w:ascii="Palatino Linotype" w:hAnsi="Palatino Linotype"/>
        </w:rPr>
        <w:tab/>
      </w:r>
      <w:r w:rsidRPr="00CA4CED">
        <w:rPr>
          <w:rFonts w:ascii="Palatino Linotype" w:hAnsi="Palatino Linotype"/>
        </w:rPr>
        <w:tab/>
      </w:r>
      <w:r w:rsidRPr="00CA4CED">
        <w:rPr>
          <w:rFonts w:ascii="Palatino Linotype" w:hAnsi="Palatino Linotype"/>
        </w:rPr>
        <w:t>Emily M. Peterman</w:t>
      </w:r>
      <w:r w:rsidRPr="00CA4CED">
        <w:rPr>
          <w:rFonts w:ascii="Palatino Linotype" w:hAnsi="Palatino Linotype"/>
        </w:rPr>
        <w:tab/>
      </w:r>
      <w:r w:rsidRPr="00CA4CED">
        <w:rPr>
          <w:rFonts w:ascii="Palatino Linotype" w:hAnsi="Palatino Linotype"/>
        </w:rPr>
        <w:tab/>
      </w:r>
      <w:r w:rsidRPr="00CA4CED">
        <w:rPr>
          <w:rFonts w:ascii="Palatino Linotype" w:hAnsi="Palatino Linotype"/>
        </w:rPr>
        <w:t>Kevin H. Mahan</w:t>
      </w:r>
    </w:p>
    <w:p w14:paraId="17771EAD" w14:textId="6E9DC78C" w:rsidR="00CA4CED" w:rsidRPr="00CA4CED" w:rsidRDefault="00CA4CED" w:rsidP="00CA4CED">
      <w:pPr>
        <w:jc w:val="both"/>
        <w:rPr>
          <w:rFonts w:ascii="Palatino Linotype" w:hAnsi="Palatino Linotype"/>
        </w:rPr>
      </w:pPr>
      <w:r w:rsidRPr="00CA4CED">
        <w:rPr>
          <w:rFonts w:ascii="Palatino Linotype" w:hAnsi="Palatino Linotype"/>
        </w:rPr>
        <w:t>University of Arkansas</w:t>
      </w:r>
      <w:r w:rsidRPr="00CA4CED">
        <w:rPr>
          <w:rFonts w:ascii="Palatino Linotype" w:hAnsi="Palatino Linotype"/>
        </w:rPr>
        <w:tab/>
      </w:r>
      <w:r w:rsidRPr="00CA4CED">
        <w:rPr>
          <w:rFonts w:ascii="Palatino Linotype" w:hAnsi="Palatino Linotype"/>
        </w:rPr>
        <w:tab/>
      </w:r>
      <w:r w:rsidRPr="00CA4CED">
        <w:rPr>
          <w:rFonts w:ascii="Palatino Linotype" w:hAnsi="Palatino Linotype"/>
        </w:rPr>
        <w:t>Bowdoin College</w:t>
      </w:r>
      <w:r w:rsidRPr="00CA4CED">
        <w:rPr>
          <w:rFonts w:ascii="Palatino Linotype" w:hAnsi="Palatino Linotype"/>
        </w:rPr>
        <w:tab/>
      </w:r>
      <w:r w:rsidRPr="00CA4CED">
        <w:rPr>
          <w:rFonts w:ascii="Palatino Linotype" w:hAnsi="Palatino Linotype"/>
        </w:rPr>
        <w:tab/>
        <w:t>University of Colorado</w:t>
      </w:r>
      <w:r w:rsidRPr="00CA4CED">
        <w:rPr>
          <w:rFonts w:ascii="Palatino Linotype" w:hAnsi="Palatino Linotype"/>
        </w:rPr>
        <w:tab/>
      </w:r>
    </w:p>
    <w:p w14:paraId="4FE08E6A" w14:textId="77777777" w:rsidR="00CA4CED" w:rsidRPr="00CA4CED" w:rsidRDefault="00CA4CED" w:rsidP="00CA4CED">
      <w:pPr>
        <w:jc w:val="both"/>
        <w:rPr>
          <w:rFonts w:ascii="Palatino Linotype" w:hAnsi="Palatino Linotype"/>
        </w:rPr>
      </w:pPr>
    </w:p>
    <w:p w14:paraId="4D1B8932" w14:textId="5A593D2A" w:rsidR="00CA4CED" w:rsidRPr="00CA4CED" w:rsidRDefault="00CA4CED" w:rsidP="00CA4CED">
      <w:pPr>
        <w:jc w:val="both"/>
        <w:rPr>
          <w:rFonts w:ascii="Palatino Linotype" w:hAnsi="Palatino Linotype"/>
        </w:rPr>
      </w:pPr>
      <w:r w:rsidRPr="00CA4CED">
        <w:rPr>
          <w:rFonts w:ascii="Palatino Linotype" w:hAnsi="Palatino Linotype"/>
        </w:rPr>
        <w:t>Christopher Daniel</w:t>
      </w:r>
      <w:r w:rsidRPr="00CA4CED">
        <w:rPr>
          <w:rFonts w:ascii="Palatino Linotype" w:hAnsi="Palatino Linotype"/>
        </w:rPr>
        <w:tab/>
      </w:r>
      <w:r w:rsidRPr="00CA4CED">
        <w:rPr>
          <w:rFonts w:ascii="Palatino Linotype" w:hAnsi="Palatino Linotype"/>
        </w:rPr>
        <w:tab/>
      </w:r>
      <w:r w:rsidRPr="00CA4CED">
        <w:rPr>
          <w:rFonts w:ascii="Palatino Linotype" w:hAnsi="Palatino Linotype"/>
        </w:rPr>
        <w:t>Jeffrey R. Webber</w:t>
      </w:r>
      <w:r w:rsidRPr="00CA4CED">
        <w:rPr>
          <w:rFonts w:ascii="Palatino Linotype" w:hAnsi="Palatino Linotype"/>
        </w:rPr>
        <w:tab/>
      </w:r>
      <w:r w:rsidRPr="00CA4CED">
        <w:rPr>
          <w:rFonts w:ascii="Palatino Linotype" w:hAnsi="Palatino Linotype"/>
        </w:rPr>
        <w:tab/>
      </w:r>
      <w:r w:rsidRPr="00CA4CED">
        <w:rPr>
          <w:rFonts w:ascii="Palatino Linotype" w:hAnsi="Palatino Linotype"/>
        </w:rPr>
        <w:t>Sean P. Regan</w:t>
      </w:r>
    </w:p>
    <w:p w14:paraId="7DED7F10" w14:textId="77777777" w:rsidR="00CA4CED" w:rsidRPr="00CA4CED" w:rsidRDefault="00CA4CED" w:rsidP="00CA4CED">
      <w:pPr>
        <w:jc w:val="both"/>
        <w:rPr>
          <w:rFonts w:ascii="Palatino Linotype" w:hAnsi="Palatino Linotype"/>
        </w:rPr>
      </w:pPr>
      <w:r w:rsidRPr="00CA4CED">
        <w:rPr>
          <w:rFonts w:ascii="Palatino Linotype" w:hAnsi="Palatino Linotype"/>
        </w:rPr>
        <w:t>Bucknell University</w:t>
      </w:r>
      <w:r w:rsidRPr="00CA4CED">
        <w:rPr>
          <w:rFonts w:ascii="Palatino Linotype" w:hAnsi="Palatino Linotype"/>
        </w:rPr>
        <w:tab/>
      </w:r>
      <w:r w:rsidRPr="00CA4CED">
        <w:rPr>
          <w:rFonts w:ascii="Palatino Linotype" w:hAnsi="Palatino Linotype"/>
        </w:rPr>
        <w:tab/>
      </w:r>
      <w:r w:rsidRPr="00CA4CED">
        <w:rPr>
          <w:rFonts w:ascii="Palatino Linotype" w:hAnsi="Palatino Linotype"/>
        </w:rPr>
        <w:t>Stockton University</w:t>
      </w:r>
      <w:r w:rsidRPr="00CA4CED">
        <w:rPr>
          <w:rFonts w:ascii="Palatino Linotype" w:hAnsi="Palatino Linotype"/>
        </w:rPr>
        <w:tab/>
      </w:r>
      <w:r w:rsidRPr="00CA4CED">
        <w:rPr>
          <w:rFonts w:ascii="Palatino Linotype" w:hAnsi="Palatino Linotype"/>
        </w:rPr>
        <w:tab/>
      </w:r>
      <w:proofErr w:type="spellStart"/>
      <w:r w:rsidRPr="00CA4CED">
        <w:rPr>
          <w:rFonts w:ascii="Palatino Linotype" w:hAnsi="Palatino Linotype"/>
        </w:rPr>
        <w:t>University</w:t>
      </w:r>
      <w:proofErr w:type="spellEnd"/>
      <w:r w:rsidRPr="00CA4CED">
        <w:rPr>
          <w:rFonts w:ascii="Palatino Linotype" w:hAnsi="Palatino Linotype"/>
        </w:rPr>
        <w:t xml:space="preserve"> of Alaska</w:t>
      </w:r>
    </w:p>
    <w:p w14:paraId="346B192F" w14:textId="1B307469" w:rsidR="00CA4CED" w:rsidRPr="00B95F8F" w:rsidRDefault="00CA4CED" w:rsidP="00CA4CED">
      <w:pPr>
        <w:jc w:val="both"/>
        <w:rPr>
          <w:rFonts w:ascii="Palatino Linotype" w:hAnsi="Palatino Linotype"/>
          <w:sz w:val="21"/>
          <w:szCs w:val="21"/>
        </w:rPr>
      </w:pPr>
    </w:p>
    <w:p w14:paraId="0BB1E7A2" w14:textId="77777777" w:rsidR="00CA4CED" w:rsidRPr="00B95F8F" w:rsidRDefault="00CA4CED" w:rsidP="00CA4CED">
      <w:pPr>
        <w:jc w:val="both"/>
        <w:rPr>
          <w:rFonts w:ascii="Palatino Linotype" w:hAnsi="Palatino Linotype"/>
          <w:sz w:val="21"/>
          <w:szCs w:val="21"/>
        </w:rPr>
      </w:pPr>
    </w:p>
    <w:p w14:paraId="0CC7DE71" w14:textId="77777777" w:rsidR="00CA4CED" w:rsidRDefault="00B602E5" w:rsidP="00AD7ADE">
      <w:pPr>
        <w:spacing w:line="360" w:lineRule="auto"/>
        <w:jc w:val="both"/>
        <w:rPr>
          <w:rFonts w:ascii="Palatino Linotype" w:hAnsi="Palatino Linotype"/>
          <w:sz w:val="24"/>
          <w:szCs w:val="24"/>
        </w:rPr>
      </w:pPr>
      <w:r w:rsidRPr="00CA4CED">
        <w:rPr>
          <w:rFonts w:ascii="Palatino Linotype" w:hAnsi="Palatino Linotype"/>
          <w:sz w:val="24"/>
          <w:szCs w:val="24"/>
        </w:rPr>
        <w:t>Insightful understanding of the tectonic evolution of continent</w:t>
      </w:r>
      <w:r w:rsidR="00350FB8" w:rsidRPr="00CA4CED">
        <w:rPr>
          <w:rFonts w:ascii="Palatino Linotype" w:hAnsi="Palatino Linotype"/>
          <w:sz w:val="24"/>
          <w:szCs w:val="24"/>
        </w:rPr>
        <w:t>s</w:t>
      </w:r>
      <w:r w:rsidRPr="00CA4CED">
        <w:rPr>
          <w:rFonts w:ascii="Palatino Linotype" w:hAnsi="Palatino Linotype"/>
          <w:sz w:val="24"/>
          <w:szCs w:val="24"/>
        </w:rPr>
        <w:t xml:space="preserve"> requires</w:t>
      </w:r>
      <w:r w:rsidR="00350FB8" w:rsidRPr="00CA4CED">
        <w:rPr>
          <w:rFonts w:ascii="Palatino Linotype" w:hAnsi="Palatino Linotype"/>
          <w:sz w:val="24"/>
          <w:szCs w:val="24"/>
        </w:rPr>
        <w:t xml:space="preserve"> deep</w:t>
      </w:r>
      <w:r w:rsidRPr="00CA4CED">
        <w:rPr>
          <w:rFonts w:ascii="Palatino Linotype" w:hAnsi="Palatino Linotype"/>
          <w:sz w:val="24"/>
          <w:szCs w:val="24"/>
        </w:rPr>
        <w:t xml:space="preserve"> appreciation for the interactions between deformation, magmatism, and metamorphism. Success in this realm of study demands detailed field work at multiple scales in combination with painstaking integration of multiple disciplines and analytical techniques.</w:t>
      </w:r>
      <w:r w:rsidR="00A35515" w:rsidRPr="00CA4CED">
        <w:rPr>
          <w:rFonts w:ascii="Palatino Linotype" w:hAnsi="Palatino Linotype"/>
          <w:sz w:val="24"/>
          <w:szCs w:val="24"/>
        </w:rPr>
        <w:t xml:space="preserve"> </w:t>
      </w:r>
      <w:r w:rsidRPr="00CA4CED">
        <w:rPr>
          <w:rFonts w:ascii="Palatino Linotype" w:hAnsi="Palatino Linotype"/>
          <w:sz w:val="24"/>
          <w:szCs w:val="24"/>
        </w:rPr>
        <w:t xml:space="preserve">Professor Michael L. Williams </w:t>
      </w:r>
      <w:r w:rsidR="008655E8" w:rsidRPr="00CA4CED">
        <w:rPr>
          <w:rFonts w:ascii="Palatino Linotype" w:hAnsi="Palatino Linotype"/>
          <w:sz w:val="24"/>
          <w:szCs w:val="24"/>
        </w:rPr>
        <w:t xml:space="preserve">at the University of Massachusetts </w:t>
      </w:r>
      <w:r w:rsidRPr="00CA4CED">
        <w:rPr>
          <w:rFonts w:ascii="Palatino Linotype" w:hAnsi="Palatino Linotype"/>
          <w:sz w:val="24"/>
          <w:szCs w:val="24"/>
        </w:rPr>
        <w:t xml:space="preserve">has been an innovative </w:t>
      </w:r>
      <w:r w:rsidR="00350FB8" w:rsidRPr="00CA4CED">
        <w:rPr>
          <w:rFonts w:ascii="Palatino Linotype" w:hAnsi="Palatino Linotype"/>
          <w:sz w:val="24"/>
          <w:szCs w:val="24"/>
        </w:rPr>
        <w:t xml:space="preserve">and passionate </w:t>
      </w:r>
      <w:r w:rsidRPr="00CA4CED">
        <w:rPr>
          <w:rFonts w:ascii="Palatino Linotype" w:hAnsi="Palatino Linotype"/>
          <w:sz w:val="24"/>
          <w:szCs w:val="24"/>
        </w:rPr>
        <w:t xml:space="preserve">leader of this workflow since his early studies of the classic Precambrian basement of the American Southwest in the mid-1980s. Since that time, </w:t>
      </w:r>
      <w:r w:rsidR="00777D0E" w:rsidRPr="00CA4CED">
        <w:rPr>
          <w:rFonts w:ascii="Palatino Linotype" w:hAnsi="Palatino Linotype"/>
          <w:sz w:val="24"/>
          <w:szCs w:val="24"/>
        </w:rPr>
        <w:t>Mike’s work</w:t>
      </w:r>
      <w:r w:rsidR="00047B6C" w:rsidRPr="00CA4CED">
        <w:rPr>
          <w:rFonts w:ascii="Palatino Linotype" w:hAnsi="Palatino Linotype"/>
          <w:sz w:val="24"/>
          <w:szCs w:val="24"/>
        </w:rPr>
        <w:t xml:space="preserve"> has</w:t>
      </w:r>
      <w:r w:rsidRPr="00CA4CED">
        <w:rPr>
          <w:rFonts w:ascii="Palatino Linotype" w:hAnsi="Palatino Linotype"/>
          <w:sz w:val="24"/>
          <w:szCs w:val="24"/>
        </w:rPr>
        <w:t xml:space="preserve"> </w:t>
      </w:r>
      <w:r w:rsidR="00484161" w:rsidRPr="00CA4CED">
        <w:rPr>
          <w:rFonts w:ascii="Palatino Linotype" w:hAnsi="Palatino Linotype"/>
          <w:sz w:val="24"/>
          <w:szCs w:val="24"/>
        </w:rPr>
        <w:t xml:space="preserve">helped to </w:t>
      </w:r>
      <w:r w:rsidRPr="00CA4CED">
        <w:rPr>
          <w:rFonts w:ascii="Palatino Linotype" w:hAnsi="Palatino Linotype"/>
          <w:sz w:val="24"/>
          <w:szCs w:val="24"/>
        </w:rPr>
        <w:t>transform our understanding of the structure, petrology, tectonics, and geophysics of the American Southwest, the Rocky Mountains,</w:t>
      </w:r>
      <w:r w:rsidR="00E255F3" w:rsidRPr="00CA4CED">
        <w:rPr>
          <w:rFonts w:ascii="Palatino Linotype" w:hAnsi="Palatino Linotype"/>
          <w:sz w:val="24"/>
          <w:szCs w:val="24"/>
        </w:rPr>
        <w:t xml:space="preserve"> </w:t>
      </w:r>
      <w:r w:rsidRPr="00CA4CED">
        <w:rPr>
          <w:rFonts w:ascii="Palatino Linotype" w:hAnsi="Palatino Linotype"/>
          <w:sz w:val="24"/>
          <w:szCs w:val="24"/>
        </w:rPr>
        <w:t>the Adirondack Highlands, the New England Appalachians</w:t>
      </w:r>
      <w:r w:rsidR="00E255F3" w:rsidRPr="00CA4CED">
        <w:rPr>
          <w:rFonts w:ascii="Palatino Linotype" w:hAnsi="Palatino Linotype"/>
          <w:sz w:val="24"/>
          <w:szCs w:val="24"/>
        </w:rPr>
        <w:t xml:space="preserve">, and </w:t>
      </w:r>
      <w:r w:rsidR="009B48A8" w:rsidRPr="00CA4CED">
        <w:rPr>
          <w:rFonts w:ascii="Palatino Linotype" w:hAnsi="Palatino Linotype"/>
          <w:sz w:val="24"/>
          <w:szCs w:val="24"/>
        </w:rPr>
        <w:t xml:space="preserve">the vast </w:t>
      </w:r>
      <w:r w:rsidR="00E255F3" w:rsidRPr="00CA4CED">
        <w:rPr>
          <w:rFonts w:ascii="Palatino Linotype" w:hAnsi="Palatino Linotype"/>
          <w:sz w:val="24"/>
          <w:szCs w:val="24"/>
        </w:rPr>
        <w:t xml:space="preserve">exposures of </w:t>
      </w:r>
      <w:r w:rsidR="001349F2" w:rsidRPr="00CA4CED">
        <w:rPr>
          <w:rFonts w:ascii="Palatino Linotype" w:hAnsi="Palatino Linotype"/>
          <w:sz w:val="24"/>
          <w:szCs w:val="24"/>
        </w:rPr>
        <w:t xml:space="preserve">exhumed </w:t>
      </w:r>
      <w:r w:rsidR="00E255F3" w:rsidRPr="00CA4CED">
        <w:rPr>
          <w:rFonts w:ascii="Palatino Linotype" w:hAnsi="Palatino Linotype"/>
          <w:sz w:val="24"/>
          <w:szCs w:val="24"/>
        </w:rPr>
        <w:t xml:space="preserve">lower continental crust in the </w:t>
      </w:r>
      <w:r w:rsidR="008655E8" w:rsidRPr="00CA4CED">
        <w:rPr>
          <w:rFonts w:ascii="Palatino Linotype" w:hAnsi="Palatino Linotype"/>
          <w:sz w:val="24"/>
          <w:szCs w:val="24"/>
        </w:rPr>
        <w:t xml:space="preserve">Athabasca granulite terrane in the </w:t>
      </w:r>
      <w:r w:rsidR="00E255F3" w:rsidRPr="00CA4CED">
        <w:rPr>
          <w:rFonts w:ascii="Palatino Linotype" w:hAnsi="Palatino Linotype"/>
          <w:sz w:val="24"/>
          <w:szCs w:val="24"/>
        </w:rPr>
        <w:t>Canadian Shield.</w:t>
      </w:r>
    </w:p>
    <w:p w14:paraId="135CE4E2" w14:textId="77777777" w:rsidR="00CA4CED" w:rsidRDefault="00CA4CED" w:rsidP="00AD7ADE">
      <w:pPr>
        <w:spacing w:line="360" w:lineRule="auto"/>
        <w:jc w:val="both"/>
        <w:rPr>
          <w:rFonts w:ascii="Palatino Linotype" w:hAnsi="Palatino Linotype"/>
          <w:sz w:val="24"/>
          <w:szCs w:val="24"/>
        </w:rPr>
      </w:pPr>
    </w:p>
    <w:p w14:paraId="4B3AF4E4" w14:textId="77777777" w:rsidR="00CA4CED" w:rsidRDefault="00B602E5" w:rsidP="00AD7ADE">
      <w:pPr>
        <w:spacing w:line="360" w:lineRule="auto"/>
        <w:jc w:val="both"/>
        <w:rPr>
          <w:rFonts w:ascii="Palatino Linotype" w:hAnsi="Palatino Linotype"/>
          <w:sz w:val="24"/>
          <w:szCs w:val="24"/>
        </w:rPr>
      </w:pPr>
      <w:r w:rsidRPr="00CA4CED">
        <w:rPr>
          <w:rFonts w:ascii="Palatino Linotype" w:hAnsi="Palatino Linotype"/>
          <w:sz w:val="24"/>
          <w:szCs w:val="24"/>
        </w:rPr>
        <w:t xml:space="preserve">Mike’s </w:t>
      </w:r>
      <w:r w:rsidR="001914DF" w:rsidRPr="00CA4CED">
        <w:rPr>
          <w:rFonts w:ascii="Palatino Linotype" w:hAnsi="Palatino Linotype"/>
          <w:sz w:val="24"/>
          <w:szCs w:val="24"/>
        </w:rPr>
        <w:t>work has</w:t>
      </w:r>
      <w:r w:rsidRPr="00CA4CED">
        <w:rPr>
          <w:rFonts w:ascii="Palatino Linotype" w:hAnsi="Palatino Linotype"/>
          <w:sz w:val="24"/>
          <w:szCs w:val="24"/>
        </w:rPr>
        <w:t xml:space="preserve"> produced fundamental contributions to our understanding of </w:t>
      </w:r>
      <w:proofErr w:type="spellStart"/>
      <w:r w:rsidRPr="00CA4CED">
        <w:rPr>
          <w:rFonts w:ascii="Palatino Linotype" w:hAnsi="Palatino Linotype"/>
          <w:sz w:val="24"/>
          <w:szCs w:val="24"/>
        </w:rPr>
        <w:t>syntectonic</w:t>
      </w:r>
      <w:proofErr w:type="spellEnd"/>
      <w:r w:rsidRPr="00CA4CED">
        <w:rPr>
          <w:rFonts w:ascii="Palatino Linotype" w:hAnsi="Palatino Linotype"/>
          <w:sz w:val="24"/>
          <w:szCs w:val="24"/>
        </w:rPr>
        <w:t xml:space="preserve"> metamorphism</w:t>
      </w:r>
      <w:r w:rsidR="007656CB" w:rsidRPr="00CA4CED">
        <w:rPr>
          <w:rFonts w:ascii="Palatino Linotype" w:hAnsi="Palatino Linotype"/>
          <w:sz w:val="24"/>
          <w:szCs w:val="24"/>
        </w:rPr>
        <w:t xml:space="preserve"> and melting</w:t>
      </w:r>
      <w:r w:rsidRPr="00CA4CED">
        <w:rPr>
          <w:rFonts w:ascii="Palatino Linotype" w:hAnsi="Palatino Linotype"/>
          <w:sz w:val="24"/>
          <w:szCs w:val="24"/>
        </w:rPr>
        <w:t xml:space="preserve">, fabric development, crustal evolution, and monazite </w:t>
      </w:r>
      <w:proofErr w:type="spellStart"/>
      <w:r w:rsidRPr="00CA4CED">
        <w:rPr>
          <w:rFonts w:ascii="Palatino Linotype" w:hAnsi="Palatino Linotype"/>
          <w:sz w:val="24"/>
          <w:szCs w:val="24"/>
        </w:rPr>
        <w:t>petrochronology</w:t>
      </w:r>
      <w:proofErr w:type="spellEnd"/>
      <w:r w:rsidRPr="00CA4CED">
        <w:rPr>
          <w:rFonts w:ascii="Palatino Linotype" w:hAnsi="Palatino Linotype"/>
          <w:sz w:val="24"/>
          <w:szCs w:val="24"/>
        </w:rPr>
        <w:t>. His work revolutionized electron probe microanalysis</w:t>
      </w:r>
      <w:r w:rsidR="003B19D5" w:rsidRPr="00CA4CED">
        <w:rPr>
          <w:rFonts w:ascii="Palatino Linotype" w:hAnsi="Palatino Linotype"/>
          <w:sz w:val="24"/>
          <w:szCs w:val="24"/>
        </w:rPr>
        <w:t xml:space="preserve"> and</w:t>
      </w:r>
      <w:r w:rsidR="00C907ED" w:rsidRPr="00CA4CED">
        <w:rPr>
          <w:rFonts w:ascii="Palatino Linotype" w:hAnsi="Palatino Linotype"/>
          <w:sz w:val="24"/>
          <w:szCs w:val="24"/>
        </w:rPr>
        <w:t xml:space="preserve"> “reaction dating”,</w:t>
      </w:r>
      <w:r w:rsidRPr="00CA4CED">
        <w:rPr>
          <w:rFonts w:ascii="Palatino Linotype" w:hAnsi="Palatino Linotype"/>
          <w:sz w:val="24"/>
          <w:szCs w:val="24"/>
        </w:rPr>
        <w:t xml:space="preserve"> and</w:t>
      </w:r>
      <w:r w:rsidR="00047B6C" w:rsidRPr="00CA4CED">
        <w:rPr>
          <w:rFonts w:ascii="Palatino Linotype" w:hAnsi="Palatino Linotype"/>
          <w:sz w:val="24"/>
          <w:szCs w:val="24"/>
        </w:rPr>
        <w:t xml:space="preserve"> he has</w:t>
      </w:r>
      <w:r w:rsidRPr="00CA4CED">
        <w:rPr>
          <w:rFonts w:ascii="Palatino Linotype" w:hAnsi="Palatino Linotype"/>
          <w:sz w:val="24"/>
          <w:szCs w:val="24"/>
        </w:rPr>
        <w:t xml:space="preserve"> </w:t>
      </w:r>
      <w:r w:rsidR="00047B6C" w:rsidRPr="00CA4CED">
        <w:rPr>
          <w:rFonts w:ascii="Palatino Linotype" w:hAnsi="Palatino Linotype"/>
          <w:sz w:val="24"/>
          <w:szCs w:val="24"/>
        </w:rPr>
        <w:t xml:space="preserve">carefully demonstrated </w:t>
      </w:r>
      <w:r w:rsidRPr="00CA4CED">
        <w:rPr>
          <w:rFonts w:ascii="Palatino Linotype" w:hAnsi="Palatino Linotype"/>
          <w:sz w:val="24"/>
          <w:szCs w:val="24"/>
        </w:rPr>
        <w:t xml:space="preserve">how </w:t>
      </w:r>
      <w:r w:rsidR="00C907ED" w:rsidRPr="00CA4CED">
        <w:rPr>
          <w:rFonts w:ascii="Palatino Linotype" w:hAnsi="Palatino Linotype"/>
          <w:sz w:val="24"/>
          <w:szCs w:val="24"/>
        </w:rPr>
        <w:t>the</w:t>
      </w:r>
      <w:r w:rsidR="00047B6C" w:rsidRPr="00CA4CED">
        <w:rPr>
          <w:rFonts w:ascii="Palatino Linotype" w:hAnsi="Palatino Linotype"/>
          <w:sz w:val="24"/>
          <w:szCs w:val="24"/>
        </w:rPr>
        <w:t>se data</w:t>
      </w:r>
      <w:r w:rsidRPr="00CA4CED">
        <w:rPr>
          <w:rFonts w:ascii="Palatino Linotype" w:hAnsi="Palatino Linotype"/>
          <w:sz w:val="24"/>
          <w:szCs w:val="24"/>
        </w:rPr>
        <w:t xml:space="preserve"> can be used to answer first order questions about the micro- to plate-scale evolution of continent</w:t>
      </w:r>
      <w:r w:rsidR="003B19D5" w:rsidRPr="00CA4CED">
        <w:rPr>
          <w:rFonts w:ascii="Palatino Linotype" w:hAnsi="Palatino Linotype"/>
          <w:sz w:val="24"/>
          <w:szCs w:val="24"/>
        </w:rPr>
        <w:t>s</w:t>
      </w:r>
      <w:r w:rsidRPr="00CA4CED">
        <w:rPr>
          <w:rFonts w:ascii="Palatino Linotype" w:hAnsi="Palatino Linotype"/>
          <w:sz w:val="24"/>
          <w:szCs w:val="24"/>
        </w:rPr>
        <w:t xml:space="preserve"> from the Precambrian to the Paleozoic</w:t>
      </w:r>
      <w:r w:rsidR="00F62FC1" w:rsidRPr="00CA4CED">
        <w:rPr>
          <w:rFonts w:ascii="Palatino Linotype" w:hAnsi="Palatino Linotype"/>
          <w:sz w:val="24"/>
          <w:szCs w:val="24"/>
        </w:rPr>
        <w:t>.</w:t>
      </w:r>
      <w:r w:rsidR="00777D0E" w:rsidRPr="00CA4CED">
        <w:rPr>
          <w:rFonts w:ascii="Palatino Linotype" w:hAnsi="Palatino Linotype"/>
          <w:sz w:val="24"/>
          <w:szCs w:val="24"/>
        </w:rPr>
        <w:t xml:space="preserve"> </w:t>
      </w:r>
      <w:r w:rsidR="00047B6C" w:rsidRPr="00CA4CED">
        <w:rPr>
          <w:rFonts w:ascii="Palatino Linotype" w:hAnsi="Palatino Linotype"/>
          <w:sz w:val="24"/>
          <w:szCs w:val="24"/>
        </w:rPr>
        <w:t xml:space="preserve">Mike’s </w:t>
      </w:r>
      <w:r w:rsidR="00350FB8" w:rsidRPr="00CA4CED">
        <w:rPr>
          <w:rFonts w:ascii="Palatino Linotype" w:hAnsi="Palatino Linotype"/>
          <w:sz w:val="24"/>
          <w:szCs w:val="24"/>
        </w:rPr>
        <w:t>intui</w:t>
      </w:r>
      <w:r w:rsidR="00F62FC1" w:rsidRPr="00CA4CED">
        <w:rPr>
          <w:rFonts w:ascii="Palatino Linotype" w:hAnsi="Palatino Linotype"/>
          <w:sz w:val="24"/>
          <w:szCs w:val="24"/>
        </w:rPr>
        <w:t xml:space="preserve">tive ability to integrate detailed field </w:t>
      </w:r>
      <w:r w:rsidR="003B19D5" w:rsidRPr="00CA4CED">
        <w:rPr>
          <w:rFonts w:ascii="Palatino Linotype" w:hAnsi="Palatino Linotype"/>
          <w:sz w:val="24"/>
          <w:szCs w:val="24"/>
        </w:rPr>
        <w:t>observations</w:t>
      </w:r>
      <w:r w:rsidR="00F62FC1" w:rsidRPr="00CA4CED">
        <w:rPr>
          <w:rFonts w:ascii="Palatino Linotype" w:hAnsi="Palatino Linotype"/>
          <w:sz w:val="24"/>
          <w:szCs w:val="24"/>
        </w:rPr>
        <w:t xml:space="preserve"> with innovative applications of microstructural</w:t>
      </w:r>
      <w:r w:rsidR="0074183F" w:rsidRPr="00CA4CED">
        <w:rPr>
          <w:rFonts w:ascii="Palatino Linotype" w:hAnsi="Palatino Linotype"/>
          <w:sz w:val="24"/>
          <w:szCs w:val="24"/>
        </w:rPr>
        <w:t xml:space="preserve"> and chemical</w:t>
      </w:r>
      <w:r w:rsidR="00F62FC1" w:rsidRPr="00CA4CED">
        <w:rPr>
          <w:rFonts w:ascii="Palatino Linotype" w:hAnsi="Palatino Linotype"/>
          <w:sz w:val="24"/>
          <w:szCs w:val="24"/>
        </w:rPr>
        <w:t xml:space="preserve"> analysis </w:t>
      </w:r>
      <w:r w:rsidR="009B48A8" w:rsidRPr="00CA4CED">
        <w:rPr>
          <w:rFonts w:ascii="Palatino Linotype" w:hAnsi="Palatino Linotype"/>
          <w:sz w:val="24"/>
          <w:szCs w:val="24"/>
        </w:rPr>
        <w:t xml:space="preserve">has </w:t>
      </w:r>
      <w:r w:rsidR="00F62FC1" w:rsidRPr="00CA4CED">
        <w:rPr>
          <w:rFonts w:ascii="Palatino Linotype" w:hAnsi="Palatino Linotype"/>
          <w:sz w:val="24"/>
          <w:szCs w:val="24"/>
        </w:rPr>
        <w:t>resolve</w:t>
      </w:r>
      <w:r w:rsidR="009B48A8" w:rsidRPr="00CA4CED">
        <w:rPr>
          <w:rFonts w:ascii="Palatino Linotype" w:hAnsi="Palatino Linotype"/>
          <w:sz w:val="24"/>
          <w:szCs w:val="24"/>
        </w:rPr>
        <w:t>d</w:t>
      </w:r>
      <w:r w:rsidR="00F62FC1" w:rsidRPr="00CA4CED">
        <w:rPr>
          <w:rFonts w:ascii="Palatino Linotype" w:hAnsi="Palatino Linotype"/>
          <w:sz w:val="24"/>
          <w:szCs w:val="24"/>
        </w:rPr>
        <w:t xml:space="preserve"> fundamental problems in poly-deformed terranes. As Mike would have it, </w:t>
      </w:r>
      <w:r w:rsidR="00D92C26" w:rsidRPr="00CA4CED">
        <w:rPr>
          <w:rFonts w:ascii="Palatino Linotype" w:hAnsi="Palatino Linotype"/>
          <w:sz w:val="24"/>
          <w:szCs w:val="24"/>
        </w:rPr>
        <w:t xml:space="preserve">the processes </w:t>
      </w:r>
      <w:r w:rsidR="00350FB8" w:rsidRPr="00CA4CED">
        <w:rPr>
          <w:rFonts w:ascii="Palatino Linotype" w:hAnsi="Palatino Linotype"/>
          <w:sz w:val="24"/>
          <w:szCs w:val="24"/>
        </w:rPr>
        <w:t>recorded</w:t>
      </w:r>
      <w:r w:rsidR="00D92C26" w:rsidRPr="00CA4CED">
        <w:rPr>
          <w:rFonts w:ascii="Palatino Linotype" w:hAnsi="Palatino Linotype"/>
          <w:sz w:val="24"/>
          <w:szCs w:val="24"/>
        </w:rPr>
        <w:t xml:space="preserve"> in </w:t>
      </w:r>
      <w:r w:rsidR="00F62FC1" w:rsidRPr="00CA4CED">
        <w:rPr>
          <w:rFonts w:ascii="Palatino Linotype" w:hAnsi="Palatino Linotype"/>
          <w:sz w:val="24"/>
          <w:szCs w:val="24"/>
        </w:rPr>
        <w:t>deeply exhumed mountain belt</w:t>
      </w:r>
      <w:r w:rsidR="00E255F3" w:rsidRPr="00CA4CED">
        <w:rPr>
          <w:rFonts w:ascii="Palatino Linotype" w:hAnsi="Palatino Linotype"/>
          <w:sz w:val="24"/>
          <w:szCs w:val="24"/>
        </w:rPr>
        <w:t xml:space="preserve">s </w:t>
      </w:r>
      <w:r w:rsidR="00047B6C" w:rsidRPr="00CA4CED">
        <w:rPr>
          <w:rFonts w:ascii="Palatino Linotype" w:hAnsi="Palatino Linotype"/>
          <w:sz w:val="24"/>
          <w:szCs w:val="24"/>
        </w:rPr>
        <w:t>are best understood by correlating insights across multiple scales</w:t>
      </w:r>
      <w:r w:rsidR="00F62FC1" w:rsidRPr="00CA4CED">
        <w:rPr>
          <w:rFonts w:ascii="Palatino Linotype" w:hAnsi="Palatino Linotype"/>
          <w:sz w:val="24"/>
          <w:szCs w:val="24"/>
        </w:rPr>
        <w:t xml:space="preserve"> </w:t>
      </w:r>
      <w:r w:rsidR="00E255F3" w:rsidRPr="00CA4CED">
        <w:rPr>
          <w:rFonts w:ascii="Palatino Linotype" w:hAnsi="Palatino Linotype"/>
          <w:sz w:val="24"/>
          <w:szCs w:val="24"/>
        </w:rPr>
        <w:t>while</w:t>
      </w:r>
      <w:r w:rsidR="00D92C26" w:rsidRPr="00CA4CED">
        <w:rPr>
          <w:rFonts w:ascii="Palatino Linotype" w:hAnsi="Palatino Linotype"/>
          <w:sz w:val="24"/>
          <w:szCs w:val="24"/>
        </w:rPr>
        <w:t xml:space="preserve"> always asking “What do we know?” and “How well do we know it?”</w:t>
      </w:r>
      <w:r w:rsidR="00E5265E" w:rsidRPr="00CA4CED">
        <w:rPr>
          <w:rFonts w:ascii="Palatino Linotype" w:hAnsi="Palatino Linotype"/>
          <w:sz w:val="24"/>
          <w:szCs w:val="24"/>
        </w:rPr>
        <w:t xml:space="preserve"> </w:t>
      </w:r>
    </w:p>
    <w:p w14:paraId="6CF3FF7A" w14:textId="6DC57589" w:rsidR="001349F2" w:rsidRPr="00CA4CED" w:rsidRDefault="007656CB" w:rsidP="00AD7ADE">
      <w:pPr>
        <w:spacing w:line="360" w:lineRule="auto"/>
        <w:jc w:val="both"/>
        <w:rPr>
          <w:rFonts w:ascii="Palatino Linotype" w:hAnsi="Palatino Linotype"/>
          <w:sz w:val="24"/>
          <w:szCs w:val="24"/>
        </w:rPr>
      </w:pPr>
      <w:r w:rsidRPr="00CA4CED">
        <w:rPr>
          <w:rFonts w:ascii="Palatino Linotype" w:hAnsi="Palatino Linotype"/>
          <w:sz w:val="24"/>
          <w:szCs w:val="24"/>
        </w:rPr>
        <w:lastRenderedPageBreak/>
        <w:t xml:space="preserve">With </w:t>
      </w:r>
      <w:r w:rsidR="001415B0" w:rsidRPr="00CA4CED">
        <w:rPr>
          <w:rFonts w:ascii="Palatino Linotype" w:hAnsi="Palatino Linotype"/>
          <w:sz w:val="24"/>
          <w:szCs w:val="24"/>
        </w:rPr>
        <w:t>infectious</w:t>
      </w:r>
      <w:r w:rsidR="005146BE" w:rsidRPr="00CA4CED">
        <w:rPr>
          <w:rFonts w:ascii="Palatino Linotype" w:hAnsi="Palatino Linotype"/>
          <w:sz w:val="24"/>
          <w:szCs w:val="24"/>
        </w:rPr>
        <w:t xml:space="preserve"> enthusiasm, persistence, and </w:t>
      </w:r>
      <w:r w:rsidRPr="00CA4CED">
        <w:rPr>
          <w:rFonts w:ascii="Palatino Linotype" w:hAnsi="Palatino Linotype"/>
          <w:sz w:val="24"/>
          <w:szCs w:val="24"/>
        </w:rPr>
        <w:t xml:space="preserve">over 40 graduate students and postdocs, </w:t>
      </w:r>
      <w:r w:rsidR="009138B0" w:rsidRPr="00CA4CED">
        <w:rPr>
          <w:rFonts w:ascii="Palatino Linotype" w:hAnsi="Palatino Linotype"/>
          <w:sz w:val="24"/>
          <w:szCs w:val="24"/>
        </w:rPr>
        <w:t>Mike</w:t>
      </w:r>
      <w:r w:rsidR="00DE3DDC" w:rsidRPr="00CA4CED">
        <w:rPr>
          <w:rFonts w:ascii="Palatino Linotype" w:hAnsi="Palatino Linotype"/>
          <w:sz w:val="24"/>
          <w:szCs w:val="24"/>
        </w:rPr>
        <w:t xml:space="preserve"> illuminated </w:t>
      </w:r>
      <w:r w:rsidR="00A96071" w:rsidRPr="00CA4CED">
        <w:rPr>
          <w:rFonts w:ascii="Palatino Linotype" w:hAnsi="Palatino Linotype"/>
          <w:sz w:val="24"/>
          <w:szCs w:val="24"/>
        </w:rPr>
        <w:t xml:space="preserve">spectacular syn-tectonic metamorphic reactions in </w:t>
      </w:r>
      <w:r w:rsidR="003B19D5" w:rsidRPr="00CA4CED">
        <w:rPr>
          <w:rFonts w:ascii="Palatino Linotype" w:hAnsi="Palatino Linotype"/>
          <w:sz w:val="24"/>
          <w:szCs w:val="24"/>
        </w:rPr>
        <w:t>high</w:t>
      </w:r>
      <w:r w:rsidR="00A96071" w:rsidRPr="00CA4CED">
        <w:rPr>
          <w:rFonts w:ascii="Palatino Linotype" w:hAnsi="Palatino Linotype"/>
          <w:sz w:val="24"/>
          <w:szCs w:val="24"/>
        </w:rPr>
        <w:t xml:space="preserve">-grade tectonites that </w:t>
      </w:r>
      <w:r w:rsidR="00DE3DDC" w:rsidRPr="00CA4CED">
        <w:rPr>
          <w:rFonts w:ascii="Palatino Linotype" w:hAnsi="Palatino Linotype"/>
          <w:sz w:val="24"/>
          <w:szCs w:val="24"/>
        </w:rPr>
        <w:t>permitted</w:t>
      </w:r>
      <w:r w:rsidR="00A96071" w:rsidRPr="00CA4CED">
        <w:rPr>
          <w:rFonts w:ascii="Palatino Linotype" w:hAnsi="Palatino Linotype"/>
          <w:sz w:val="24"/>
          <w:szCs w:val="24"/>
        </w:rPr>
        <w:t xml:space="preserve"> direct constraints on the evolution of orogens</w:t>
      </w:r>
      <w:r w:rsidR="009138B0" w:rsidRPr="00CA4CED">
        <w:rPr>
          <w:rFonts w:ascii="Palatino Linotype" w:hAnsi="Palatino Linotype"/>
          <w:sz w:val="24"/>
          <w:szCs w:val="24"/>
        </w:rPr>
        <w:t>,</w:t>
      </w:r>
      <w:r w:rsidR="00A444FF" w:rsidRPr="00CA4CED">
        <w:rPr>
          <w:rFonts w:ascii="Palatino Linotype" w:hAnsi="Palatino Linotype"/>
          <w:sz w:val="24"/>
          <w:szCs w:val="24"/>
        </w:rPr>
        <w:t xml:space="preserve"> </w:t>
      </w:r>
      <w:r w:rsidR="009138B0" w:rsidRPr="00CA4CED">
        <w:rPr>
          <w:rFonts w:ascii="Palatino Linotype" w:hAnsi="Palatino Linotype"/>
          <w:sz w:val="24"/>
          <w:szCs w:val="24"/>
        </w:rPr>
        <w:t xml:space="preserve">the production of long-lived crustal roots, the ubiquitous occurrence of </w:t>
      </w:r>
      <w:r w:rsidR="00C907ED" w:rsidRPr="00CA4CED">
        <w:rPr>
          <w:rFonts w:ascii="Palatino Linotype" w:hAnsi="Palatino Linotype"/>
          <w:sz w:val="24"/>
          <w:szCs w:val="24"/>
        </w:rPr>
        <w:t xml:space="preserve">strain partitioning and </w:t>
      </w:r>
      <w:r w:rsidR="009138B0" w:rsidRPr="00CA4CED">
        <w:rPr>
          <w:rFonts w:ascii="Palatino Linotype" w:hAnsi="Palatino Linotype"/>
          <w:sz w:val="24"/>
          <w:szCs w:val="24"/>
        </w:rPr>
        <w:t>reactivation</w:t>
      </w:r>
      <w:r w:rsidR="00C907ED" w:rsidRPr="00CA4CED">
        <w:rPr>
          <w:rFonts w:ascii="Palatino Linotype" w:hAnsi="Palatino Linotype"/>
          <w:sz w:val="24"/>
          <w:szCs w:val="24"/>
        </w:rPr>
        <w:t xml:space="preserve"> at </w:t>
      </w:r>
      <w:r w:rsidR="00D21817" w:rsidRPr="00CA4CED">
        <w:rPr>
          <w:rFonts w:ascii="Palatino Linotype" w:hAnsi="Palatino Linotype"/>
          <w:sz w:val="24"/>
          <w:szCs w:val="24"/>
        </w:rPr>
        <w:t xml:space="preserve">all </w:t>
      </w:r>
      <w:r w:rsidR="00C907ED" w:rsidRPr="00CA4CED">
        <w:rPr>
          <w:rFonts w:ascii="Palatino Linotype" w:hAnsi="Palatino Linotype"/>
          <w:sz w:val="24"/>
          <w:szCs w:val="24"/>
        </w:rPr>
        <w:t>scales</w:t>
      </w:r>
      <w:r w:rsidR="003B19D5" w:rsidRPr="00CA4CED">
        <w:rPr>
          <w:rFonts w:ascii="Palatino Linotype" w:hAnsi="Palatino Linotype"/>
          <w:sz w:val="24"/>
          <w:szCs w:val="24"/>
        </w:rPr>
        <w:t>, and the impact of partial melting on those processes</w:t>
      </w:r>
      <w:r w:rsidR="001415B0" w:rsidRPr="00CA4CED">
        <w:rPr>
          <w:rFonts w:ascii="Palatino Linotype" w:hAnsi="Palatino Linotype"/>
          <w:sz w:val="24"/>
          <w:szCs w:val="24"/>
        </w:rPr>
        <w:t xml:space="preserve">. </w:t>
      </w:r>
      <w:r w:rsidR="00C56600" w:rsidRPr="00CA4CED">
        <w:rPr>
          <w:rFonts w:ascii="Palatino Linotype" w:hAnsi="Palatino Linotype"/>
          <w:sz w:val="24"/>
          <w:szCs w:val="24"/>
        </w:rPr>
        <w:t>Mike’s passion for research is matched by his dedication to teaching and service</w:t>
      </w:r>
      <w:r w:rsidR="000478B3" w:rsidRPr="00CA4CED">
        <w:rPr>
          <w:rFonts w:ascii="Palatino Linotype" w:hAnsi="Palatino Linotype"/>
          <w:sz w:val="24"/>
          <w:szCs w:val="24"/>
        </w:rPr>
        <w:t xml:space="preserve"> at all levels</w:t>
      </w:r>
      <w:r w:rsidR="00C56600" w:rsidRPr="00CA4CED">
        <w:rPr>
          <w:rFonts w:ascii="Palatino Linotype" w:hAnsi="Palatino Linotype"/>
          <w:sz w:val="24"/>
          <w:szCs w:val="24"/>
        </w:rPr>
        <w:t xml:space="preserve">. </w:t>
      </w:r>
      <w:r w:rsidR="000478B3" w:rsidRPr="00CA4CED">
        <w:rPr>
          <w:rFonts w:ascii="Palatino Linotype" w:hAnsi="Palatino Linotype"/>
          <w:sz w:val="24"/>
          <w:szCs w:val="24"/>
        </w:rPr>
        <w:t>At UMass, he</w:t>
      </w:r>
      <w:r w:rsidR="00893769" w:rsidRPr="00CA4CED">
        <w:rPr>
          <w:rFonts w:ascii="Palatino Linotype" w:hAnsi="Palatino Linotype"/>
          <w:sz w:val="24"/>
          <w:szCs w:val="24"/>
        </w:rPr>
        <w:t xml:space="preserve"> </w:t>
      </w:r>
      <w:r w:rsidR="000478B3" w:rsidRPr="00CA4CED">
        <w:rPr>
          <w:rFonts w:ascii="Palatino Linotype" w:hAnsi="Palatino Linotype"/>
          <w:sz w:val="24"/>
          <w:szCs w:val="24"/>
        </w:rPr>
        <w:t>taught</w:t>
      </w:r>
      <w:r w:rsidR="00893769" w:rsidRPr="00CA4CED">
        <w:rPr>
          <w:rFonts w:ascii="Palatino Linotype" w:hAnsi="Palatino Linotype"/>
          <w:sz w:val="24"/>
          <w:szCs w:val="24"/>
        </w:rPr>
        <w:t xml:space="preserve"> legendary </w:t>
      </w:r>
      <w:r w:rsidR="008655E8" w:rsidRPr="00CA4CED">
        <w:rPr>
          <w:rFonts w:ascii="Palatino Linotype" w:hAnsi="Palatino Linotype"/>
          <w:sz w:val="24"/>
          <w:szCs w:val="24"/>
        </w:rPr>
        <w:t xml:space="preserve">Structural Geology, </w:t>
      </w:r>
      <w:r w:rsidR="00893769" w:rsidRPr="00CA4CED">
        <w:rPr>
          <w:rFonts w:ascii="Palatino Linotype" w:hAnsi="Palatino Linotype"/>
          <w:sz w:val="24"/>
          <w:szCs w:val="24"/>
        </w:rPr>
        <w:t>Tectonics</w:t>
      </w:r>
      <w:r w:rsidR="008655E8" w:rsidRPr="00CA4CED">
        <w:rPr>
          <w:rFonts w:ascii="Palatino Linotype" w:hAnsi="Palatino Linotype"/>
          <w:sz w:val="24"/>
          <w:szCs w:val="24"/>
        </w:rPr>
        <w:t xml:space="preserve">, and Field Methods </w:t>
      </w:r>
      <w:r w:rsidR="00893769" w:rsidRPr="00CA4CED">
        <w:rPr>
          <w:rFonts w:ascii="Palatino Linotype" w:hAnsi="Palatino Linotype"/>
          <w:sz w:val="24"/>
          <w:szCs w:val="24"/>
        </w:rPr>
        <w:t>class</w:t>
      </w:r>
      <w:r w:rsidR="008655E8" w:rsidRPr="00CA4CED">
        <w:rPr>
          <w:rFonts w:ascii="Palatino Linotype" w:hAnsi="Palatino Linotype"/>
          <w:sz w:val="24"/>
          <w:szCs w:val="24"/>
        </w:rPr>
        <w:t>es</w:t>
      </w:r>
      <w:r w:rsidR="00893769" w:rsidRPr="00CA4CED">
        <w:rPr>
          <w:rFonts w:ascii="Palatino Linotype" w:hAnsi="Palatino Linotype"/>
          <w:sz w:val="24"/>
          <w:szCs w:val="24"/>
        </w:rPr>
        <w:t xml:space="preserve">. </w:t>
      </w:r>
      <w:r w:rsidR="000478B3" w:rsidRPr="00CA4CED">
        <w:rPr>
          <w:rFonts w:ascii="Palatino Linotype" w:hAnsi="Palatino Linotype"/>
          <w:sz w:val="24"/>
          <w:szCs w:val="24"/>
        </w:rPr>
        <w:t>At the national level, Mike</w:t>
      </w:r>
      <w:r w:rsidR="00893769" w:rsidRPr="00CA4CED">
        <w:rPr>
          <w:rFonts w:ascii="Palatino Linotype" w:hAnsi="Palatino Linotype"/>
          <w:sz w:val="24"/>
          <w:szCs w:val="24"/>
        </w:rPr>
        <w:t xml:space="preserve"> </w:t>
      </w:r>
      <w:r w:rsidR="00CD0A66" w:rsidRPr="00CA4CED">
        <w:rPr>
          <w:rFonts w:ascii="Palatino Linotype" w:hAnsi="Palatino Linotype"/>
          <w:sz w:val="24"/>
          <w:szCs w:val="24"/>
        </w:rPr>
        <w:t xml:space="preserve">convened numerous workshops and </w:t>
      </w:r>
      <w:r w:rsidR="00893769" w:rsidRPr="00CA4CED">
        <w:rPr>
          <w:rFonts w:ascii="Palatino Linotype" w:hAnsi="Palatino Linotype"/>
          <w:sz w:val="24"/>
          <w:szCs w:val="24"/>
        </w:rPr>
        <w:t xml:space="preserve">led the </w:t>
      </w:r>
      <w:proofErr w:type="spellStart"/>
      <w:r w:rsidR="00893769" w:rsidRPr="00CA4CED">
        <w:rPr>
          <w:rFonts w:ascii="Palatino Linotype" w:hAnsi="Palatino Linotype"/>
          <w:sz w:val="24"/>
          <w:szCs w:val="24"/>
        </w:rPr>
        <w:t>Earthscope</w:t>
      </w:r>
      <w:proofErr w:type="spellEnd"/>
      <w:r w:rsidR="000478B3" w:rsidRPr="00CA4CED">
        <w:rPr>
          <w:rFonts w:ascii="Palatino Linotype" w:hAnsi="Palatino Linotype"/>
          <w:sz w:val="24"/>
          <w:szCs w:val="24"/>
        </w:rPr>
        <w:t xml:space="preserve"> 10-year Plan Committe</w:t>
      </w:r>
      <w:r w:rsidR="00CD0A66" w:rsidRPr="00CA4CED">
        <w:rPr>
          <w:rFonts w:ascii="Palatino Linotype" w:hAnsi="Palatino Linotype"/>
          <w:sz w:val="24"/>
          <w:szCs w:val="24"/>
        </w:rPr>
        <w:t>e</w:t>
      </w:r>
      <w:r w:rsidR="00003231" w:rsidRPr="00CA4CED">
        <w:rPr>
          <w:rFonts w:ascii="Palatino Linotype" w:hAnsi="Palatino Linotype"/>
          <w:sz w:val="24"/>
          <w:szCs w:val="24"/>
        </w:rPr>
        <w:t xml:space="preserve">. Internationally, Mike and his </w:t>
      </w:r>
      <w:r w:rsidR="003B19D5" w:rsidRPr="00CA4CED">
        <w:rPr>
          <w:rFonts w:ascii="Palatino Linotype" w:hAnsi="Palatino Linotype"/>
          <w:sz w:val="24"/>
          <w:szCs w:val="24"/>
        </w:rPr>
        <w:t xml:space="preserve">close </w:t>
      </w:r>
      <w:r w:rsidR="00003231" w:rsidRPr="00CA4CED">
        <w:rPr>
          <w:rFonts w:ascii="Palatino Linotype" w:hAnsi="Palatino Linotype"/>
          <w:sz w:val="24"/>
          <w:szCs w:val="24"/>
        </w:rPr>
        <w:t>colleague</w:t>
      </w:r>
      <w:r w:rsidR="001914DF" w:rsidRPr="00CA4CED">
        <w:rPr>
          <w:rFonts w:ascii="Palatino Linotype" w:hAnsi="Palatino Linotype"/>
          <w:sz w:val="24"/>
          <w:szCs w:val="24"/>
        </w:rPr>
        <w:t>s</w:t>
      </w:r>
      <w:r w:rsidR="00003231" w:rsidRPr="00CA4CED">
        <w:rPr>
          <w:rFonts w:ascii="Palatino Linotype" w:hAnsi="Palatino Linotype"/>
          <w:sz w:val="24"/>
          <w:szCs w:val="24"/>
        </w:rPr>
        <w:t xml:space="preserve"> </w:t>
      </w:r>
      <w:r w:rsidR="00047B6C" w:rsidRPr="00CA4CED">
        <w:rPr>
          <w:rFonts w:ascii="Palatino Linotype" w:hAnsi="Palatino Linotype"/>
          <w:sz w:val="24"/>
          <w:szCs w:val="24"/>
        </w:rPr>
        <w:t xml:space="preserve">have </w:t>
      </w:r>
      <w:r w:rsidR="001914DF" w:rsidRPr="00CA4CED">
        <w:rPr>
          <w:rFonts w:ascii="Palatino Linotype" w:hAnsi="Palatino Linotype"/>
          <w:sz w:val="24"/>
          <w:szCs w:val="24"/>
        </w:rPr>
        <w:t>led</w:t>
      </w:r>
      <w:r w:rsidR="00047B6C" w:rsidRPr="00CA4CED">
        <w:rPr>
          <w:rFonts w:ascii="Palatino Linotype" w:hAnsi="Palatino Linotype"/>
          <w:sz w:val="24"/>
          <w:szCs w:val="24"/>
        </w:rPr>
        <w:t xml:space="preserve"> the community </w:t>
      </w:r>
      <w:r w:rsidR="001914DF" w:rsidRPr="00CA4CED">
        <w:rPr>
          <w:rFonts w:ascii="Palatino Linotype" w:hAnsi="Palatino Linotype"/>
          <w:sz w:val="24"/>
          <w:szCs w:val="24"/>
        </w:rPr>
        <w:t xml:space="preserve">forward </w:t>
      </w:r>
      <w:r w:rsidR="00047B6C" w:rsidRPr="00CA4CED">
        <w:rPr>
          <w:rFonts w:ascii="Palatino Linotype" w:hAnsi="Palatino Linotype"/>
          <w:sz w:val="24"/>
          <w:szCs w:val="24"/>
        </w:rPr>
        <w:t xml:space="preserve">with </w:t>
      </w:r>
      <w:r w:rsidR="00003231" w:rsidRPr="00CA4CED">
        <w:rPr>
          <w:rFonts w:ascii="Palatino Linotype" w:hAnsi="Palatino Linotype"/>
          <w:sz w:val="24"/>
          <w:szCs w:val="24"/>
        </w:rPr>
        <w:t xml:space="preserve">their </w:t>
      </w:r>
      <w:r w:rsidR="001914DF" w:rsidRPr="00CA4CED">
        <w:rPr>
          <w:rFonts w:ascii="Palatino Linotype" w:hAnsi="Palatino Linotype"/>
          <w:sz w:val="24"/>
          <w:szCs w:val="24"/>
        </w:rPr>
        <w:t>innovative</w:t>
      </w:r>
      <w:r w:rsidR="00047B6C" w:rsidRPr="00CA4CED">
        <w:rPr>
          <w:rFonts w:ascii="Palatino Linotype" w:hAnsi="Palatino Linotype"/>
          <w:sz w:val="24"/>
          <w:szCs w:val="24"/>
        </w:rPr>
        <w:t xml:space="preserve"> </w:t>
      </w:r>
      <w:r w:rsidR="00003231" w:rsidRPr="00CA4CED">
        <w:rPr>
          <w:rFonts w:ascii="Palatino Linotype" w:hAnsi="Palatino Linotype"/>
          <w:sz w:val="24"/>
          <w:szCs w:val="24"/>
        </w:rPr>
        <w:t>work on monazite</w:t>
      </w:r>
      <w:r w:rsidR="003B19D5" w:rsidRPr="00CA4CED">
        <w:rPr>
          <w:rFonts w:ascii="Palatino Linotype" w:hAnsi="Palatino Linotype"/>
          <w:sz w:val="24"/>
          <w:szCs w:val="24"/>
        </w:rPr>
        <w:t xml:space="preserve"> </w:t>
      </w:r>
      <w:proofErr w:type="spellStart"/>
      <w:r w:rsidR="001914DF" w:rsidRPr="00CA4CED">
        <w:rPr>
          <w:rFonts w:ascii="Palatino Linotype" w:hAnsi="Palatino Linotype"/>
          <w:sz w:val="24"/>
          <w:szCs w:val="24"/>
        </w:rPr>
        <w:t>petrochronology</w:t>
      </w:r>
      <w:proofErr w:type="spellEnd"/>
      <w:r w:rsidR="00003231" w:rsidRPr="00CA4CED">
        <w:rPr>
          <w:rFonts w:ascii="Palatino Linotype" w:hAnsi="Palatino Linotype"/>
          <w:sz w:val="24"/>
          <w:szCs w:val="24"/>
        </w:rPr>
        <w:t xml:space="preserve"> for over twenty-five years.</w:t>
      </w:r>
      <w:r w:rsidR="007E1264" w:rsidRPr="00CA4CED">
        <w:rPr>
          <w:rFonts w:ascii="Palatino Linotype" w:hAnsi="Palatino Linotype"/>
          <w:sz w:val="24"/>
          <w:szCs w:val="24"/>
        </w:rPr>
        <w:t xml:space="preserve"> Mike, it is an incredible </w:t>
      </w:r>
      <w:r w:rsidR="00350FB8" w:rsidRPr="00CA4CED">
        <w:rPr>
          <w:rFonts w:ascii="Palatino Linotype" w:hAnsi="Palatino Linotype"/>
          <w:sz w:val="24"/>
          <w:szCs w:val="24"/>
        </w:rPr>
        <w:t xml:space="preserve">and </w:t>
      </w:r>
      <w:r w:rsidR="007E1264" w:rsidRPr="00CA4CED">
        <w:rPr>
          <w:rFonts w:ascii="Palatino Linotype" w:hAnsi="Palatino Linotype"/>
          <w:sz w:val="24"/>
          <w:szCs w:val="24"/>
        </w:rPr>
        <w:t>humble honor to congratulate you on this well-deserved career contribution award!</w:t>
      </w:r>
    </w:p>
    <w:sectPr w:rsidR="001349F2" w:rsidRPr="00CA4CED" w:rsidSect="00CA4CED">
      <w:pgSz w:w="12240" w:h="15840"/>
      <w:pgMar w:top="1152"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E5"/>
    <w:rsid w:val="00003231"/>
    <w:rsid w:val="000100F2"/>
    <w:rsid w:val="0002178F"/>
    <w:rsid w:val="000420C7"/>
    <w:rsid w:val="000478B3"/>
    <w:rsid w:val="00047B6C"/>
    <w:rsid w:val="000E0E51"/>
    <w:rsid w:val="00113D2E"/>
    <w:rsid w:val="001349F2"/>
    <w:rsid w:val="001415B0"/>
    <w:rsid w:val="001914DF"/>
    <w:rsid w:val="001C44C0"/>
    <w:rsid w:val="00271455"/>
    <w:rsid w:val="00350FB8"/>
    <w:rsid w:val="003B19D5"/>
    <w:rsid w:val="003F37B3"/>
    <w:rsid w:val="00484161"/>
    <w:rsid w:val="004C3595"/>
    <w:rsid w:val="005146BE"/>
    <w:rsid w:val="005728E4"/>
    <w:rsid w:val="006F234C"/>
    <w:rsid w:val="00705DD9"/>
    <w:rsid w:val="00710085"/>
    <w:rsid w:val="0074183F"/>
    <w:rsid w:val="00763CC4"/>
    <w:rsid w:val="007656CB"/>
    <w:rsid w:val="007734D7"/>
    <w:rsid w:val="00777D0E"/>
    <w:rsid w:val="007E1264"/>
    <w:rsid w:val="008142D5"/>
    <w:rsid w:val="00863927"/>
    <w:rsid w:val="008655E8"/>
    <w:rsid w:val="00893769"/>
    <w:rsid w:val="00895ED8"/>
    <w:rsid w:val="009138B0"/>
    <w:rsid w:val="0096130F"/>
    <w:rsid w:val="009B48A8"/>
    <w:rsid w:val="00A35515"/>
    <w:rsid w:val="00A444FF"/>
    <w:rsid w:val="00A96071"/>
    <w:rsid w:val="00AD7ADE"/>
    <w:rsid w:val="00B05668"/>
    <w:rsid w:val="00B22FF4"/>
    <w:rsid w:val="00B25D07"/>
    <w:rsid w:val="00B602E5"/>
    <w:rsid w:val="00B92EC3"/>
    <w:rsid w:val="00B95F8F"/>
    <w:rsid w:val="00B96401"/>
    <w:rsid w:val="00BC526D"/>
    <w:rsid w:val="00BF407C"/>
    <w:rsid w:val="00C05C0C"/>
    <w:rsid w:val="00C56600"/>
    <w:rsid w:val="00C907ED"/>
    <w:rsid w:val="00CA4CED"/>
    <w:rsid w:val="00CD0A66"/>
    <w:rsid w:val="00D21817"/>
    <w:rsid w:val="00D92C26"/>
    <w:rsid w:val="00DA3D49"/>
    <w:rsid w:val="00DE3DDC"/>
    <w:rsid w:val="00E255F3"/>
    <w:rsid w:val="00E32EE1"/>
    <w:rsid w:val="00E5265E"/>
    <w:rsid w:val="00EB4A49"/>
    <w:rsid w:val="00EB5BB1"/>
    <w:rsid w:val="00EC5F0E"/>
    <w:rsid w:val="00ED7173"/>
    <w:rsid w:val="00F62FC1"/>
    <w:rsid w:val="00FB1FD0"/>
    <w:rsid w:val="00FB72EB"/>
    <w:rsid w:val="00FF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C5DC"/>
  <w15:chartTrackingRefBased/>
  <w15:docId w15:val="{5EE2E27B-8D9F-4CE5-B22F-04F52A32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E5"/>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602E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02E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02E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02E5"/>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02E5"/>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02E5"/>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02E5"/>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02E5"/>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02E5"/>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2E5"/>
    <w:rPr>
      <w:rFonts w:eastAsiaTheme="majorEastAsia" w:cstheme="majorBidi"/>
      <w:color w:val="272727" w:themeColor="text1" w:themeTint="D8"/>
    </w:rPr>
  </w:style>
  <w:style w:type="paragraph" w:styleId="Title">
    <w:name w:val="Title"/>
    <w:basedOn w:val="Normal"/>
    <w:next w:val="Normal"/>
    <w:link w:val="TitleChar"/>
    <w:uiPriority w:val="10"/>
    <w:qFormat/>
    <w:rsid w:val="00B602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0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2E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0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2E5"/>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02E5"/>
    <w:rPr>
      <w:i/>
      <w:iCs/>
      <w:color w:val="404040" w:themeColor="text1" w:themeTint="BF"/>
    </w:rPr>
  </w:style>
  <w:style w:type="paragraph" w:styleId="ListParagraph">
    <w:name w:val="List Paragraph"/>
    <w:basedOn w:val="Normal"/>
    <w:uiPriority w:val="34"/>
    <w:qFormat/>
    <w:rsid w:val="00B602E5"/>
    <w:pPr>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602E5"/>
    <w:rPr>
      <w:i/>
      <w:iCs/>
      <w:color w:val="0F4761" w:themeColor="accent1" w:themeShade="BF"/>
    </w:rPr>
  </w:style>
  <w:style w:type="paragraph" w:styleId="IntenseQuote">
    <w:name w:val="Intense Quote"/>
    <w:basedOn w:val="Normal"/>
    <w:next w:val="Normal"/>
    <w:link w:val="IntenseQuoteChar"/>
    <w:uiPriority w:val="30"/>
    <w:qFormat/>
    <w:rsid w:val="00B602E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02E5"/>
    <w:rPr>
      <w:i/>
      <w:iCs/>
      <w:color w:val="0F4761" w:themeColor="accent1" w:themeShade="BF"/>
    </w:rPr>
  </w:style>
  <w:style w:type="character" w:styleId="IntenseReference">
    <w:name w:val="Intense Reference"/>
    <w:basedOn w:val="DefaultParagraphFont"/>
    <w:uiPriority w:val="32"/>
    <w:qFormat/>
    <w:rsid w:val="00B602E5"/>
    <w:rPr>
      <w:b/>
      <w:bCs/>
      <w:smallCaps/>
      <w:color w:val="0F4761" w:themeColor="accent1" w:themeShade="BF"/>
      <w:spacing w:val="5"/>
    </w:rPr>
  </w:style>
  <w:style w:type="character" w:styleId="Hyperlink">
    <w:name w:val="Hyperlink"/>
    <w:basedOn w:val="DefaultParagraphFont"/>
    <w:rsid w:val="00B602E5"/>
    <w:rPr>
      <w:color w:val="0000FF"/>
      <w:u w:val="single"/>
    </w:rPr>
  </w:style>
  <w:style w:type="paragraph" w:styleId="Revision">
    <w:name w:val="Revision"/>
    <w:hidden/>
    <w:uiPriority w:val="99"/>
    <w:semiHidden/>
    <w:rsid w:val="0048416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914DF"/>
    <w:rPr>
      <w:sz w:val="16"/>
      <w:szCs w:val="16"/>
    </w:rPr>
  </w:style>
  <w:style w:type="paragraph" w:styleId="CommentText">
    <w:name w:val="annotation text"/>
    <w:basedOn w:val="Normal"/>
    <w:link w:val="CommentTextChar"/>
    <w:uiPriority w:val="99"/>
    <w:semiHidden/>
    <w:unhideWhenUsed/>
    <w:rsid w:val="001914DF"/>
  </w:style>
  <w:style w:type="character" w:customStyle="1" w:styleId="CommentTextChar">
    <w:name w:val="Comment Text Char"/>
    <w:basedOn w:val="DefaultParagraphFont"/>
    <w:link w:val="CommentText"/>
    <w:uiPriority w:val="99"/>
    <w:semiHidden/>
    <w:rsid w:val="001914D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14DF"/>
    <w:rPr>
      <w:b/>
      <w:bCs/>
    </w:rPr>
  </w:style>
  <w:style w:type="character" w:customStyle="1" w:styleId="CommentSubjectChar">
    <w:name w:val="Comment Subject Char"/>
    <w:basedOn w:val="CommentTextChar"/>
    <w:link w:val="CommentSubject"/>
    <w:uiPriority w:val="99"/>
    <w:semiHidden/>
    <w:rsid w:val="001914D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2660</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Dumond</dc:creator>
  <cp:keywords/>
  <dc:description/>
  <cp:lastModifiedBy>Gregory Dumond</cp:lastModifiedBy>
  <cp:revision>8</cp:revision>
  <dcterms:created xsi:type="dcterms:W3CDTF">2025-07-05T22:35:00Z</dcterms:created>
  <dcterms:modified xsi:type="dcterms:W3CDTF">2025-10-05T14:27:00Z</dcterms:modified>
</cp:coreProperties>
</file>