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FDA7" w14:textId="12A70E38" w:rsidR="00730426" w:rsidRPr="00492FA0" w:rsidRDefault="00CB6F9D" w:rsidP="00730426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Associate </w:t>
      </w:r>
      <w:r w:rsidR="00733C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Financial </w:t>
      </w:r>
      <w:r w:rsidR="005375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Advisor </w:t>
      </w:r>
    </w:p>
    <w:p w14:paraId="73054455" w14:textId="77777777" w:rsidR="00730426" w:rsidRDefault="00730426" w:rsidP="00730426"/>
    <w:p w14:paraId="2C1B6C96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Firm Description</w:t>
      </w:r>
    </w:p>
    <w:p w14:paraId="5CDA8F25" w14:textId="1CD7BED7" w:rsidR="00EF06A0" w:rsidRPr="009338A3" w:rsidRDefault="00EF06A0" w:rsidP="009338A3">
      <w:p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Blankinship &amp; Foster, LLC is an independent, fee-only wealth management firm in Solana Beach that provides integrated financial planning and investment management to individuals and families</w:t>
      </w:r>
      <w:r w:rsidR="008E7D4F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A95F7C">
        <w:rPr>
          <w:rFonts w:ascii="Times New Roman" w:hAnsi="Times New Roman" w:cs="Times New Roman"/>
          <w:sz w:val="25"/>
          <w:szCs w:val="25"/>
        </w:rPr>
        <w:t>specializing in</w:t>
      </w:r>
      <w:r w:rsidR="00A95F7C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8E7D4F" w:rsidRPr="009338A3">
        <w:rPr>
          <w:rFonts w:ascii="Times New Roman" w:hAnsi="Times New Roman" w:cs="Times New Roman"/>
          <w:sz w:val="25"/>
          <w:szCs w:val="25"/>
        </w:rPr>
        <w:t>retirees</w:t>
      </w:r>
      <w:r w:rsidR="00F931B8">
        <w:rPr>
          <w:rFonts w:ascii="Times New Roman" w:hAnsi="Times New Roman" w:cs="Times New Roman"/>
          <w:sz w:val="25"/>
          <w:szCs w:val="25"/>
        </w:rPr>
        <w:t xml:space="preserve"> and near-retirees</w:t>
      </w:r>
      <w:r w:rsidRPr="009338A3">
        <w:rPr>
          <w:rFonts w:ascii="Times New Roman" w:hAnsi="Times New Roman" w:cs="Times New Roman"/>
          <w:sz w:val="25"/>
          <w:szCs w:val="25"/>
        </w:rPr>
        <w:t xml:space="preserve">.  Our firm culture and core values are based on being thoughtful and caring, doing what is right, finding solutions, and </w:t>
      </w:r>
      <w:r w:rsidR="00DC1173" w:rsidRPr="009338A3">
        <w:rPr>
          <w:rFonts w:ascii="Times New Roman" w:hAnsi="Times New Roman" w:cs="Times New Roman"/>
          <w:sz w:val="25"/>
          <w:szCs w:val="25"/>
        </w:rPr>
        <w:t xml:space="preserve">constantly seeking to </w:t>
      </w:r>
      <w:r w:rsidRPr="009338A3">
        <w:rPr>
          <w:rFonts w:ascii="Times New Roman" w:hAnsi="Times New Roman" w:cs="Times New Roman"/>
          <w:sz w:val="25"/>
          <w:szCs w:val="25"/>
        </w:rPr>
        <w:t xml:space="preserve">learn, grow, and improve.  We pride ourselves on being a team of authentic, dependable, dedicated, and thoughtful individuals.  We are currently seeking to add another member to our </w:t>
      </w:r>
      <w:r w:rsidR="00DC1173" w:rsidRPr="009338A3">
        <w:rPr>
          <w:rFonts w:ascii="Times New Roman" w:hAnsi="Times New Roman" w:cs="Times New Roman"/>
          <w:sz w:val="25"/>
          <w:szCs w:val="25"/>
        </w:rPr>
        <w:t>exceptional t</w:t>
      </w:r>
      <w:r w:rsidRPr="009338A3">
        <w:rPr>
          <w:rFonts w:ascii="Times New Roman" w:hAnsi="Times New Roman" w:cs="Times New Roman"/>
          <w:sz w:val="25"/>
          <w:szCs w:val="25"/>
        </w:rPr>
        <w:t>eam.</w:t>
      </w:r>
    </w:p>
    <w:p w14:paraId="24E5BA85" w14:textId="1C315177" w:rsidR="000B638D" w:rsidRDefault="000B638D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BBFEAC6" w14:textId="77777777" w:rsidR="001426A6" w:rsidRPr="000A566C" w:rsidRDefault="001426A6" w:rsidP="000A566C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A566C">
        <w:rPr>
          <w:rFonts w:ascii="Times New Roman" w:hAnsi="Times New Roman" w:cs="Times New Roman"/>
          <w:b/>
          <w:sz w:val="25"/>
          <w:szCs w:val="25"/>
          <w:u w:val="single"/>
        </w:rPr>
        <w:t>Organization Structure</w:t>
      </w:r>
    </w:p>
    <w:p w14:paraId="2C9E6BE6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Member of Financial Planning Department</w:t>
      </w:r>
    </w:p>
    <w:p w14:paraId="549E1259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Reports to Director of Financial Planning</w:t>
      </w:r>
    </w:p>
    <w:p w14:paraId="4F32B839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Full-time position</w:t>
      </w:r>
    </w:p>
    <w:p w14:paraId="02908EFE" w14:textId="77777777" w:rsidR="001426A6" w:rsidRPr="009338A3" w:rsidRDefault="001426A6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4C03A74D" w14:textId="77777777" w:rsidR="0028551E" w:rsidRPr="009338A3" w:rsidRDefault="0028551E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Job</w:t>
      </w:r>
      <w:r w:rsidR="004F7EAE"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EF06A0"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Summary </w:t>
      </w:r>
    </w:p>
    <w:p w14:paraId="63C97F48" w14:textId="6D7EEA2C" w:rsidR="004F7EAE" w:rsidRPr="009338A3" w:rsidRDefault="00224D17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The Associate </w:t>
      </w:r>
      <w:r w:rsidR="002E3C3B">
        <w:rPr>
          <w:rFonts w:ascii="Times New Roman" w:hAnsi="Times New Roman" w:cs="Times New Roman"/>
          <w:color w:val="181515"/>
          <w:sz w:val="25"/>
          <w:szCs w:val="25"/>
        </w:rPr>
        <w:t>Financial</w:t>
      </w:r>
      <w:r w:rsidR="00AE7887">
        <w:rPr>
          <w:rFonts w:ascii="Times New Roman" w:hAnsi="Times New Roman" w:cs="Times New Roman"/>
          <w:color w:val="181515"/>
          <w:sz w:val="25"/>
          <w:szCs w:val="25"/>
        </w:rPr>
        <w:t xml:space="preserve"> </w:t>
      </w:r>
      <w:r w:rsidR="00560E2C">
        <w:rPr>
          <w:rFonts w:ascii="Times New Roman" w:hAnsi="Times New Roman" w:cs="Times New Roman"/>
          <w:color w:val="181515"/>
          <w:sz w:val="25"/>
          <w:szCs w:val="25"/>
        </w:rPr>
        <w:t>Advisor</w:t>
      </w: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 position supports the Financial Advisors </w:t>
      </w:r>
      <w:r w:rsidR="00CB6F9D"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and provides technical financial planning assistance </w:t>
      </w:r>
      <w:r w:rsidR="00755523">
        <w:rPr>
          <w:rFonts w:ascii="Times New Roman" w:hAnsi="Times New Roman" w:cs="Times New Roman"/>
          <w:color w:val="181515"/>
          <w:sz w:val="25"/>
          <w:szCs w:val="25"/>
        </w:rPr>
        <w:t xml:space="preserve">to help </w:t>
      </w: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manage client relationships.  </w:t>
      </w:r>
    </w:p>
    <w:p w14:paraId="3E12DB17" w14:textId="77777777" w:rsidR="00224D17" w:rsidRPr="009338A3" w:rsidRDefault="00224D17" w:rsidP="009338A3">
      <w:pPr>
        <w:jc w:val="both"/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</w:pPr>
    </w:p>
    <w:p w14:paraId="31D45CF0" w14:textId="602672E6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Job Responsibilities</w:t>
      </w:r>
    </w:p>
    <w:p w14:paraId="179E8D87" w14:textId="62771D06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Client </w:t>
      </w:r>
      <w:r w:rsidR="00AF433B">
        <w:rPr>
          <w:rFonts w:ascii="Times New Roman" w:hAnsi="Times New Roman" w:cs="Times New Roman"/>
          <w:sz w:val="25"/>
          <w:szCs w:val="25"/>
        </w:rPr>
        <w:t xml:space="preserve">Meeting Preparation </w:t>
      </w:r>
    </w:p>
    <w:p w14:paraId="29C3DFAA" w14:textId="3DFC642C" w:rsidR="00CB6F9D" w:rsidRPr="009338A3" w:rsidRDefault="6F7BB5BE" w:rsidP="00F931B8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D54E298">
        <w:rPr>
          <w:rFonts w:ascii="Times New Roman" w:hAnsi="Times New Roman" w:cs="Times New Roman"/>
          <w:sz w:val="25"/>
          <w:szCs w:val="25"/>
        </w:rPr>
        <w:t>Prepare</w:t>
      </w:r>
      <w:r w:rsidR="5CBE251A" w:rsidRPr="0D54E298">
        <w:rPr>
          <w:rFonts w:ascii="Times New Roman" w:hAnsi="Times New Roman" w:cs="Times New Roman"/>
          <w:sz w:val="25"/>
          <w:szCs w:val="25"/>
        </w:rPr>
        <w:t xml:space="preserve"> </w:t>
      </w:r>
      <w:r w:rsidRPr="0D54E298">
        <w:rPr>
          <w:rFonts w:ascii="Times New Roman" w:hAnsi="Times New Roman" w:cs="Times New Roman"/>
          <w:sz w:val="25"/>
          <w:szCs w:val="25"/>
        </w:rPr>
        <w:t xml:space="preserve">for client meetings by completing updated client financial statements and identifying relevant financial planning issues </w:t>
      </w:r>
      <w:r w:rsidR="31F4A908" w:rsidRPr="0D54E298">
        <w:rPr>
          <w:rFonts w:ascii="Times New Roman" w:hAnsi="Times New Roman" w:cs="Times New Roman"/>
          <w:sz w:val="25"/>
          <w:szCs w:val="25"/>
        </w:rPr>
        <w:t xml:space="preserve">and opportunities </w:t>
      </w:r>
      <w:r w:rsidRPr="0D54E298">
        <w:rPr>
          <w:rFonts w:ascii="Times New Roman" w:hAnsi="Times New Roman" w:cs="Times New Roman"/>
          <w:sz w:val="25"/>
          <w:szCs w:val="25"/>
        </w:rPr>
        <w:t xml:space="preserve">to be discussed in the meeting.  Preparation includes meeting with the </w:t>
      </w:r>
      <w:r w:rsidR="00755523" w:rsidRPr="0D54E298">
        <w:rPr>
          <w:rFonts w:ascii="Times New Roman" w:hAnsi="Times New Roman" w:cs="Times New Roman"/>
          <w:sz w:val="25"/>
          <w:szCs w:val="25"/>
        </w:rPr>
        <w:t>Financial A</w:t>
      </w:r>
      <w:r w:rsidRPr="0D54E298">
        <w:rPr>
          <w:rFonts w:ascii="Times New Roman" w:hAnsi="Times New Roman" w:cs="Times New Roman"/>
          <w:sz w:val="25"/>
          <w:szCs w:val="25"/>
        </w:rPr>
        <w:t>dvisor</w:t>
      </w:r>
      <w:r w:rsidR="00755523" w:rsidRPr="0D54E298">
        <w:rPr>
          <w:rFonts w:ascii="Times New Roman" w:hAnsi="Times New Roman" w:cs="Times New Roman"/>
          <w:sz w:val="25"/>
          <w:szCs w:val="25"/>
        </w:rPr>
        <w:t xml:space="preserve"> team</w:t>
      </w:r>
      <w:r w:rsidRPr="0D54E298">
        <w:rPr>
          <w:rFonts w:ascii="Times New Roman" w:hAnsi="Times New Roman" w:cs="Times New Roman"/>
          <w:sz w:val="25"/>
          <w:szCs w:val="25"/>
        </w:rPr>
        <w:t xml:space="preserve">s to review </w:t>
      </w:r>
      <w:r w:rsidR="31F4A908" w:rsidRPr="0D54E298">
        <w:rPr>
          <w:rFonts w:ascii="Times New Roman" w:hAnsi="Times New Roman" w:cs="Times New Roman"/>
          <w:sz w:val="25"/>
          <w:szCs w:val="25"/>
        </w:rPr>
        <w:t>prepared</w:t>
      </w:r>
      <w:r w:rsidRPr="0D54E298">
        <w:rPr>
          <w:rFonts w:ascii="Times New Roman" w:hAnsi="Times New Roman" w:cs="Times New Roman"/>
          <w:sz w:val="25"/>
          <w:szCs w:val="25"/>
        </w:rPr>
        <w:t xml:space="preserve"> information</w:t>
      </w:r>
      <w:r w:rsidR="66DF80EB" w:rsidRPr="0D54E298">
        <w:rPr>
          <w:rFonts w:ascii="Times New Roman" w:hAnsi="Times New Roman" w:cs="Times New Roman"/>
          <w:sz w:val="25"/>
          <w:szCs w:val="25"/>
        </w:rPr>
        <w:t xml:space="preserve"> </w:t>
      </w:r>
      <w:r w:rsidRPr="0D54E298">
        <w:rPr>
          <w:rFonts w:ascii="Times New Roman" w:hAnsi="Times New Roman" w:cs="Times New Roman"/>
          <w:sz w:val="25"/>
          <w:szCs w:val="25"/>
        </w:rPr>
        <w:t xml:space="preserve">and </w:t>
      </w:r>
      <w:r w:rsidR="31F4A908" w:rsidRPr="0D54E298">
        <w:rPr>
          <w:rFonts w:ascii="Times New Roman" w:hAnsi="Times New Roman" w:cs="Times New Roman"/>
          <w:sz w:val="25"/>
          <w:szCs w:val="25"/>
        </w:rPr>
        <w:t>complet</w:t>
      </w:r>
      <w:r w:rsidR="66DF80EB" w:rsidRPr="0D54E298">
        <w:rPr>
          <w:rFonts w:ascii="Times New Roman" w:hAnsi="Times New Roman" w:cs="Times New Roman"/>
          <w:sz w:val="25"/>
          <w:szCs w:val="25"/>
        </w:rPr>
        <w:t>e</w:t>
      </w:r>
      <w:r w:rsidRPr="0D54E298">
        <w:rPr>
          <w:rFonts w:ascii="Times New Roman" w:hAnsi="Times New Roman" w:cs="Times New Roman"/>
          <w:sz w:val="25"/>
          <w:szCs w:val="25"/>
        </w:rPr>
        <w:t xml:space="preserve"> materials for the client meeting.  </w:t>
      </w:r>
    </w:p>
    <w:p w14:paraId="5A6856AC" w14:textId="77777777" w:rsidR="00CB6F9D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203563403"/>
      <w:r w:rsidRPr="009338A3">
        <w:rPr>
          <w:rFonts w:ascii="Times New Roman" w:hAnsi="Times New Roman" w:cs="Times New Roman"/>
          <w:sz w:val="25"/>
          <w:szCs w:val="25"/>
        </w:rPr>
        <w:t>Implement changes and improvements in the process.</w:t>
      </w:r>
    </w:p>
    <w:p w14:paraId="30522326" w14:textId="77777777" w:rsidR="006E7DE8" w:rsidRPr="009338A3" w:rsidRDefault="006E7DE8" w:rsidP="006E7DE8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bookmarkEnd w:id="0"/>
    <w:p w14:paraId="6FD1DD1F" w14:textId="77962FE5" w:rsidR="00CB6F9D" w:rsidRPr="009338A3" w:rsidRDefault="00CB6F9D" w:rsidP="00B26C60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14:paraId="2D45C4F1" w14:textId="2EC94193" w:rsidR="00CB6F9D" w:rsidRPr="00B26C60" w:rsidRDefault="00CB6F9D" w:rsidP="00B26C6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Financial Planning Modules </w:t>
      </w:r>
    </w:p>
    <w:p w14:paraId="68A127B7" w14:textId="1F57E141" w:rsidR="00CB6F9D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Complete financial planning modules (Financial Independence Analysis, Risk Management, Estate Planning, Social Security, College Planning, etc.), including </w:t>
      </w:r>
      <w:r w:rsidR="00334FDF">
        <w:rPr>
          <w:rFonts w:ascii="Times New Roman" w:hAnsi="Times New Roman" w:cs="Times New Roman"/>
          <w:sz w:val="25"/>
          <w:szCs w:val="25"/>
        </w:rPr>
        <w:t>software dat</w:t>
      </w:r>
      <w:r w:rsidR="00E36025">
        <w:rPr>
          <w:rFonts w:ascii="Times New Roman" w:hAnsi="Times New Roman" w:cs="Times New Roman"/>
          <w:sz w:val="25"/>
          <w:szCs w:val="25"/>
        </w:rPr>
        <w:t xml:space="preserve">a input, </w:t>
      </w:r>
      <w:r w:rsidRPr="009338A3">
        <w:rPr>
          <w:rFonts w:ascii="Times New Roman" w:hAnsi="Times New Roman" w:cs="Times New Roman"/>
          <w:sz w:val="25"/>
          <w:szCs w:val="25"/>
        </w:rPr>
        <w:t xml:space="preserve">constructing and updating financial planning analyses, preparing reports and identifying issues and opportunities for discussion with </w:t>
      </w:r>
      <w:r w:rsidR="00755523">
        <w:rPr>
          <w:rFonts w:ascii="Times New Roman" w:hAnsi="Times New Roman" w:cs="Times New Roman"/>
          <w:sz w:val="25"/>
          <w:szCs w:val="25"/>
        </w:rPr>
        <w:t xml:space="preserve">the Financial </w:t>
      </w:r>
      <w:r w:rsidRPr="009338A3">
        <w:rPr>
          <w:rFonts w:ascii="Times New Roman" w:hAnsi="Times New Roman" w:cs="Times New Roman"/>
          <w:sz w:val="25"/>
          <w:szCs w:val="25"/>
        </w:rPr>
        <w:t>Advisors.</w:t>
      </w:r>
    </w:p>
    <w:p w14:paraId="55391E9E" w14:textId="77777777" w:rsidR="00334FDF" w:rsidRPr="009338A3" w:rsidRDefault="00334FDF" w:rsidP="00334FDF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Implement changes and improvements in the process.</w:t>
      </w:r>
    </w:p>
    <w:p w14:paraId="626300BB" w14:textId="77777777" w:rsidR="00334FDF" w:rsidRPr="009338A3" w:rsidRDefault="00334FDF" w:rsidP="00754100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p w14:paraId="00AB7D80" w14:textId="184B4916" w:rsidR="2E6BAFF3" w:rsidRDefault="2E6BAFF3" w:rsidP="2E6BAFF3">
      <w:pPr>
        <w:pStyle w:val="NoSpacing"/>
        <w:ind w:left="786"/>
        <w:jc w:val="both"/>
        <w:rPr>
          <w:rFonts w:ascii="Times New Roman" w:hAnsi="Times New Roman" w:cs="Times New Roman"/>
          <w:sz w:val="25"/>
          <w:szCs w:val="25"/>
        </w:rPr>
      </w:pPr>
    </w:p>
    <w:p w14:paraId="097D9357" w14:textId="61B85CBF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Support Advisors </w:t>
      </w:r>
    </w:p>
    <w:p w14:paraId="318A2DC0" w14:textId="5284C49B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Complete and/or assist </w:t>
      </w:r>
      <w:r w:rsidR="00755523">
        <w:rPr>
          <w:rFonts w:ascii="Times New Roman" w:hAnsi="Times New Roman" w:cs="Times New Roman"/>
          <w:sz w:val="25"/>
          <w:szCs w:val="25"/>
        </w:rPr>
        <w:t xml:space="preserve">the Financial </w:t>
      </w:r>
      <w:r w:rsidRPr="009338A3">
        <w:rPr>
          <w:rFonts w:ascii="Times New Roman" w:hAnsi="Times New Roman" w:cs="Times New Roman"/>
          <w:sz w:val="25"/>
          <w:szCs w:val="25"/>
        </w:rPr>
        <w:t xml:space="preserve">Advisors with client </w:t>
      </w:r>
      <w:r w:rsidR="00334FDF">
        <w:rPr>
          <w:rFonts w:ascii="Times New Roman" w:hAnsi="Times New Roman" w:cs="Times New Roman"/>
          <w:sz w:val="25"/>
          <w:szCs w:val="25"/>
        </w:rPr>
        <w:t>questions and needs.  This may include providing advice to clients, as appropriate for the role.</w:t>
      </w:r>
    </w:p>
    <w:p w14:paraId="7C390018" w14:textId="1751263A" w:rsidR="00867BFC" w:rsidRDefault="00CB6F9D" w:rsidP="4ECFDA5B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Delegate/coordinate non-advisory follow-up work with Client Service Associate or appropriate department or person.</w:t>
      </w:r>
    </w:p>
    <w:p w14:paraId="7E5FC938" w14:textId="0C82004C" w:rsidR="4ECFDA5B" w:rsidRDefault="4ECFDA5B" w:rsidP="4ECFDA5B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p w14:paraId="1E14BE43" w14:textId="3E4F1DDA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D54E298">
        <w:rPr>
          <w:rFonts w:ascii="Times New Roman" w:hAnsi="Times New Roman" w:cs="Times New Roman"/>
          <w:sz w:val="25"/>
          <w:szCs w:val="25"/>
        </w:rPr>
        <w:t xml:space="preserve">Other Potential Responsibilities </w:t>
      </w:r>
    </w:p>
    <w:p w14:paraId="1CD3C22B" w14:textId="77777777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Participate in financial planning department planning strategy and projects, such as:</w:t>
      </w:r>
    </w:p>
    <w:p w14:paraId="02CCBD72" w14:textId="6E554AA5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Review financial planning software and make recommendations on </w:t>
      </w:r>
      <w:r w:rsidR="00644AE5">
        <w:rPr>
          <w:rFonts w:ascii="Times New Roman" w:hAnsi="Times New Roman" w:cs="Times New Roman"/>
          <w:sz w:val="25"/>
          <w:szCs w:val="25"/>
        </w:rPr>
        <w:t xml:space="preserve">the </w:t>
      </w:r>
      <w:r w:rsidRPr="009338A3">
        <w:rPr>
          <w:rFonts w:ascii="Times New Roman" w:hAnsi="Times New Roman" w:cs="Times New Roman"/>
          <w:sz w:val="25"/>
          <w:szCs w:val="25"/>
        </w:rPr>
        <w:t>best use of technology.</w:t>
      </w:r>
    </w:p>
    <w:p w14:paraId="038C7F62" w14:textId="77777777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Administration responsibilities for current software.</w:t>
      </w:r>
    </w:p>
    <w:p w14:paraId="3FFF7239" w14:textId="37E64FF6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Developing systems to improve the Financial Planning department and provi</w:t>
      </w:r>
      <w:r w:rsidR="008E36E4">
        <w:rPr>
          <w:rFonts w:ascii="Times New Roman" w:hAnsi="Times New Roman" w:cs="Times New Roman"/>
          <w:sz w:val="25"/>
          <w:szCs w:val="25"/>
        </w:rPr>
        <w:t>di</w:t>
      </w:r>
      <w:r w:rsidRPr="009338A3">
        <w:rPr>
          <w:rFonts w:ascii="Times New Roman" w:hAnsi="Times New Roman" w:cs="Times New Roman"/>
          <w:sz w:val="25"/>
          <w:szCs w:val="25"/>
        </w:rPr>
        <w:t xml:space="preserve">ng recommendations to the </w:t>
      </w:r>
      <w:r w:rsidR="00185E79">
        <w:rPr>
          <w:rFonts w:ascii="Times New Roman" w:hAnsi="Times New Roman" w:cs="Times New Roman"/>
          <w:sz w:val="25"/>
          <w:szCs w:val="25"/>
        </w:rPr>
        <w:t>FP D</w:t>
      </w:r>
      <w:r w:rsidRPr="009338A3">
        <w:rPr>
          <w:rFonts w:ascii="Times New Roman" w:hAnsi="Times New Roman" w:cs="Times New Roman"/>
          <w:sz w:val="25"/>
          <w:szCs w:val="25"/>
        </w:rPr>
        <w:t>irector.</w:t>
      </w:r>
    </w:p>
    <w:p w14:paraId="45CDD834" w14:textId="08A2472D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Annual department projects, such as: Roth Conversions, client key age events (i.e. starting Social Security and Medicare), Qualified Charitable Distributions, </w:t>
      </w:r>
      <w:r w:rsidR="00F931B8">
        <w:rPr>
          <w:rFonts w:ascii="Times New Roman" w:hAnsi="Times New Roman" w:cs="Times New Roman"/>
          <w:sz w:val="25"/>
          <w:szCs w:val="25"/>
        </w:rPr>
        <w:t xml:space="preserve">tax-planning events, </w:t>
      </w:r>
      <w:r w:rsidRPr="009338A3">
        <w:rPr>
          <w:rFonts w:ascii="Times New Roman" w:hAnsi="Times New Roman" w:cs="Times New Roman"/>
          <w:sz w:val="25"/>
          <w:szCs w:val="25"/>
        </w:rPr>
        <w:t>etc.</w:t>
      </w:r>
    </w:p>
    <w:p w14:paraId="04EC15D7" w14:textId="5139C9AD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Research various financial planning questions.  </w:t>
      </w:r>
    </w:p>
    <w:p w14:paraId="700E8F80" w14:textId="77777777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Stay current on planning issues.</w:t>
      </w:r>
    </w:p>
    <w:p w14:paraId="574F8140" w14:textId="77777777" w:rsidR="00FE2F92" w:rsidRPr="009338A3" w:rsidRDefault="00FE2F92" w:rsidP="009338A3">
      <w:pPr>
        <w:ind w:left="360"/>
        <w:jc w:val="both"/>
        <w:rPr>
          <w:rFonts w:ascii="Times New Roman" w:hAnsi="Times New Roman" w:cs="Times New Roman"/>
          <w:b/>
          <w:bCs/>
          <w:sz w:val="25"/>
          <w:szCs w:val="25"/>
          <w:highlight w:val="yellow"/>
        </w:rPr>
      </w:pPr>
    </w:p>
    <w:p w14:paraId="716FEBF9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Requirements and Qualifications</w:t>
      </w:r>
    </w:p>
    <w:p w14:paraId="4A9374C0" w14:textId="7232EA2A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Certified Financial Planner</w:t>
      </w:r>
      <w:r w:rsidR="00142778">
        <w:rPr>
          <w:rFonts w:ascii="Times New Roman" w:hAnsi="Times New Roman" w:cs="Times New Roman"/>
          <w:sz w:val="25"/>
          <w:szCs w:val="25"/>
        </w:rPr>
        <w:t xml:space="preserve"> (CFP)</w:t>
      </w:r>
      <w:r w:rsidR="00185E79">
        <w:rPr>
          <w:rFonts w:ascii="Times New Roman" w:hAnsi="Times New Roman" w:cs="Times New Roman"/>
          <w:sz w:val="25"/>
          <w:szCs w:val="25"/>
        </w:rPr>
        <w:t xml:space="preserve"> </w:t>
      </w:r>
      <w:r w:rsidR="0052443A" w:rsidRPr="009338A3">
        <w:rPr>
          <w:rFonts w:ascii="Times New Roman" w:hAnsi="Times New Roman" w:cs="Times New Roman"/>
          <w:sz w:val="25"/>
          <w:szCs w:val="25"/>
        </w:rPr>
        <w:t>designation or</w:t>
      </w:r>
      <w:r w:rsidRPr="009338A3">
        <w:rPr>
          <w:rFonts w:ascii="Times New Roman" w:hAnsi="Times New Roman" w:cs="Times New Roman"/>
          <w:sz w:val="25"/>
          <w:szCs w:val="25"/>
        </w:rPr>
        <w:t xml:space="preserve"> currently working toward completion (Required)</w:t>
      </w:r>
      <w:r w:rsidR="00D817EE">
        <w:rPr>
          <w:rFonts w:ascii="Times New Roman" w:hAnsi="Times New Roman" w:cs="Times New Roman"/>
          <w:sz w:val="25"/>
          <w:szCs w:val="25"/>
        </w:rPr>
        <w:t>.</w:t>
      </w:r>
    </w:p>
    <w:p w14:paraId="15F2B8F4" w14:textId="75F2CBD2" w:rsidR="00CB6F9D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Bachelor’s degree </w:t>
      </w:r>
      <w:r w:rsidR="00142778">
        <w:rPr>
          <w:rFonts w:ascii="Times New Roman" w:hAnsi="Times New Roman" w:cs="Times New Roman"/>
          <w:sz w:val="25"/>
          <w:szCs w:val="25"/>
        </w:rPr>
        <w:t>required</w:t>
      </w:r>
      <w:r w:rsidR="00275261">
        <w:rPr>
          <w:rFonts w:ascii="Times New Roman" w:hAnsi="Times New Roman" w:cs="Times New Roman"/>
          <w:sz w:val="25"/>
          <w:szCs w:val="25"/>
        </w:rPr>
        <w:t>;</w:t>
      </w:r>
      <w:r w:rsidR="00142778">
        <w:rPr>
          <w:rFonts w:ascii="Times New Roman" w:hAnsi="Times New Roman" w:cs="Times New Roman"/>
          <w:sz w:val="25"/>
          <w:szCs w:val="25"/>
        </w:rPr>
        <w:t xml:space="preserve"> </w:t>
      </w:r>
      <w:r w:rsidR="00755523">
        <w:rPr>
          <w:rFonts w:ascii="Times New Roman" w:hAnsi="Times New Roman" w:cs="Times New Roman"/>
          <w:sz w:val="25"/>
          <w:szCs w:val="25"/>
        </w:rPr>
        <w:t xml:space="preserve">degree </w:t>
      </w:r>
      <w:r w:rsidR="00275261">
        <w:rPr>
          <w:rFonts w:ascii="Times New Roman" w:hAnsi="Times New Roman" w:cs="Times New Roman"/>
          <w:sz w:val="25"/>
          <w:szCs w:val="25"/>
        </w:rPr>
        <w:t>in F</w:t>
      </w:r>
      <w:r w:rsidRPr="009338A3">
        <w:rPr>
          <w:rFonts w:ascii="Times New Roman" w:hAnsi="Times New Roman" w:cs="Times New Roman"/>
          <w:sz w:val="25"/>
          <w:szCs w:val="25"/>
        </w:rPr>
        <w:t xml:space="preserve">inance, </w:t>
      </w:r>
      <w:r w:rsidR="00275261">
        <w:rPr>
          <w:rFonts w:ascii="Times New Roman" w:hAnsi="Times New Roman" w:cs="Times New Roman"/>
          <w:sz w:val="25"/>
          <w:szCs w:val="25"/>
        </w:rPr>
        <w:t>E</w:t>
      </w:r>
      <w:r w:rsidRPr="009338A3">
        <w:rPr>
          <w:rFonts w:ascii="Times New Roman" w:hAnsi="Times New Roman" w:cs="Times New Roman"/>
          <w:sz w:val="25"/>
          <w:szCs w:val="25"/>
        </w:rPr>
        <w:t>conomics</w:t>
      </w:r>
      <w:r w:rsidR="00275261">
        <w:rPr>
          <w:rFonts w:ascii="Times New Roman" w:hAnsi="Times New Roman" w:cs="Times New Roman"/>
          <w:sz w:val="25"/>
          <w:szCs w:val="25"/>
        </w:rPr>
        <w:t xml:space="preserve"> or</w:t>
      </w:r>
      <w:r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275261">
        <w:rPr>
          <w:rFonts w:ascii="Times New Roman" w:hAnsi="Times New Roman" w:cs="Times New Roman"/>
          <w:sz w:val="25"/>
          <w:szCs w:val="25"/>
        </w:rPr>
        <w:t>B</w:t>
      </w:r>
      <w:r w:rsidRPr="009338A3">
        <w:rPr>
          <w:rFonts w:ascii="Times New Roman" w:hAnsi="Times New Roman" w:cs="Times New Roman"/>
          <w:sz w:val="25"/>
          <w:szCs w:val="25"/>
        </w:rPr>
        <w:t xml:space="preserve">usiness </w:t>
      </w:r>
      <w:r w:rsidR="00275261">
        <w:rPr>
          <w:rFonts w:ascii="Times New Roman" w:hAnsi="Times New Roman" w:cs="Times New Roman"/>
          <w:sz w:val="25"/>
          <w:szCs w:val="25"/>
        </w:rPr>
        <w:t>A</w:t>
      </w:r>
      <w:r w:rsidRPr="009338A3">
        <w:rPr>
          <w:rFonts w:ascii="Times New Roman" w:hAnsi="Times New Roman" w:cs="Times New Roman"/>
          <w:sz w:val="25"/>
          <w:szCs w:val="25"/>
        </w:rPr>
        <w:t xml:space="preserve">dministration </w:t>
      </w:r>
      <w:r w:rsidR="004A3D86">
        <w:rPr>
          <w:rFonts w:ascii="Times New Roman" w:hAnsi="Times New Roman" w:cs="Times New Roman"/>
          <w:sz w:val="25"/>
          <w:szCs w:val="25"/>
        </w:rPr>
        <w:t>preferred</w:t>
      </w:r>
      <w:r w:rsidR="00D817EE">
        <w:rPr>
          <w:rFonts w:ascii="Times New Roman" w:hAnsi="Times New Roman" w:cs="Times New Roman"/>
          <w:sz w:val="25"/>
          <w:szCs w:val="25"/>
        </w:rPr>
        <w:t>.</w:t>
      </w:r>
    </w:p>
    <w:p w14:paraId="67F9024B" w14:textId="33A9F289" w:rsidR="00142778" w:rsidRPr="009338A3" w:rsidRDefault="00142778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One </w:t>
      </w:r>
      <w:r w:rsidR="0012524D">
        <w:rPr>
          <w:rFonts w:ascii="Times New Roman" w:hAnsi="Times New Roman" w:cs="Times New Roman"/>
          <w:sz w:val="25"/>
          <w:szCs w:val="25"/>
        </w:rPr>
        <w:t xml:space="preserve">(1) </w:t>
      </w:r>
      <w:r>
        <w:rPr>
          <w:rFonts w:ascii="Times New Roman" w:hAnsi="Times New Roman" w:cs="Times New Roman"/>
          <w:sz w:val="25"/>
          <w:szCs w:val="25"/>
        </w:rPr>
        <w:t>to four</w:t>
      </w:r>
      <w:r w:rsidR="0012524D">
        <w:rPr>
          <w:rFonts w:ascii="Times New Roman" w:hAnsi="Times New Roman" w:cs="Times New Roman"/>
          <w:sz w:val="25"/>
          <w:szCs w:val="25"/>
        </w:rPr>
        <w:t xml:space="preserve"> (4)</w:t>
      </w:r>
      <w:r>
        <w:rPr>
          <w:rFonts w:ascii="Times New Roman" w:hAnsi="Times New Roman" w:cs="Times New Roman"/>
          <w:sz w:val="25"/>
          <w:szCs w:val="25"/>
        </w:rPr>
        <w:t xml:space="preserve"> years of relevant industry experience with a demonstrated record of planning knowledge (tax, estate planning and insurance)</w:t>
      </w:r>
      <w:r w:rsidR="0012524D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BAE1BE5" w14:textId="0A7DDE30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Analytical thinker </w:t>
      </w:r>
      <w:r w:rsidR="003E6994">
        <w:rPr>
          <w:rFonts w:ascii="Times New Roman" w:hAnsi="Times New Roman" w:cs="Times New Roman"/>
          <w:sz w:val="25"/>
          <w:szCs w:val="25"/>
        </w:rPr>
        <w:t>with good</w:t>
      </w:r>
      <w:r w:rsidRPr="009338A3">
        <w:rPr>
          <w:rFonts w:ascii="Times New Roman" w:hAnsi="Times New Roman" w:cs="Times New Roman"/>
          <w:sz w:val="25"/>
          <w:szCs w:val="25"/>
        </w:rPr>
        <w:t xml:space="preserve"> problem</w:t>
      </w:r>
      <w:r w:rsidR="003E6994">
        <w:rPr>
          <w:rFonts w:ascii="Times New Roman" w:hAnsi="Times New Roman" w:cs="Times New Roman"/>
          <w:sz w:val="25"/>
          <w:szCs w:val="25"/>
        </w:rPr>
        <w:t>-</w:t>
      </w:r>
      <w:r w:rsidRPr="009338A3">
        <w:rPr>
          <w:rFonts w:ascii="Times New Roman" w:hAnsi="Times New Roman" w:cs="Times New Roman"/>
          <w:sz w:val="25"/>
          <w:szCs w:val="25"/>
        </w:rPr>
        <w:t>sol</w:t>
      </w:r>
      <w:r w:rsidR="003E6994">
        <w:rPr>
          <w:rFonts w:ascii="Times New Roman" w:hAnsi="Times New Roman" w:cs="Times New Roman"/>
          <w:sz w:val="25"/>
          <w:szCs w:val="25"/>
        </w:rPr>
        <w:t>ving skills</w:t>
      </w:r>
      <w:r w:rsidRPr="009338A3">
        <w:rPr>
          <w:rFonts w:ascii="Times New Roman" w:hAnsi="Times New Roman" w:cs="Times New Roman"/>
          <w:sz w:val="25"/>
          <w:szCs w:val="25"/>
        </w:rPr>
        <w:t>.</w:t>
      </w:r>
    </w:p>
    <w:p w14:paraId="0170DCF6" w14:textId="43A1BB96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Strong organizational skills, multitasking, accuracy, service-minded and meticulous </w:t>
      </w:r>
      <w:r w:rsidR="00755523">
        <w:rPr>
          <w:rFonts w:ascii="Times New Roman" w:hAnsi="Times New Roman" w:cs="Times New Roman"/>
          <w:sz w:val="25"/>
          <w:szCs w:val="25"/>
        </w:rPr>
        <w:t>attention</w:t>
      </w:r>
      <w:r w:rsidR="00755523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Pr="009338A3">
        <w:rPr>
          <w:rFonts w:ascii="Times New Roman" w:hAnsi="Times New Roman" w:cs="Times New Roman"/>
          <w:sz w:val="25"/>
          <w:szCs w:val="25"/>
        </w:rPr>
        <w:t xml:space="preserve">to details required.  </w:t>
      </w:r>
    </w:p>
    <w:p w14:paraId="61D988C1" w14:textId="77777777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Completes responsibilities in a timely manner. Professional, personable, tactful, efficient, and self-motivated.</w:t>
      </w:r>
    </w:p>
    <w:p w14:paraId="33D4B1A8" w14:textId="5B569FBC" w:rsidR="00952A26" w:rsidRPr="00636DBA" w:rsidRDefault="00CB6F9D" w:rsidP="00636DB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Strong interpersonal skills and sense of teamwork valued.</w:t>
      </w:r>
    </w:p>
    <w:p w14:paraId="15A6DA8D" w14:textId="77777777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Strong relationship building skills with clients and other professionals.</w:t>
      </w:r>
    </w:p>
    <w:p w14:paraId="130D0ACD" w14:textId="77777777" w:rsidR="00C72FC5" w:rsidRDefault="00C72FC5" w:rsidP="00C72FC5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Strong written and verbal communication skills.</w:t>
      </w:r>
    </w:p>
    <w:p w14:paraId="3D1B0859" w14:textId="29F230B2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Proficien</w:t>
      </w:r>
      <w:r w:rsidR="00142778">
        <w:rPr>
          <w:rFonts w:ascii="Times New Roman" w:hAnsi="Times New Roman" w:cs="Times New Roman"/>
          <w:sz w:val="25"/>
          <w:szCs w:val="25"/>
        </w:rPr>
        <w:t>cy</w:t>
      </w:r>
      <w:r w:rsidRPr="009338A3">
        <w:rPr>
          <w:rFonts w:ascii="Times New Roman" w:hAnsi="Times New Roman" w:cs="Times New Roman"/>
          <w:sz w:val="25"/>
          <w:szCs w:val="25"/>
        </w:rPr>
        <w:t xml:space="preserve"> in </w:t>
      </w:r>
      <w:r w:rsidR="009B18BD">
        <w:rPr>
          <w:rFonts w:ascii="Times New Roman" w:hAnsi="Times New Roman" w:cs="Times New Roman"/>
          <w:sz w:val="25"/>
          <w:szCs w:val="25"/>
        </w:rPr>
        <w:t xml:space="preserve">Microsoft Office </w:t>
      </w:r>
      <w:r w:rsidR="00A56A71">
        <w:rPr>
          <w:rFonts w:ascii="Times New Roman" w:hAnsi="Times New Roman" w:cs="Times New Roman"/>
          <w:sz w:val="25"/>
          <w:szCs w:val="25"/>
        </w:rPr>
        <w:t>suite (</w:t>
      </w:r>
      <w:r w:rsidRPr="009338A3">
        <w:rPr>
          <w:rFonts w:ascii="Times New Roman" w:hAnsi="Times New Roman" w:cs="Times New Roman"/>
          <w:sz w:val="25"/>
          <w:szCs w:val="25"/>
        </w:rPr>
        <w:t>Word, Excel, Outlook</w:t>
      </w:r>
      <w:r w:rsidR="00A56A71">
        <w:rPr>
          <w:rFonts w:ascii="Times New Roman" w:hAnsi="Times New Roman" w:cs="Times New Roman"/>
          <w:sz w:val="25"/>
          <w:szCs w:val="25"/>
        </w:rPr>
        <w:t>, PowerPoint)</w:t>
      </w:r>
    </w:p>
    <w:p w14:paraId="511C0FDA" w14:textId="2EA633BF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Proficien</w:t>
      </w:r>
      <w:r w:rsidR="00142778">
        <w:rPr>
          <w:rFonts w:ascii="Times New Roman" w:hAnsi="Times New Roman" w:cs="Times New Roman"/>
          <w:sz w:val="25"/>
          <w:szCs w:val="25"/>
        </w:rPr>
        <w:t>cy</w:t>
      </w:r>
      <w:r w:rsidRPr="009338A3">
        <w:rPr>
          <w:rFonts w:ascii="Times New Roman" w:hAnsi="Times New Roman" w:cs="Times New Roman"/>
          <w:sz w:val="25"/>
          <w:szCs w:val="25"/>
        </w:rPr>
        <w:t xml:space="preserve">, or desire to become proficient, </w:t>
      </w:r>
      <w:r w:rsidR="00755523">
        <w:rPr>
          <w:rFonts w:ascii="Times New Roman" w:hAnsi="Times New Roman" w:cs="Times New Roman"/>
          <w:sz w:val="25"/>
          <w:szCs w:val="25"/>
        </w:rPr>
        <w:t>in</w:t>
      </w:r>
      <w:r w:rsidR="00755523" w:rsidRPr="009338A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338A3">
        <w:rPr>
          <w:rFonts w:ascii="Times New Roman" w:hAnsi="Times New Roman" w:cs="Times New Roman"/>
          <w:sz w:val="25"/>
          <w:szCs w:val="25"/>
        </w:rPr>
        <w:t>eMoney</w:t>
      </w:r>
      <w:proofErr w:type="spellEnd"/>
      <w:r w:rsidR="009338A3">
        <w:rPr>
          <w:rFonts w:ascii="Times New Roman" w:hAnsi="Times New Roman" w:cs="Times New Roman"/>
          <w:sz w:val="25"/>
          <w:szCs w:val="25"/>
        </w:rPr>
        <w:t xml:space="preserve"> and </w:t>
      </w:r>
      <w:r w:rsidR="009338A3" w:rsidRPr="009338A3">
        <w:rPr>
          <w:rFonts w:ascii="Times New Roman" w:hAnsi="Times New Roman" w:cs="Times New Roman"/>
          <w:sz w:val="25"/>
          <w:szCs w:val="25"/>
        </w:rPr>
        <w:t>Salesforce</w:t>
      </w:r>
      <w:r w:rsidR="009338A3">
        <w:rPr>
          <w:rFonts w:ascii="Times New Roman" w:hAnsi="Times New Roman" w:cs="Times New Roman"/>
          <w:sz w:val="25"/>
          <w:szCs w:val="25"/>
        </w:rPr>
        <w:t>.</w:t>
      </w:r>
    </w:p>
    <w:p w14:paraId="3AEA8CF1" w14:textId="163C063C" w:rsidR="00AF433B" w:rsidRPr="00CC45FD" w:rsidRDefault="00AF433B" w:rsidP="00CC45F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92781664"/>
      <w:r w:rsidRPr="00CC45FD">
        <w:rPr>
          <w:rFonts w:ascii="Times New Roman" w:hAnsi="Times New Roman" w:cs="Times New Roman"/>
          <w:sz w:val="25"/>
          <w:szCs w:val="25"/>
        </w:rPr>
        <w:t>Ability to work hybrid schedule (remote and onsite in our Solana Beach, CA, office</w:t>
      </w:r>
      <w:r w:rsidR="002904E8">
        <w:rPr>
          <w:rFonts w:ascii="Times New Roman" w:hAnsi="Times New Roman" w:cs="Times New Roman"/>
          <w:sz w:val="25"/>
          <w:szCs w:val="25"/>
        </w:rPr>
        <w:t xml:space="preserve"> a few times a week</w:t>
      </w:r>
      <w:r w:rsidR="001834FE">
        <w:rPr>
          <w:rFonts w:ascii="Times New Roman" w:hAnsi="Times New Roman" w:cs="Times New Roman"/>
          <w:sz w:val="25"/>
          <w:szCs w:val="25"/>
        </w:rPr>
        <w:t>, as needed</w:t>
      </w:r>
      <w:r w:rsidRPr="00CC45FD">
        <w:rPr>
          <w:rFonts w:ascii="Times New Roman" w:hAnsi="Times New Roman" w:cs="Times New Roman"/>
          <w:sz w:val="25"/>
          <w:szCs w:val="25"/>
        </w:rPr>
        <w:t>)</w:t>
      </w:r>
      <w:bookmarkEnd w:id="1"/>
    </w:p>
    <w:p w14:paraId="49CA9434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Salary and Benefits</w:t>
      </w:r>
    </w:p>
    <w:p w14:paraId="7BA46A73" w14:textId="1817B2AF" w:rsidR="00730426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Compensation</w:t>
      </w:r>
      <w:r w:rsidR="00A14FE4">
        <w:rPr>
          <w:rFonts w:ascii="Times New Roman" w:hAnsi="Times New Roman" w:cs="Times New Roman"/>
          <w:sz w:val="25"/>
          <w:szCs w:val="25"/>
        </w:rPr>
        <w:t xml:space="preserve">: </w:t>
      </w:r>
      <w:r w:rsidR="00A14FE4" w:rsidRPr="00A14FE4">
        <w:rPr>
          <w:rFonts w:ascii="Times New Roman" w:hAnsi="Times New Roman" w:cs="Times New Roman"/>
          <w:sz w:val="25"/>
          <w:szCs w:val="25"/>
        </w:rPr>
        <w:t>$70</w:t>
      </w:r>
      <w:r w:rsidR="00296022">
        <w:rPr>
          <w:rFonts w:ascii="Times New Roman" w:hAnsi="Times New Roman" w:cs="Times New Roman"/>
          <w:sz w:val="25"/>
          <w:szCs w:val="25"/>
        </w:rPr>
        <w:t>,000</w:t>
      </w:r>
      <w:r w:rsidR="00A14FE4" w:rsidRPr="00A14FE4">
        <w:rPr>
          <w:rFonts w:ascii="Times New Roman" w:hAnsi="Times New Roman" w:cs="Times New Roman"/>
          <w:sz w:val="25"/>
          <w:szCs w:val="25"/>
        </w:rPr>
        <w:t xml:space="preserve"> to $115</w:t>
      </w:r>
      <w:r w:rsidR="00296022">
        <w:rPr>
          <w:rFonts w:ascii="Times New Roman" w:hAnsi="Times New Roman" w:cs="Times New Roman"/>
          <w:sz w:val="25"/>
          <w:szCs w:val="25"/>
        </w:rPr>
        <w:t>,000/</w:t>
      </w:r>
      <w:r w:rsidR="00A14FE4" w:rsidRPr="00A14FE4">
        <w:rPr>
          <w:rFonts w:ascii="Times New Roman" w:hAnsi="Times New Roman" w:cs="Times New Roman"/>
          <w:sz w:val="25"/>
          <w:szCs w:val="25"/>
        </w:rPr>
        <w:t>year base salary</w:t>
      </w:r>
      <w:r w:rsidR="004437A2">
        <w:rPr>
          <w:rFonts w:ascii="Times New Roman" w:hAnsi="Times New Roman" w:cs="Times New Roman"/>
          <w:sz w:val="25"/>
          <w:szCs w:val="25"/>
        </w:rPr>
        <w:t xml:space="preserve">, </w:t>
      </w:r>
      <w:r w:rsidRPr="009338A3">
        <w:rPr>
          <w:rFonts w:ascii="Times New Roman" w:hAnsi="Times New Roman" w:cs="Times New Roman"/>
          <w:sz w:val="25"/>
          <w:szCs w:val="25"/>
        </w:rPr>
        <w:t>commensurate with skills and experience</w:t>
      </w:r>
    </w:p>
    <w:p w14:paraId="16A04D81" w14:textId="6799F34D" w:rsidR="006D6A97" w:rsidRPr="009338A3" w:rsidRDefault="006D6A97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Bonus</w:t>
      </w:r>
    </w:p>
    <w:p w14:paraId="50CC91C1" w14:textId="08739FE7" w:rsidR="001B1834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15 days of paid vacation</w:t>
      </w:r>
      <w:r w:rsidR="007519EC" w:rsidRPr="009338A3">
        <w:rPr>
          <w:rFonts w:ascii="Times New Roman" w:hAnsi="Times New Roman" w:cs="Times New Roman"/>
          <w:sz w:val="25"/>
          <w:szCs w:val="25"/>
        </w:rPr>
        <w:t xml:space="preserve"> plus sick time</w:t>
      </w:r>
    </w:p>
    <w:p w14:paraId="6D94BCA1" w14:textId="1891CF49" w:rsidR="00730426" w:rsidRPr="009338A3" w:rsidRDefault="001B1834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</w:t>
      </w:r>
      <w:r w:rsidR="00730426" w:rsidRPr="009338A3">
        <w:rPr>
          <w:rFonts w:ascii="Times New Roman" w:hAnsi="Times New Roman" w:cs="Times New Roman"/>
          <w:sz w:val="25"/>
          <w:szCs w:val="25"/>
        </w:rPr>
        <w:t>aid holidays</w:t>
      </w:r>
    </w:p>
    <w:p w14:paraId="7E155A41" w14:textId="338A6732" w:rsidR="00730426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401</w:t>
      </w:r>
      <w:r w:rsidR="003E6994">
        <w:rPr>
          <w:rFonts w:ascii="Times New Roman" w:hAnsi="Times New Roman" w:cs="Times New Roman"/>
          <w:sz w:val="25"/>
          <w:szCs w:val="25"/>
        </w:rPr>
        <w:t>(</w:t>
      </w:r>
      <w:r w:rsidRPr="009338A3">
        <w:rPr>
          <w:rFonts w:ascii="Times New Roman" w:hAnsi="Times New Roman" w:cs="Times New Roman"/>
          <w:sz w:val="25"/>
          <w:szCs w:val="25"/>
        </w:rPr>
        <w:t>k</w:t>
      </w:r>
      <w:r w:rsidR="003E6994">
        <w:rPr>
          <w:rFonts w:ascii="Times New Roman" w:hAnsi="Times New Roman" w:cs="Times New Roman"/>
          <w:sz w:val="25"/>
          <w:szCs w:val="25"/>
        </w:rPr>
        <w:t>)</w:t>
      </w:r>
      <w:r w:rsidRPr="009338A3">
        <w:rPr>
          <w:rFonts w:ascii="Times New Roman" w:hAnsi="Times New Roman" w:cs="Times New Roman"/>
          <w:sz w:val="25"/>
          <w:szCs w:val="25"/>
        </w:rPr>
        <w:t xml:space="preserve"> plan</w:t>
      </w:r>
    </w:p>
    <w:p w14:paraId="143473DD" w14:textId="3669D7B7" w:rsidR="00730426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Health insurance benefits</w:t>
      </w:r>
    </w:p>
    <w:p w14:paraId="15856931" w14:textId="492B2FB9" w:rsidR="00B84E91" w:rsidRDefault="00B84E91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This is a</w:t>
      </w:r>
      <w:r w:rsidR="00624089">
        <w:rPr>
          <w:rFonts w:ascii="Times New Roman" w:hAnsi="Times New Roman" w:cs="Times New Roman"/>
          <w:sz w:val="25"/>
          <w:szCs w:val="25"/>
        </w:rPr>
        <w:t xml:space="preserve"> non-</w:t>
      </w:r>
      <w:r w:rsidRPr="009338A3">
        <w:rPr>
          <w:rFonts w:ascii="Times New Roman" w:hAnsi="Times New Roman" w:cs="Times New Roman"/>
          <w:sz w:val="25"/>
          <w:szCs w:val="25"/>
        </w:rPr>
        <w:t>exempt position</w:t>
      </w:r>
    </w:p>
    <w:p w14:paraId="687C6A59" w14:textId="77777777" w:rsidR="00AF433B" w:rsidRPr="00C405A8" w:rsidRDefault="00AF433B" w:rsidP="00C405A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405A8">
        <w:rPr>
          <w:rFonts w:ascii="Times New Roman" w:hAnsi="Times New Roman" w:cs="Times New Roman"/>
          <w:sz w:val="25"/>
          <w:szCs w:val="25"/>
        </w:rPr>
        <w:t xml:space="preserve">Continuing Education and conference reimbursement </w:t>
      </w:r>
    </w:p>
    <w:p w14:paraId="0808CFD9" w14:textId="77777777" w:rsidR="00AF433B" w:rsidRPr="00C405A8" w:rsidRDefault="00AF433B" w:rsidP="00C405A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405A8">
        <w:rPr>
          <w:rFonts w:ascii="Times New Roman" w:hAnsi="Times New Roman" w:cs="Times New Roman"/>
          <w:sz w:val="25"/>
          <w:szCs w:val="25"/>
        </w:rPr>
        <w:t xml:space="preserve">Dues and membership fees for all approved professional organizations </w:t>
      </w:r>
    </w:p>
    <w:p w14:paraId="22C9C815" w14:textId="203355B5" w:rsidR="003309F6" w:rsidRPr="009338A3" w:rsidRDefault="003309F6" w:rsidP="4ECFDA5B">
      <w:pPr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14:paraId="5CCCE3AB" w14:textId="77777777" w:rsidR="00636DBA" w:rsidRDefault="00636DBA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14:paraId="577F7F68" w14:textId="253AD367" w:rsidR="00FD6C14" w:rsidRPr="009338A3" w:rsidRDefault="00FD6C14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Who </w:t>
      </w:r>
      <w:r w:rsidR="00301C1B">
        <w:rPr>
          <w:rFonts w:ascii="Times New Roman" w:hAnsi="Times New Roman" w:cs="Times New Roman"/>
          <w:b/>
          <w:sz w:val="25"/>
          <w:szCs w:val="25"/>
          <w:u w:val="single"/>
        </w:rPr>
        <w:t>S</w:t>
      </w: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hould </w:t>
      </w:r>
      <w:r w:rsidR="00301C1B">
        <w:rPr>
          <w:rFonts w:ascii="Times New Roman" w:hAnsi="Times New Roman" w:cs="Times New Roman"/>
          <w:b/>
          <w:sz w:val="25"/>
          <w:szCs w:val="25"/>
          <w:u w:val="single"/>
        </w:rPr>
        <w:t>A</w:t>
      </w: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pply</w:t>
      </w:r>
    </w:p>
    <w:p w14:paraId="53C2D2CA" w14:textId="14110796" w:rsidR="003D390D" w:rsidRPr="009338A3" w:rsidRDefault="1990F40B" w:rsidP="30B48AFB">
      <w:pPr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If you are a thoughtful, detailed, collaborative, friendly, easy-going individual, and are passionate about providing high quality service committed to contributing as a team member, please submit your resume and cover letter and let us know the following: </w:t>
      </w:r>
    </w:p>
    <w:p w14:paraId="073DDEA9" w14:textId="1EACCB03" w:rsidR="003D390D" w:rsidRPr="009338A3" w:rsidRDefault="003D390D" w:rsidP="7B272D7F">
      <w:pPr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p w14:paraId="4E13F7E3" w14:textId="66F5BFBD" w:rsidR="00CB2CD3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Why you are a good fit for our firm and position</w:t>
      </w:r>
    </w:p>
    <w:p w14:paraId="6BBF30CB" w14:textId="6B42260B" w:rsidR="003D390D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How you can contribute </w:t>
      </w:r>
    </w:p>
    <w:p w14:paraId="2A6B75CA" w14:textId="7F8EABC2" w:rsidR="003D390D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Provide examples of anything that highlights you or your work </w:t>
      </w:r>
    </w:p>
    <w:p w14:paraId="3CD01A9B" w14:textId="49C304DE" w:rsidR="003D390D" w:rsidRPr="009338A3" w:rsidRDefault="003D390D" w:rsidP="30B48AFB">
      <w:pPr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14:paraId="1C490FD8" w14:textId="46E217B1" w:rsidR="003D390D" w:rsidRPr="009338A3" w:rsidRDefault="003D390D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E59DAF0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Applications</w:t>
      </w:r>
    </w:p>
    <w:p w14:paraId="48310786" w14:textId="77777777" w:rsidR="00730426" w:rsidRPr="009338A3" w:rsidRDefault="00730426" w:rsidP="009338A3">
      <w:p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Qualified applicants should submit a cover letter and resume to Blankinship &amp; Foster, LLC at </w:t>
      </w:r>
      <w:hyperlink r:id="rId12" w:history="1">
        <w:r w:rsidRPr="009338A3">
          <w:rPr>
            <w:rStyle w:val="Hyperlink"/>
            <w:rFonts w:ascii="Times New Roman" w:hAnsi="Times New Roman" w:cs="Times New Roman"/>
            <w:sz w:val="25"/>
            <w:szCs w:val="25"/>
          </w:rPr>
          <w:t>careers@bfadvisors.com</w:t>
        </w:r>
      </w:hyperlink>
      <w:r w:rsidRPr="009338A3">
        <w:rPr>
          <w:rFonts w:ascii="Times New Roman" w:hAnsi="Times New Roman" w:cs="Times New Roman"/>
          <w:sz w:val="25"/>
          <w:szCs w:val="25"/>
        </w:rPr>
        <w:t>.  No phone calls please.</w:t>
      </w:r>
    </w:p>
    <w:p w14:paraId="1BFA6D75" w14:textId="27A3AF71" w:rsidR="00730426" w:rsidRPr="009338A3" w:rsidRDefault="00730426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3DCD7E8" w14:textId="49E22A20" w:rsidR="00241548" w:rsidRPr="009338A3" w:rsidRDefault="00A3525F" w:rsidP="009338A3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For more information about our firm, please visit our website:  </w:t>
      </w:r>
      <w:hyperlink r:id="rId13" w:history="1">
        <w:r w:rsidR="00386131" w:rsidRPr="009338A3">
          <w:rPr>
            <w:rStyle w:val="Hyperlink"/>
            <w:rFonts w:ascii="Times New Roman" w:hAnsi="Times New Roman" w:cs="Times New Roman"/>
            <w:b/>
            <w:sz w:val="25"/>
            <w:szCs w:val="25"/>
          </w:rPr>
          <w:t>www.bfadvisors.com</w:t>
        </w:r>
      </w:hyperlink>
    </w:p>
    <w:sectPr w:rsidR="00241548" w:rsidRPr="009338A3" w:rsidSect="002F43AF">
      <w:headerReference w:type="default" r:id="rId14"/>
      <w:footerReference w:type="default" r:id="rId15"/>
      <w:headerReference w:type="first" r:id="rId16"/>
      <w:pgSz w:w="12240" w:h="15840"/>
      <w:pgMar w:top="1526" w:right="1267" w:bottom="1008" w:left="171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7467" w14:textId="77777777" w:rsidR="00A30A49" w:rsidRDefault="00A30A49">
      <w:r>
        <w:separator/>
      </w:r>
    </w:p>
  </w:endnote>
  <w:endnote w:type="continuationSeparator" w:id="0">
    <w:p w14:paraId="5FEE2B5B" w14:textId="77777777" w:rsidR="00A30A49" w:rsidRDefault="00A3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645F" w14:textId="77777777" w:rsidR="00845866" w:rsidRDefault="00845866" w:rsidP="00E025BE">
    <w:pPr>
      <w:pStyle w:val="Footer"/>
      <w:tabs>
        <w:tab w:val="clear" w:pos="8640"/>
        <w:tab w:val="right" w:pos="9720"/>
      </w:tabs>
      <w:ind w:left="-630" w:right="-90" w:hanging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6E16" w14:textId="77777777" w:rsidR="00A30A49" w:rsidRDefault="00A30A49">
      <w:r>
        <w:separator/>
      </w:r>
    </w:p>
  </w:footnote>
  <w:footnote w:type="continuationSeparator" w:id="0">
    <w:p w14:paraId="68F2DCDC" w14:textId="77777777" w:rsidR="00A30A49" w:rsidRDefault="00A3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AAE2" w14:textId="77777777" w:rsidR="00845866" w:rsidRDefault="00845866" w:rsidP="003B6050">
    <w:pPr>
      <w:pStyle w:val="Header"/>
      <w:tabs>
        <w:tab w:val="left" w:pos="360"/>
      </w:tabs>
      <w:ind w:left="-630" w:hanging="180"/>
    </w:pPr>
    <w:r>
      <w:rPr>
        <w:noProof/>
      </w:rPr>
      <w:drawing>
        <wp:anchor distT="0" distB="0" distL="114300" distR="114300" simplePos="0" relativeHeight="251658241" behindDoc="1" locked="0" layoutInCell="1" allowOverlap="0" wp14:anchorId="50C6108B" wp14:editId="0E3BEF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2597" cy="10045715"/>
          <wp:effectExtent l="0" t="0" r="0" b="0"/>
          <wp:wrapNone/>
          <wp:docPr id="15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2_v2.0-01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97" cy="100457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90694E" w14:textId="77777777" w:rsidR="00845866" w:rsidRDefault="00845866" w:rsidP="003B6050">
    <w:pPr>
      <w:pStyle w:val="Header"/>
      <w:tabs>
        <w:tab w:val="left" w:pos="360"/>
      </w:tabs>
      <w:ind w:left="-630" w:hanging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F89" w14:textId="77777777" w:rsidR="00845866" w:rsidRDefault="00845866" w:rsidP="00AA28E2">
    <w:pPr>
      <w:pStyle w:val="Header"/>
      <w:ind w:left="-180"/>
    </w:pPr>
    <w:r>
      <w:rPr>
        <w:noProof/>
      </w:rPr>
      <w:drawing>
        <wp:anchor distT="0" distB="0" distL="114300" distR="114300" simplePos="0" relativeHeight="251658240" behindDoc="1" locked="0" layoutInCell="1" allowOverlap="0" wp14:anchorId="0C17B3EF" wp14:editId="5AEA3CE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2597" cy="10045713"/>
          <wp:effectExtent l="0" t="0" r="0" b="0"/>
          <wp:wrapNone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97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2C8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723F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1A0E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ABAF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34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826C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F58E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605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AC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2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FB20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720FB5"/>
    <w:multiLevelType w:val="hybridMultilevel"/>
    <w:tmpl w:val="8FFE7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41374"/>
    <w:multiLevelType w:val="hybridMultilevel"/>
    <w:tmpl w:val="88D2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41779"/>
    <w:multiLevelType w:val="hybridMultilevel"/>
    <w:tmpl w:val="6BF2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51397"/>
    <w:multiLevelType w:val="hybridMultilevel"/>
    <w:tmpl w:val="80C8F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19C149A"/>
    <w:multiLevelType w:val="hybridMultilevel"/>
    <w:tmpl w:val="F6CCBA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D8108E"/>
    <w:multiLevelType w:val="hybridMultilevel"/>
    <w:tmpl w:val="AC2A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62287"/>
    <w:multiLevelType w:val="hybridMultilevel"/>
    <w:tmpl w:val="927887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B07787C"/>
    <w:multiLevelType w:val="hybridMultilevel"/>
    <w:tmpl w:val="1698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724DA"/>
    <w:multiLevelType w:val="hybridMultilevel"/>
    <w:tmpl w:val="80F49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BAE70BD"/>
    <w:multiLevelType w:val="hybridMultilevel"/>
    <w:tmpl w:val="7F823B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434DE4"/>
    <w:multiLevelType w:val="hybridMultilevel"/>
    <w:tmpl w:val="C5922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2F03D"/>
    <w:multiLevelType w:val="hybridMultilevel"/>
    <w:tmpl w:val="FFFFFFFF"/>
    <w:lvl w:ilvl="0" w:tplc="B3508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C2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E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6D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4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E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E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91B46"/>
    <w:multiLevelType w:val="hybridMultilevel"/>
    <w:tmpl w:val="000E9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F2B43"/>
    <w:multiLevelType w:val="hybridMultilevel"/>
    <w:tmpl w:val="E252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2187"/>
    <w:multiLevelType w:val="hybridMultilevel"/>
    <w:tmpl w:val="BA4EF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3240C"/>
    <w:multiLevelType w:val="hybridMultilevel"/>
    <w:tmpl w:val="1B34E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BBD4F"/>
    <w:multiLevelType w:val="hybridMultilevel"/>
    <w:tmpl w:val="FFFFFFFF"/>
    <w:lvl w:ilvl="0" w:tplc="775A34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2D4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A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C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4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A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66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F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46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73512"/>
    <w:multiLevelType w:val="hybridMultilevel"/>
    <w:tmpl w:val="5A981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62140">
    <w:abstractNumId w:val="10"/>
  </w:num>
  <w:num w:numId="2" w16cid:durableId="1404792662">
    <w:abstractNumId w:val="8"/>
  </w:num>
  <w:num w:numId="3" w16cid:durableId="132794419">
    <w:abstractNumId w:val="7"/>
  </w:num>
  <w:num w:numId="4" w16cid:durableId="1079520382">
    <w:abstractNumId w:val="6"/>
  </w:num>
  <w:num w:numId="5" w16cid:durableId="1728868843">
    <w:abstractNumId w:val="5"/>
  </w:num>
  <w:num w:numId="6" w16cid:durableId="499585225">
    <w:abstractNumId w:val="9"/>
  </w:num>
  <w:num w:numId="7" w16cid:durableId="1349982771">
    <w:abstractNumId w:val="4"/>
  </w:num>
  <w:num w:numId="8" w16cid:durableId="1120536834">
    <w:abstractNumId w:val="3"/>
  </w:num>
  <w:num w:numId="9" w16cid:durableId="685443494">
    <w:abstractNumId w:val="2"/>
  </w:num>
  <w:num w:numId="10" w16cid:durableId="261574529">
    <w:abstractNumId w:val="1"/>
  </w:num>
  <w:num w:numId="11" w16cid:durableId="254244631">
    <w:abstractNumId w:val="0"/>
  </w:num>
  <w:num w:numId="12" w16cid:durableId="436829886">
    <w:abstractNumId w:val="28"/>
  </w:num>
  <w:num w:numId="13" w16cid:durableId="1690257618">
    <w:abstractNumId w:val="23"/>
  </w:num>
  <w:num w:numId="14" w16cid:durableId="885339091">
    <w:abstractNumId w:val="11"/>
  </w:num>
  <w:num w:numId="15" w16cid:durableId="1281885103">
    <w:abstractNumId w:val="26"/>
  </w:num>
  <w:num w:numId="16" w16cid:durableId="1730686569">
    <w:abstractNumId w:val="20"/>
  </w:num>
  <w:num w:numId="17" w16cid:durableId="662708037">
    <w:abstractNumId w:val="12"/>
  </w:num>
  <w:num w:numId="18" w16cid:durableId="546910835">
    <w:abstractNumId w:val="19"/>
  </w:num>
  <w:num w:numId="19" w16cid:durableId="873737980">
    <w:abstractNumId w:val="15"/>
  </w:num>
  <w:num w:numId="20" w16cid:durableId="1581597810">
    <w:abstractNumId w:val="24"/>
  </w:num>
  <w:num w:numId="21" w16cid:durableId="2079202562">
    <w:abstractNumId w:val="14"/>
  </w:num>
  <w:num w:numId="22" w16cid:durableId="624241150">
    <w:abstractNumId w:val="21"/>
  </w:num>
  <w:num w:numId="23" w16cid:durableId="538713212">
    <w:abstractNumId w:val="25"/>
  </w:num>
  <w:num w:numId="24" w16cid:durableId="1147748921">
    <w:abstractNumId w:val="17"/>
  </w:num>
  <w:num w:numId="25" w16cid:durableId="1392533610">
    <w:abstractNumId w:val="16"/>
  </w:num>
  <w:num w:numId="26" w16cid:durableId="1069621984">
    <w:abstractNumId w:val="18"/>
  </w:num>
  <w:num w:numId="27" w16cid:durableId="2054427522">
    <w:abstractNumId w:val="13"/>
  </w:num>
  <w:num w:numId="28" w16cid:durableId="1953854459">
    <w:abstractNumId w:val="27"/>
  </w:num>
  <w:num w:numId="29" w16cid:durableId="535167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88"/>
    <w:rsid w:val="00012921"/>
    <w:rsid w:val="00013522"/>
    <w:rsid w:val="000220E4"/>
    <w:rsid w:val="00030F48"/>
    <w:rsid w:val="0005214A"/>
    <w:rsid w:val="00072F83"/>
    <w:rsid w:val="00074317"/>
    <w:rsid w:val="00087072"/>
    <w:rsid w:val="0008798F"/>
    <w:rsid w:val="0009654C"/>
    <w:rsid w:val="00097570"/>
    <w:rsid w:val="000A1D6C"/>
    <w:rsid w:val="000A566C"/>
    <w:rsid w:val="000B638D"/>
    <w:rsid w:val="000C1824"/>
    <w:rsid w:val="000C64BE"/>
    <w:rsid w:val="000C75B0"/>
    <w:rsid w:val="000D6FE1"/>
    <w:rsid w:val="000E6EAA"/>
    <w:rsid w:val="00117154"/>
    <w:rsid w:val="0012524D"/>
    <w:rsid w:val="001426A6"/>
    <w:rsid w:val="00142778"/>
    <w:rsid w:val="0015472B"/>
    <w:rsid w:val="00160B4C"/>
    <w:rsid w:val="0016412F"/>
    <w:rsid w:val="001834FE"/>
    <w:rsid w:val="0018402D"/>
    <w:rsid w:val="001842DA"/>
    <w:rsid w:val="00185E79"/>
    <w:rsid w:val="001877A5"/>
    <w:rsid w:val="00194CA3"/>
    <w:rsid w:val="00195342"/>
    <w:rsid w:val="001B1834"/>
    <w:rsid w:val="001B305B"/>
    <w:rsid w:val="001D1155"/>
    <w:rsid w:val="001D3C0B"/>
    <w:rsid w:val="001E61A1"/>
    <w:rsid w:val="00204DCC"/>
    <w:rsid w:val="00213704"/>
    <w:rsid w:val="002224B5"/>
    <w:rsid w:val="00224D17"/>
    <w:rsid w:val="00231C13"/>
    <w:rsid w:val="00234282"/>
    <w:rsid w:val="0023659F"/>
    <w:rsid w:val="00241548"/>
    <w:rsid w:val="002463CA"/>
    <w:rsid w:val="0025086B"/>
    <w:rsid w:val="00271952"/>
    <w:rsid w:val="00275261"/>
    <w:rsid w:val="00280178"/>
    <w:rsid w:val="0028551E"/>
    <w:rsid w:val="002904E8"/>
    <w:rsid w:val="00296022"/>
    <w:rsid w:val="002A765D"/>
    <w:rsid w:val="002B0C6D"/>
    <w:rsid w:val="002B17E2"/>
    <w:rsid w:val="002B1ECE"/>
    <w:rsid w:val="002C54BD"/>
    <w:rsid w:val="002D22C5"/>
    <w:rsid w:val="002D4FF4"/>
    <w:rsid w:val="002E3C3B"/>
    <w:rsid w:val="002F43AF"/>
    <w:rsid w:val="0030015F"/>
    <w:rsid w:val="00301C1B"/>
    <w:rsid w:val="00313E4F"/>
    <w:rsid w:val="00315961"/>
    <w:rsid w:val="003243BD"/>
    <w:rsid w:val="00326335"/>
    <w:rsid w:val="00326C2D"/>
    <w:rsid w:val="0032794A"/>
    <w:rsid w:val="003309F6"/>
    <w:rsid w:val="00334FDF"/>
    <w:rsid w:val="00341A73"/>
    <w:rsid w:val="003642B7"/>
    <w:rsid w:val="00377CAA"/>
    <w:rsid w:val="00386131"/>
    <w:rsid w:val="003909F1"/>
    <w:rsid w:val="003B2AB9"/>
    <w:rsid w:val="003B6050"/>
    <w:rsid w:val="003C10F2"/>
    <w:rsid w:val="003D390D"/>
    <w:rsid w:val="003E6994"/>
    <w:rsid w:val="003E6B43"/>
    <w:rsid w:val="004437A2"/>
    <w:rsid w:val="00445A63"/>
    <w:rsid w:val="00446158"/>
    <w:rsid w:val="00455B9E"/>
    <w:rsid w:val="004A0131"/>
    <w:rsid w:val="004A3D86"/>
    <w:rsid w:val="004B69F9"/>
    <w:rsid w:val="004B76E8"/>
    <w:rsid w:val="004C0028"/>
    <w:rsid w:val="004C6AF7"/>
    <w:rsid w:val="004D70EB"/>
    <w:rsid w:val="004E5FDB"/>
    <w:rsid w:val="004F0699"/>
    <w:rsid w:val="004F7C8D"/>
    <w:rsid w:val="004F7EAE"/>
    <w:rsid w:val="0052443A"/>
    <w:rsid w:val="005312CD"/>
    <w:rsid w:val="0053583B"/>
    <w:rsid w:val="00535EF5"/>
    <w:rsid w:val="005375B1"/>
    <w:rsid w:val="00546735"/>
    <w:rsid w:val="00555FD9"/>
    <w:rsid w:val="005608F8"/>
    <w:rsid w:val="00560E2C"/>
    <w:rsid w:val="00575EB2"/>
    <w:rsid w:val="005835BB"/>
    <w:rsid w:val="005863FE"/>
    <w:rsid w:val="00591D9A"/>
    <w:rsid w:val="005A3142"/>
    <w:rsid w:val="005C073A"/>
    <w:rsid w:val="005D7A47"/>
    <w:rsid w:val="005E6B66"/>
    <w:rsid w:val="00600EDD"/>
    <w:rsid w:val="006048B4"/>
    <w:rsid w:val="00607F67"/>
    <w:rsid w:val="00623C8A"/>
    <w:rsid w:val="00624089"/>
    <w:rsid w:val="006253F6"/>
    <w:rsid w:val="00625DC5"/>
    <w:rsid w:val="00631C3A"/>
    <w:rsid w:val="00636DBA"/>
    <w:rsid w:val="00637802"/>
    <w:rsid w:val="00644AE5"/>
    <w:rsid w:val="00652171"/>
    <w:rsid w:val="00655E91"/>
    <w:rsid w:val="00660414"/>
    <w:rsid w:val="00663AC9"/>
    <w:rsid w:val="006B13AE"/>
    <w:rsid w:val="006B16B6"/>
    <w:rsid w:val="006B2413"/>
    <w:rsid w:val="006D3F38"/>
    <w:rsid w:val="006D6A97"/>
    <w:rsid w:val="006E7DE8"/>
    <w:rsid w:val="007019E8"/>
    <w:rsid w:val="00720DBE"/>
    <w:rsid w:val="00730426"/>
    <w:rsid w:val="00733CF7"/>
    <w:rsid w:val="0073638A"/>
    <w:rsid w:val="00737F1C"/>
    <w:rsid w:val="007426BF"/>
    <w:rsid w:val="007519E3"/>
    <w:rsid w:val="007519EC"/>
    <w:rsid w:val="00754100"/>
    <w:rsid w:val="00755523"/>
    <w:rsid w:val="00762EE0"/>
    <w:rsid w:val="007664B1"/>
    <w:rsid w:val="00775A2B"/>
    <w:rsid w:val="00795DAF"/>
    <w:rsid w:val="007A04CB"/>
    <w:rsid w:val="007A4649"/>
    <w:rsid w:val="007A5309"/>
    <w:rsid w:val="007B21DC"/>
    <w:rsid w:val="007B23C9"/>
    <w:rsid w:val="007D06B7"/>
    <w:rsid w:val="007E1CDD"/>
    <w:rsid w:val="00826E70"/>
    <w:rsid w:val="00835DCD"/>
    <w:rsid w:val="00845866"/>
    <w:rsid w:val="0086169C"/>
    <w:rsid w:val="00861908"/>
    <w:rsid w:val="00862276"/>
    <w:rsid w:val="008674CA"/>
    <w:rsid w:val="00867BFC"/>
    <w:rsid w:val="00896491"/>
    <w:rsid w:val="008A54F1"/>
    <w:rsid w:val="008A6071"/>
    <w:rsid w:val="008B3502"/>
    <w:rsid w:val="008C2D52"/>
    <w:rsid w:val="008C6A61"/>
    <w:rsid w:val="008E3258"/>
    <w:rsid w:val="008E36E4"/>
    <w:rsid w:val="008E7D4F"/>
    <w:rsid w:val="00904156"/>
    <w:rsid w:val="00907A7D"/>
    <w:rsid w:val="00912977"/>
    <w:rsid w:val="00916C4F"/>
    <w:rsid w:val="00930987"/>
    <w:rsid w:val="009325A1"/>
    <w:rsid w:val="009338A3"/>
    <w:rsid w:val="00934F80"/>
    <w:rsid w:val="00936F6D"/>
    <w:rsid w:val="009404A9"/>
    <w:rsid w:val="00952A26"/>
    <w:rsid w:val="00964DA1"/>
    <w:rsid w:val="00966812"/>
    <w:rsid w:val="00967A6F"/>
    <w:rsid w:val="00970DFF"/>
    <w:rsid w:val="009B18BD"/>
    <w:rsid w:val="009D5172"/>
    <w:rsid w:val="009E7C8F"/>
    <w:rsid w:val="009F0ADB"/>
    <w:rsid w:val="009F6741"/>
    <w:rsid w:val="00A02FBD"/>
    <w:rsid w:val="00A14FE4"/>
    <w:rsid w:val="00A30A49"/>
    <w:rsid w:val="00A3525F"/>
    <w:rsid w:val="00A354F7"/>
    <w:rsid w:val="00A500A6"/>
    <w:rsid w:val="00A56A71"/>
    <w:rsid w:val="00A57F0D"/>
    <w:rsid w:val="00A60B7B"/>
    <w:rsid w:val="00A75C97"/>
    <w:rsid w:val="00A8505A"/>
    <w:rsid w:val="00A93C28"/>
    <w:rsid w:val="00A93D80"/>
    <w:rsid w:val="00A95F7C"/>
    <w:rsid w:val="00AA28E2"/>
    <w:rsid w:val="00AA327A"/>
    <w:rsid w:val="00AA3BF1"/>
    <w:rsid w:val="00AA679F"/>
    <w:rsid w:val="00AB6B1D"/>
    <w:rsid w:val="00AB6CDD"/>
    <w:rsid w:val="00AC45F5"/>
    <w:rsid w:val="00AD782F"/>
    <w:rsid w:val="00AE2BF4"/>
    <w:rsid w:val="00AE7887"/>
    <w:rsid w:val="00AF433B"/>
    <w:rsid w:val="00B01085"/>
    <w:rsid w:val="00B02488"/>
    <w:rsid w:val="00B07BCC"/>
    <w:rsid w:val="00B13FD0"/>
    <w:rsid w:val="00B14497"/>
    <w:rsid w:val="00B16F71"/>
    <w:rsid w:val="00B26C60"/>
    <w:rsid w:val="00B31AEC"/>
    <w:rsid w:val="00B56509"/>
    <w:rsid w:val="00B72D22"/>
    <w:rsid w:val="00B84E91"/>
    <w:rsid w:val="00B902E7"/>
    <w:rsid w:val="00B92A4C"/>
    <w:rsid w:val="00B93FEB"/>
    <w:rsid w:val="00BD5148"/>
    <w:rsid w:val="00BD564A"/>
    <w:rsid w:val="00BD7DA1"/>
    <w:rsid w:val="00BE5221"/>
    <w:rsid w:val="00BF5A7A"/>
    <w:rsid w:val="00BF5BEB"/>
    <w:rsid w:val="00BF6388"/>
    <w:rsid w:val="00C000E5"/>
    <w:rsid w:val="00C26F38"/>
    <w:rsid w:val="00C405A8"/>
    <w:rsid w:val="00C554B2"/>
    <w:rsid w:val="00C72664"/>
    <w:rsid w:val="00C72FC5"/>
    <w:rsid w:val="00C81459"/>
    <w:rsid w:val="00C815C6"/>
    <w:rsid w:val="00C91482"/>
    <w:rsid w:val="00C96996"/>
    <w:rsid w:val="00CA59B8"/>
    <w:rsid w:val="00CB2CD3"/>
    <w:rsid w:val="00CB4C79"/>
    <w:rsid w:val="00CB6F9D"/>
    <w:rsid w:val="00CC45FD"/>
    <w:rsid w:val="00CD355D"/>
    <w:rsid w:val="00CE0609"/>
    <w:rsid w:val="00CF31ED"/>
    <w:rsid w:val="00D05583"/>
    <w:rsid w:val="00D15A8F"/>
    <w:rsid w:val="00D15BB9"/>
    <w:rsid w:val="00D22FB7"/>
    <w:rsid w:val="00D31250"/>
    <w:rsid w:val="00D54B28"/>
    <w:rsid w:val="00D67023"/>
    <w:rsid w:val="00D817EE"/>
    <w:rsid w:val="00D87549"/>
    <w:rsid w:val="00DA210C"/>
    <w:rsid w:val="00DA2389"/>
    <w:rsid w:val="00DC1173"/>
    <w:rsid w:val="00DC2454"/>
    <w:rsid w:val="00DC5169"/>
    <w:rsid w:val="00DE4D08"/>
    <w:rsid w:val="00E025BE"/>
    <w:rsid w:val="00E10FA3"/>
    <w:rsid w:val="00E13937"/>
    <w:rsid w:val="00E266D6"/>
    <w:rsid w:val="00E314C6"/>
    <w:rsid w:val="00E34AF1"/>
    <w:rsid w:val="00E36025"/>
    <w:rsid w:val="00E3706A"/>
    <w:rsid w:val="00E5679D"/>
    <w:rsid w:val="00E63AEC"/>
    <w:rsid w:val="00E8722C"/>
    <w:rsid w:val="00E94482"/>
    <w:rsid w:val="00E94F01"/>
    <w:rsid w:val="00EB10E2"/>
    <w:rsid w:val="00EB2ED5"/>
    <w:rsid w:val="00EB3634"/>
    <w:rsid w:val="00EB4EFF"/>
    <w:rsid w:val="00EB5031"/>
    <w:rsid w:val="00ED211A"/>
    <w:rsid w:val="00ED6606"/>
    <w:rsid w:val="00EF06A0"/>
    <w:rsid w:val="00F10495"/>
    <w:rsid w:val="00F10FF0"/>
    <w:rsid w:val="00F2014F"/>
    <w:rsid w:val="00F27672"/>
    <w:rsid w:val="00F349B0"/>
    <w:rsid w:val="00F379BD"/>
    <w:rsid w:val="00F40FAA"/>
    <w:rsid w:val="00F62EE5"/>
    <w:rsid w:val="00F80568"/>
    <w:rsid w:val="00F931B8"/>
    <w:rsid w:val="00F9575E"/>
    <w:rsid w:val="00FA348F"/>
    <w:rsid w:val="00FC4104"/>
    <w:rsid w:val="00FD2E85"/>
    <w:rsid w:val="00FD6C14"/>
    <w:rsid w:val="00FD7F0E"/>
    <w:rsid w:val="00FE053A"/>
    <w:rsid w:val="00FE2F92"/>
    <w:rsid w:val="0B206E4D"/>
    <w:rsid w:val="0D54E298"/>
    <w:rsid w:val="16FD1238"/>
    <w:rsid w:val="1990F40B"/>
    <w:rsid w:val="1D121988"/>
    <w:rsid w:val="2E6BAFF3"/>
    <w:rsid w:val="30B48AFB"/>
    <w:rsid w:val="31F4A908"/>
    <w:rsid w:val="40AC0CCE"/>
    <w:rsid w:val="45309DB2"/>
    <w:rsid w:val="49EDAF49"/>
    <w:rsid w:val="4ECFDA5B"/>
    <w:rsid w:val="5CBE251A"/>
    <w:rsid w:val="66DF80EB"/>
    <w:rsid w:val="6D3F9CF6"/>
    <w:rsid w:val="6F7BB5BE"/>
    <w:rsid w:val="7B272D7F"/>
    <w:rsid w:val="7B4855D8"/>
    <w:rsid w:val="7C8922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27AD5"/>
  <w15:docId w15:val="{BABDBB41-A5C8-43AC-B5D7-F949F3D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3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388"/>
  </w:style>
  <w:style w:type="paragraph" w:styleId="Footer">
    <w:name w:val="footer"/>
    <w:basedOn w:val="Normal"/>
    <w:link w:val="FooterChar"/>
    <w:uiPriority w:val="99"/>
    <w:unhideWhenUsed/>
    <w:rsid w:val="00BF63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388"/>
  </w:style>
  <w:style w:type="paragraph" w:customStyle="1" w:styleId="BasicParagraph">
    <w:name w:val="[Basic Paragraph]"/>
    <w:basedOn w:val="Normal"/>
    <w:uiPriority w:val="99"/>
    <w:rsid w:val="006604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rsid w:val="00FE0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5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30F48"/>
  </w:style>
  <w:style w:type="character" w:styleId="Hyperlink">
    <w:name w:val="Hyperlink"/>
    <w:basedOn w:val="DefaultParagraphFont"/>
    <w:uiPriority w:val="99"/>
    <w:unhideWhenUsed/>
    <w:rsid w:val="007304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1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69F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3861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7E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CB6F9D"/>
    <w:rPr>
      <w:sz w:val="22"/>
      <w:szCs w:val="22"/>
    </w:rPr>
  </w:style>
  <w:style w:type="paragraph" w:styleId="Revision">
    <w:name w:val="Revision"/>
    <w:hidden/>
    <w:semiHidden/>
    <w:rsid w:val="00E8722C"/>
  </w:style>
  <w:style w:type="character" w:styleId="CommentReference">
    <w:name w:val="annotation reference"/>
    <w:basedOn w:val="DefaultParagraphFont"/>
    <w:semiHidden/>
    <w:unhideWhenUsed/>
    <w:rsid w:val="00455B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5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5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5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fadvisor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eers@bfadvisor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8BC2384EC84DB5C4FC628AC4EA83" ma:contentTypeVersion="19" ma:contentTypeDescription="Create a new document." ma:contentTypeScope="" ma:versionID="26ca7fd2d12451bd55c7582b01e68c7d">
  <xsd:schema xmlns:xsd="http://www.w3.org/2001/XMLSchema" xmlns:xs="http://www.w3.org/2001/XMLSchema" xmlns:p="http://schemas.microsoft.com/office/2006/metadata/properties" xmlns:ns2="a2e0951f-60ff-4df5-9697-65ff30b3193a" xmlns:ns3="1f54edfc-cca4-401c-a7d4-d263c8acbd13" xmlns:ns4="dbd61ae5-4db2-410e-8868-5d060559a6ff" targetNamespace="http://schemas.microsoft.com/office/2006/metadata/properties" ma:root="true" ma:fieldsID="4de481688522c0c83a7be8918870af95" ns2:_="" ns3:_="" ns4:_="">
    <xsd:import namespace="a2e0951f-60ff-4df5-9697-65ff30b3193a"/>
    <xsd:import namespace="1f54edfc-cca4-401c-a7d4-d263c8acbd13"/>
    <xsd:import namespace="dbd61ae5-4db2-410e-8868-5d060559a6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Hyperlink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951f-60ff-4df5-9697-65ff30b319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edfc-cca4-401c-a7d4-d263c8acb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b3f10-339e-43e6-af4a-4f207841f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61ae5-4db2-410e-8868-5d060559a6f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56ac049-ff2c-493a-a507-1be05c233f8e}" ma:internalName="TaxCatchAll" ma:showField="CatchAllData" ma:web="dbd61ae5-4db2-410e-8868-5d060559a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61ae5-4db2-410e-8868-5d060559a6ff" xsi:nil="true"/>
    <_dlc_DocId xmlns="dbd61ae5-4db2-410e-8868-5d060559a6ff">K4CEZE6VS3EF-1229388126-28447</_dlc_DocId>
    <_dlc_DocIdUrl xmlns="dbd61ae5-4db2-410e-8868-5d060559a6ff">
      <Url>https://bfadvisors.sharepoint.com/admin/_layouts/15/DocIdRedir.aspx?ID=K4CEZE6VS3EF-1229388126-28447</Url>
      <Description>K4CEZE6VS3EF-1229388126-28447</Description>
    </_dlc_DocIdUrl>
    <lcf76f155ced4ddcb4097134ff3c332f xmlns="1f54edfc-cca4-401c-a7d4-d263c8acbd13">
      <Terms xmlns="http://schemas.microsoft.com/office/infopath/2007/PartnerControls"/>
    </lcf76f155ced4ddcb4097134ff3c332f>
    <Hyperlink xmlns="1f54edfc-cca4-401c-a7d4-d263c8acbd13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5AA2467D-2463-4581-974B-D228EBA22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31E41-3592-4DBE-B926-C0B05E4FC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3BDF5B-D04A-4CFC-A780-AA866318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951f-60ff-4df5-9697-65ff30b3193a"/>
    <ds:schemaRef ds:uri="1f54edfc-cca4-401c-a7d4-d263c8acbd13"/>
    <ds:schemaRef ds:uri="dbd61ae5-4db2-410e-8868-5d060559a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3FD67-7BDD-44B2-83A3-425F0E8F5D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2755AE-0B7A-4605-B89C-A9745F9317D1}">
  <ds:schemaRefs>
    <ds:schemaRef ds:uri="http://schemas.microsoft.com/office/2006/metadata/properties"/>
    <ds:schemaRef ds:uri="http://schemas.microsoft.com/office/infopath/2007/PartnerControls"/>
    <ds:schemaRef ds:uri="dbd61ae5-4db2-410e-8868-5d060559a6ff"/>
    <ds:schemaRef ds:uri="1f54edfc-cca4-401c-a7d4-d263c8acb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730</Words>
  <Characters>4167</Characters>
  <Application>Microsoft Office Word</Application>
  <DocSecurity>4</DocSecurity>
  <Lines>34</Lines>
  <Paragraphs>9</Paragraphs>
  <ScaleCrop>false</ScaleCrop>
  <Company>Diseno</Company>
  <LinksUpToDate>false</LinksUpToDate>
  <CharactersWithSpaces>4888</CharactersWithSpaces>
  <SharedDoc>false</SharedDoc>
  <HLinks>
    <vt:vector size="12" baseType="variant"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http://www.bfadvisors.com/</vt:lpwstr>
      </vt:variant>
      <vt:variant>
        <vt:lpwstr/>
      </vt:variant>
      <vt:variant>
        <vt:i4>5242984</vt:i4>
      </vt:variant>
      <vt:variant>
        <vt:i4>0</vt:i4>
      </vt:variant>
      <vt:variant>
        <vt:i4>0</vt:i4>
      </vt:variant>
      <vt:variant>
        <vt:i4>5</vt:i4>
      </vt:variant>
      <vt:variant>
        <vt:lpwstr>mailto:careers@bfadvisors.com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2</dc:creator>
  <cp:keywords/>
  <cp:lastModifiedBy>Alina Stromberg</cp:lastModifiedBy>
  <cp:revision>22</cp:revision>
  <cp:lastPrinted>2020-01-17T00:48:00Z</cp:lastPrinted>
  <dcterms:created xsi:type="dcterms:W3CDTF">2025-07-17T20:28:00Z</dcterms:created>
  <dcterms:modified xsi:type="dcterms:W3CDTF">2025-07-17T23:36:00Z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0x010100FD6D8BC2384EC84DB5C4FC628AC4EA83</vt:lpwstr>
  </property>
  <property fmtid="{D5CDD505-2E9C-101B-9397-08002B2CF9AE}" pid="3" name="MediaServiceImageTags">
    <vt:lpwstr/>
  </property>
  <property fmtid="{D5CDD505-2E9C-101B-9397-08002B2CF9AE}" pid="4" name="_dlc_DocIdItemGuid">
    <vt:lpwstr>67f2a2ac-aa33-4414-8aa3-fa9a504e3e30</vt:lpwstr>
  </property>
</Properties>
</file>