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2CF23" w14:textId="77777777" w:rsidR="009D0C8C" w:rsidRDefault="009D0C8C" w:rsidP="00C1249B">
      <w:pPr>
        <w:rPr>
          <w:b/>
          <w:u w:val="single"/>
        </w:rPr>
      </w:pPr>
    </w:p>
    <w:p w14:paraId="702153B8" w14:textId="77777777" w:rsidR="009D0C8C" w:rsidRDefault="009D0C8C" w:rsidP="00C1249B">
      <w:pPr>
        <w:rPr>
          <w:b/>
          <w:u w:val="single"/>
        </w:rPr>
      </w:pPr>
      <w:r>
        <w:rPr>
          <w:b/>
          <w:noProof/>
          <w:u w:val="single"/>
        </w:rPr>
        <w:drawing>
          <wp:inline distT="0" distB="0" distL="0" distR="0" wp14:anchorId="48F7C075" wp14:editId="639F2CD5">
            <wp:extent cx="1560830" cy="103060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0830" cy="1030605"/>
                    </a:xfrm>
                    <a:prstGeom prst="rect">
                      <a:avLst/>
                    </a:prstGeom>
                    <a:noFill/>
                  </pic:spPr>
                </pic:pic>
              </a:graphicData>
            </a:graphic>
          </wp:inline>
        </w:drawing>
      </w:r>
    </w:p>
    <w:p w14:paraId="4995AA29" w14:textId="77777777" w:rsidR="00A23902" w:rsidRPr="00A23902" w:rsidRDefault="00BB5ACE" w:rsidP="00A23902">
      <w:pPr>
        <w:rPr>
          <w:b/>
          <w:u w:val="single"/>
        </w:rPr>
      </w:pPr>
      <w:r w:rsidRPr="00BB5ACE">
        <w:rPr>
          <w:b/>
          <w:u w:val="single"/>
        </w:rPr>
        <w:t xml:space="preserve"> </w:t>
      </w:r>
      <w:r w:rsidR="00A23902" w:rsidRPr="00A23902">
        <w:rPr>
          <w:b/>
          <w:u w:val="single"/>
        </w:rPr>
        <w:t xml:space="preserve">POLITICAL INTERVENTION POLICY </w:t>
      </w:r>
    </w:p>
    <w:p w14:paraId="0DADCB87" w14:textId="77777777" w:rsidR="00A23902" w:rsidRPr="00A23902" w:rsidRDefault="00A23902" w:rsidP="00A23902">
      <w:pPr>
        <w:rPr>
          <w:b/>
          <w:u w:val="single"/>
        </w:rPr>
      </w:pPr>
      <w:r w:rsidRPr="00A23902">
        <w:rPr>
          <w:b/>
          <w:u w:val="single"/>
        </w:rPr>
        <w:t>Prohibited Expenditures</w:t>
      </w:r>
    </w:p>
    <w:p w14:paraId="5F65AB58" w14:textId="77777777" w:rsidR="00A23902" w:rsidRDefault="00A23902" w:rsidP="00A23902">
      <w:pPr>
        <w:rPr>
          <w:b/>
        </w:rPr>
      </w:pPr>
      <w:r w:rsidRPr="00A23902">
        <w:rPr>
          <w:b/>
        </w:rPr>
        <w:t xml:space="preserve">Consistent with its tax-exempt status under the Internal Revenue Code, it is the policy of the </w:t>
      </w:r>
      <w:r>
        <w:rPr>
          <w:b/>
        </w:rPr>
        <w:t>Connecticut</w:t>
      </w:r>
      <w:r w:rsidRPr="00A23902">
        <w:rPr>
          <w:b/>
        </w:rPr>
        <w:t xml:space="preserve"> ENA State Council that it will not incur any expenditure for political intervention.</w:t>
      </w:r>
    </w:p>
    <w:p w14:paraId="5A6B3CBD" w14:textId="77777777" w:rsidR="00A23902" w:rsidRPr="00A23902" w:rsidRDefault="00A23902" w:rsidP="00A23902">
      <w:pPr>
        <w:rPr>
          <w:b/>
        </w:rPr>
      </w:pPr>
      <w:r w:rsidRPr="00A23902">
        <w:rPr>
          <w:b/>
        </w:rPr>
        <w:t xml:space="preserve"> For purposes of this policy, political intervention will be defined as any activity associated with the direct or indirect support or opposition of a candidate for elective public office at the federal, state or local level. Political intervention does not include lobbying activities, defined as the direct or indirect support or opposition for legislation, which is not prohibited under the Internal Revenue Code. Examples of prohibited political expenditures include, but are not limited to, the following:</w:t>
      </w:r>
    </w:p>
    <w:p w14:paraId="5F05FC78" w14:textId="77777777" w:rsidR="00A23902" w:rsidRPr="00A23902" w:rsidRDefault="00A23902" w:rsidP="00A23902">
      <w:pPr>
        <w:rPr>
          <w:b/>
        </w:rPr>
      </w:pPr>
      <w:r w:rsidRPr="00A23902">
        <w:rPr>
          <w:b/>
        </w:rPr>
        <w:t>1. Contributions to political action committees</w:t>
      </w:r>
    </w:p>
    <w:p w14:paraId="03B37152" w14:textId="77777777" w:rsidR="00A23902" w:rsidRPr="00A23902" w:rsidRDefault="00A23902" w:rsidP="00A23902">
      <w:pPr>
        <w:rPr>
          <w:b/>
        </w:rPr>
      </w:pPr>
      <w:r w:rsidRPr="00A23902">
        <w:rPr>
          <w:b/>
        </w:rPr>
        <w:t>2. Contributions to the campaigns of individual candidate for public office</w:t>
      </w:r>
    </w:p>
    <w:p w14:paraId="160F1595" w14:textId="77777777" w:rsidR="00A23902" w:rsidRPr="00A23902" w:rsidRDefault="00A23902" w:rsidP="00A23902">
      <w:pPr>
        <w:rPr>
          <w:b/>
        </w:rPr>
      </w:pPr>
      <w:r w:rsidRPr="00A23902">
        <w:rPr>
          <w:b/>
        </w:rPr>
        <w:t>3. Contributions to political parties</w:t>
      </w:r>
    </w:p>
    <w:p w14:paraId="5BBBB0D8" w14:textId="77777777" w:rsidR="00A23902" w:rsidRPr="00A23902" w:rsidRDefault="00A23902" w:rsidP="00A23902">
      <w:pPr>
        <w:rPr>
          <w:b/>
        </w:rPr>
      </w:pPr>
      <w:r w:rsidRPr="00A23902">
        <w:rPr>
          <w:b/>
        </w:rPr>
        <w:t>4. Expenditures to produce printed materials (including materials included in periodicals) that support or oppose candidates for public office</w:t>
      </w:r>
    </w:p>
    <w:p w14:paraId="4A7C45C1" w14:textId="77777777" w:rsidR="00A23902" w:rsidRPr="00A23902" w:rsidRDefault="00A23902" w:rsidP="00A23902">
      <w:pPr>
        <w:rPr>
          <w:b/>
        </w:rPr>
      </w:pPr>
      <w:r w:rsidRPr="00A23902">
        <w:rPr>
          <w:b/>
        </w:rPr>
        <w:t>5. Expenditures for the placement of political advertisements in periodicals</w:t>
      </w:r>
    </w:p>
    <w:p w14:paraId="1C8CDD8C" w14:textId="77777777" w:rsidR="00A23902" w:rsidRPr="00A23902" w:rsidRDefault="00A23902" w:rsidP="00A23902">
      <w:pPr>
        <w:rPr>
          <w:b/>
          <w:u w:val="single"/>
        </w:rPr>
      </w:pPr>
      <w:r w:rsidRPr="00A23902">
        <w:rPr>
          <w:b/>
          <w:u w:val="single"/>
        </w:rPr>
        <w:t>Endorsement of Candidates</w:t>
      </w:r>
    </w:p>
    <w:p w14:paraId="631C14EE" w14:textId="77777777" w:rsidR="00A23902" w:rsidRDefault="00A23902" w:rsidP="00A23902">
      <w:pPr>
        <w:rPr>
          <w:b/>
        </w:rPr>
      </w:pPr>
      <w:r w:rsidRPr="00A23902">
        <w:rPr>
          <w:b/>
        </w:rPr>
        <w:t xml:space="preserve"> It is the policy of this organization not to endorse any candidates for public office in any manner, either verbally or in writing. This policy extends to the actions of representations of </w:t>
      </w:r>
      <w:r>
        <w:rPr>
          <w:b/>
        </w:rPr>
        <w:t>Connecticut</w:t>
      </w:r>
      <w:r w:rsidRPr="00A23902">
        <w:rPr>
          <w:b/>
        </w:rPr>
        <w:t xml:space="preserve"> ENA State Council, when these individuals are acting on behalf of, or are otherwise representing,</w:t>
      </w:r>
      <w:r>
        <w:rPr>
          <w:b/>
        </w:rPr>
        <w:t xml:space="preserve"> CT</w:t>
      </w:r>
      <w:r w:rsidRPr="00A23902">
        <w:rPr>
          <w:b/>
        </w:rPr>
        <w:t xml:space="preserve"> ENA State Council. </w:t>
      </w:r>
    </w:p>
    <w:p w14:paraId="475BDCD5" w14:textId="77777777" w:rsidR="00A23902" w:rsidRPr="00A23902" w:rsidRDefault="00A23902" w:rsidP="00A23902">
      <w:pPr>
        <w:rPr>
          <w:b/>
          <w:u w:val="single"/>
        </w:rPr>
      </w:pPr>
      <w:r w:rsidRPr="00A23902">
        <w:rPr>
          <w:b/>
          <w:u w:val="single"/>
        </w:rPr>
        <w:t xml:space="preserve">Endorsement of Legislative Bills </w:t>
      </w:r>
    </w:p>
    <w:p w14:paraId="2A33A036" w14:textId="77777777" w:rsidR="00A23902" w:rsidRDefault="00A23902" w:rsidP="00A23902">
      <w:pPr>
        <w:rPr>
          <w:b/>
        </w:rPr>
      </w:pPr>
      <w:r w:rsidRPr="00A23902">
        <w:rPr>
          <w:b/>
        </w:rPr>
        <w:t xml:space="preserve">It is the policy of this organization that before the </w:t>
      </w:r>
      <w:r>
        <w:rPr>
          <w:b/>
        </w:rPr>
        <w:t xml:space="preserve">CTENA </w:t>
      </w:r>
      <w:r w:rsidRPr="00A23902">
        <w:rPr>
          <w:b/>
        </w:rPr>
        <w:t xml:space="preserve">State Council openly supports or opposes proposed legislative action on the national, state or local level that contact will be made with the National ENA office to determine that these organizations ideals are not in conflict with the national organizations. </w:t>
      </w:r>
    </w:p>
    <w:p w14:paraId="19960060" w14:textId="77777777" w:rsidR="00A23902" w:rsidRDefault="00A23902" w:rsidP="00A23902">
      <w:pPr>
        <w:rPr>
          <w:b/>
        </w:rPr>
      </w:pPr>
      <w:r w:rsidRPr="00A23902">
        <w:rPr>
          <w:b/>
        </w:rPr>
        <w:lastRenderedPageBreak/>
        <w:t xml:space="preserve">If the </w:t>
      </w:r>
      <w:r>
        <w:rPr>
          <w:b/>
        </w:rPr>
        <w:t xml:space="preserve">CTENA </w:t>
      </w:r>
      <w:r w:rsidRPr="00A23902">
        <w:rPr>
          <w:b/>
        </w:rPr>
        <w:t xml:space="preserve">State Council and National ENA have opposing ideals on proposed legislation, it is the policy of this organization NOT to publicly support or oppose the legislation. </w:t>
      </w:r>
    </w:p>
    <w:p w14:paraId="2A9924AA" w14:textId="77777777" w:rsidR="00A23902" w:rsidRPr="00A23902" w:rsidRDefault="00A23902" w:rsidP="00A23902">
      <w:pPr>
        <w:rPr>
          <w:b/>
          <w:u w:val="single"/>
        </w:rPr>
      </w:pPr>
      <w:r w:rsidRPr="00A23902">
        <w:rPr>
          <w:b/>
          <w:u w:val="single"/>
        </w:rPr>
        <w:t>Prohibited Use of State Council Assets and Resources</w:t>
      </w:r>
    </w:p>
    <w:p w14:paraId="502053AA" w14:textId="77777777" w:rsidR="004F1EDF" w:rsidRDefault="00A23902" w:rsidP="00A23902">
      <w:pPr>
        <w:rPr>
          <w:b/>
        </w:rPr>
      </w:pPr>
      <w:r w:rsidRPr="00A23902">
        <w:rPr>
          <w:b/>
        </w:rPr>
        <w:t>It is the policy of this organization that no assets or human resources of the State Council will be utilized for political activities, as defined above. This prohibition extends to the use of State Council assets or human resources in support of political activities that are engaged in personally by board members or any other representatives of this organization. While there is no prohibition against these individuals</w:t>
      </w:r>
    </w:p>
    <w:p w14:paraId="03368CA9" w14:textId="77777777" w:rsidR="00033458" w:rsidRDefault="005B2E07" w:rsidP="00033458">
      <w:pPr>
        <w:spacing w:after="0" w:line="240" w:lineRule="auto"/>
        <w:rPr>
          <w:b/>
        </w:rPr>
      </w:pPr>
      <w:r>
        <w:rPr>
          <w:b/>
        </w:rPr>
        <w:t>Adopted 5</w:t>
      </w:r>
      <w:r w:rsidR="00A23902">
        <w:rPr>
          <w:b/>
        </w:rPr>
        <w:t>/2012</w:t>
      </w:r>
    </w:p>
    <w:p w14:paraId="5EBED216" w14:textId="77777777" w:rsidR="0073487E" w:rsidRDefault="0073487E" w:rsidP="00033458">
      <w:pPr>
        <w:spacing w:after="0" w:line="240" w:lineRule="auto"/>
        <w:rPr>
          <w:b/>
        </w:rPr>
      </w:pPr>
      <w:bookmarkStart w:id="0" w:name="_GoBack"/>
      <w:bookmarkEnd w:id="0"/>
    </w:p>
    <w:p w14:paraId="598E73A7" w14:textId="77777777" w:rsidR="00033458" w:rsidRPr="00A23902" w:rsidRDefault="00033458" w:rsidP="00033458">
      <w:pPr>
        <w:spacing w:after="0" w:line="240" w:lineRule="auto"/>
        <w:rPr>
          <w:b/>
        </w:rPr>
      </w:pPr>
      <w:r>
        <w:rPr>
          <w:b/>
        </w:rPr>
        <w:t>Reviewed 2/2017</w:t>
      </w:r>
    </w:p>
    <w:sectPr w:rsidR="00033458" w:rsidRPr="00A239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A6144" w14:textId="77777777" w:rsidR="004713A2" w:rsidRDefault="004713A2" w:rsidP="00C1249B">
      <w:pPr>
        <w:spacing w:after="0" w:line="240" w:lineRule="auto"/>
      </w:pPr>
      <w:r>
        <w:separator/>
      </w:r>
    </w:p>
  </w:endnote>
  <w:endnote w:type="continuationSeparator" w:id="0">
    <w:p w14:paraId="78CA8F3A" w14:textId="77777777" w:rsidR="004713A2" w:rsidRDefault="004713A2" w:rsidP="00C1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7C988" w14:textId="77777777" w:rsidR="004713A2" w:rsidRDefault="004713A2" w:rsidP="00C1249B">
      <w:pPr>
        <w:spacing w:after="0" w:line="240" w:lineRule="auto"/>
      </w:pPr>
      <w:r>
        <w:separator/>
      </w:r>
    </w:p>
  </w:footnote>
  <w:footnote w:type="continuationSeparator" w:id="0">
    <w:p w14:paraId="576183C8" w14:textId="77777777" w:rsidR="004713A2" w:rsidRDefault="004713A2" w:rsidP="00C1249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7F1"/>
    <w:multiLevelType w:val="hybridMultilevel"/>
    <w:tmpl w:val="8A16D1EC"/>
    <w:lvl w:ilvl="0" w:tplc="27C29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0524EC"/>
    <w:multiLevelType w:val="hybridMultilevel"/>
    <w:tmpl w:val="E1727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2A59B9"/>
    <w:multiLevelType w:val="hybridMultilevel"/>
    <w:tmpl w:val="6156B4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055CC5"/>
    <w:multiLevelType w:val="hybridMultilevel"/>
    <w:tmpl w:val="DD687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49B"/>
    <w:rsid w:val="00033458"/>
    <w:rsid w:val="000C0194"/>
    <w:rsid w:val="003911F2"/>
    <w:rsid w:val="004713A2"/>
    <w:rsid w:val="004F1EDF"/>
    <w:rsid w:val="005B2E07"/>
    <w:rsid w:val="006B129D"/>
    <w:rsid w:val="006C5312"/>
    <w:rsid w:val="0073487E"/>
    <w:rsid w:val="00752027"/>
    <w:rsid w:val="009D0C8C"/>
    <w:rsid w:val="00A23902"/>
    <w:rsid w:val="00BB5ACE"/>
    <w:rsid w:val="00C1249B"/>
    <w:rsid w:val="00C509F2"/>
    <w:rsid w:val="00E60E73"/>
    <w:rsid w:val="00F034D4"/>
    <w:rsid w:val="00FE38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2C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49B"/>
    <w:pPr>
      <w:ind w:left="720"/>
      <w:contextualSpacing/>
    </w:pPr>
  </w:style>
  <w:style w:type="paragraph" w:styleId="Header">
    <w:name w:val="header"/>
    <w:basedOn w:val="Normal"/>
    <w:link w:val="HeaderChar"/>
    <w:uiPriority w:val="99"/>
    <w:unhideWhenUsed/>
    <w:rsid w:val="00C12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49B"/>
  </w:style>
  <w:style w:type="paragraph" w:styleId="Footer">
    <w:name w:val="footer"/>
    <w:basedOn w:val="Normal"/>
    <w:link w:val="FooterChar"/>
    <w:uiPriority w:val="99"/>
    <w:unhideWhenUsed/>
    <w:rsid w:val="00C12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49B"/>
  </w:style>
  <w:style w:type="paragraph" w:styleId="BalloonText">
    <w:name w:val="Balloon Text"/>
    <w:basedOn w:val="Normal"/>
    <w:link w:val="BalloonTextChar"/>
    <w:uiPriority w:val="99"/>
    <w:semiHidden/>
    <w:unhideWhenUsed/>
    <w:rsid w:val="00C12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49B"/>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49B"/>
    <w:pPr>
      <w:ind w:left="720"/>
      <w:contextualSpacing/>
    </w:pPr>
  </w:style>
  <w:style w:type="paragraph" w:styleId="Header">
    <w:name w:val="header"/>
    <w:basedOn w:val="Normal"/>
    <w:link w:val="HeaderChar"/>
    <w:uiPriority w:val="99"/>
    <w:unhideWhenUsed/>
    <w:rsid w:val="00C12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49B"/>
  </w:style>
  <w:style w:type="paragraph" w:styleId="Footer">
    <w:name w:val="footer"/>
    <w:basedOn w:val="Normal"/>
    <w:link w:val="FooterChar"/>
    <w:uiPriority w:val="99"/>
    <w:unhideWhenUsed/>
    <w:rsid w:val="00C12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49B"/>
  </w:style>
  <w:style w:type="paragraph" w:styleId="BalloonText">
    <w:name w:val="Balloon Text"/>
    <w:basedOn w:val="Normal"/>
    <w:link w:val="BalloonTextChar"/>
    <w:uiPriority w:val="99"/>
    <w:semiHidden/>
    <w:unhideWhenUsed/>
    <w:rsid w:val="00C12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4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378</Words>
  <Characters>2158</Characters>
  <Application>Microsoft Macintosh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Marge Letitia</dc:creator>
  <cp:lastModifiedBy>Kathleen Saunders</cp:lastModifiedBy>
  <cp:revision>3</cp:revision>
  <dcterms:created xsi:type="dcterms:W3CDTF">2017-06-25T20:04:00Z</dcterms:created>
  <dcterms:modified xsi:type="dcterms:W3CDTF">2017-06-27T18:35:00Z</dcterms:modified>
</cp:coreProperties>
</file>