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F40" w:rsidRPr="00E14751" w:rsidRDefault="000B0F40" w:rsidP="000B0F40">
      <w:pPr>
        <w:pBdr>
          <w:between w:val="thinThickThinSmallGap" w:sz="24" w:space="1" w:color="auto"/>
        </w:pBdr>
        <w:rPr>
          <w:rFonts w:ascii="Calibri" w:hAnsi="Calibri" w:cs="Calibri"/>
          <w:b/>
        </w:rPr>
      </w:pPr>
      <w:r w:rsidRPr="00E14751">
        <w:rPr>
          <w:rFonts w:ascii="Calibri" w:hAnsi="Calibri" w:cs="Calibri"/>
          <w:b/>
        </w:rPr>
        <w:t>MOENA ETHICS STATEMENT</w:t>
      </w:r>
    </w:p>
    <w:p w:rsidR="000B0F40" w:rsidRPr="00E14751" w:rsidRDefault="000B0F40" w:rsidP="000B0F40">
      <w:pPr>
        <w:pBdr>
          <w:between w:val="thinThickThinSmallGap" w:sz="24" w:space="1" w:color="auto"/>
        </w:pBdr>
        <w:rPr>
          <w:rFonts w:ascii="Calibri" w:hAnsi="Calibri" w:cs="Calibri"/>
          <w:b/>
        </w:rPr>
      </w:pPr>
    </w:p>
    <w:p w:rsidR="000B0F40" w:rsidRPr="00E14751" w:rsidRDefault="000B0F40" w:rsidP="000B0F40">
      <w:pPr>
        <w:pStyle w:val="ListParagraph"/>
        <w:numPr>
          <w:ilvl w:val="0"/>
          <w:numId w:val="1"/>
        </w:numPr>
        <w:rPr>
          <w:rFonts w:ascii="Calibri" w:hAnsi="Calibri" w:cs="Calibri"/>
        </w:rPr>
      </w:pPr>
      <w:r w:rsidRPr="00E14751">
        <w:rPr>
          <w:rFonts w:ascii="Calibri" w:hAnsi="Calibri" w:cs="Calibri"/>
        </w:rPr>
        <w:t>To ensure th</w:t>
      </w:r>
      <w:bookmarkStart w:id="0" w:name="_GoBack"/>
      <w:bookmarkEnd w:id="0"/>
      <w:r w:rsidRPr="00E14751">
        <w:rPr>
          <w:rFonts w:ascii="Calibri" w:hAnsi="Calibri" w:cs="Calibri"/>
        </w:rPr>
        <w:t>at MOENA makes a genuine commitment to its ethics initiative for the overall good of the association.</w:t>
      </w:r>
    </w:p>
    <w:p w:rsidR="000B0F40" w:rsidRPr="00E14751" w:rsidRDefault="000B0F40" w:rsidP="000B0F40">
      <w:pPr>
        <w:pStyle w:val="ListParagraph"/>
        <w:numPr>
          <w:ilvl w:val="0"/>
          <w:numId w:val="1"/>
        </w:numPr>
        <w:rPr>
          <w:rFonts w:ascii="Calibri" w:hAnsi="Calibri" w:cs="Calibri"/>
        </w:rPr>
      </w:pPr>
      <w:r w:rsidRPr="00E14751">
        <w:rPr>
          <w:rFonts w:ascii="Calibri" w:hAnsi="Calibri" w:cs="Calibri"/>
        </w:rPr>
        <w:t>To reduce the threat of misconduct, fraud, scandal, corruption, and litigation.</w:t>
      </w:r>
    </w:p>
    <w:p w:rsidR="000B0F40" w:rsidRPr="00E14751" w:rsidRDefault="000B0F40" w:rsidP="000B0F40">
      <w:pPr>
        <w:pStyle w:val="ListParagraph"/>
        <w:numPr>
          <w:ilvl w:val="0"/>
          <w:numId w:val="1"/>
        </w:numPr>
        <w:rPr>
          <w:rFonts w:ascii="Calibri" w:hAnsi="Calibri" w:cs="Calibri"/>
        </w:rPr>
      </w:pPr>
      <w:r w:rsidRPr="00E14751">
        <w:rPr>
          <w:rFonts w:ascii="Calibri" w:hAnsi="Calibri" w:cs="Calibri"/>
        </w:rPr>
        <w:t>To encourage ethical decisions and responsible behavior.</w:t>
      </w:r>
    </w:p>
    <w:p w:rsidR="000B0F40" w:rsidRPr="00E14751" w:rsidRDefault="000B0F40" w:rsidP="000B0F40">
      <w:pPr>
        <w:pBdr>
          <w:between w:val="thinThickThinSmallGap" w:sz="24" w:space="1" w:color="auto"/>
        </w:pBdr>
        <w:rPr>
          <w:rFonts w:ascii="Calibri" w:hAnsi="Calibri" w:cs="Calibri"/>
        </w:rPr>
      </w:pPr>
    </w:p>
    <w:p w:rsidR="000B0F40" w:rsidRPr="00E14751" w:rsidRDefault="000B0F40" w:rsidP="000B0F40">
      <w:pPr>
        <w:pBdr>
          <w:between w:val="thinThickThinSmallGap" w:sz="24" w:space="1" w:color="auto"/>
        </w:pBdr>
        <w:rPr>
          <w:rFonts w:ascii="Calibri" w:hAnsi="Calibri" w:cs="Calibri"/>
        </w:rPr>
      </w:pPr>
    </w:p>
    <w:p w:rsidR="000B0F40" w:rsidRPr="00E14751" w:rsidRDefault="000B0F40" w:rsidP="000B0F40">
      <w:pPr>
        <w:rPr>
          <w:rFonts w:ascii="Calibri" w:hAnsi="Calibri" w:cs="Calibri"/>
        </w:rPr>
      </w:pPr>
      <w:r w:rsidRPr="00E14751">
        <w:rPr>
          <w:rFonts w:ascii="Calibri" w:hAnsi="Calibri" w:cs="Calibri"/>
          <w:b/>
        </w:rPr>
        <w:t>Policy</w:t>
      </w:r>
    </w:p>
    <w:p w:rsidR="000B0F40" w:rsidRPr="00E14751" w:rsidRDefault="000B0F40" w:rsidP="000B0F40">
      <w:pPr>
        <w:rPr>
          <w:rFonts w:ascii="Calibri" w:hAnsi="Calibri" w:cs="Calibri"/>
        </w:rPr>
      </w:pPr>
      <w:r w:rsidRPr="00E14751">
        <w:rPr>
          <w:rFonts w:ascii="Calibri" w:hAnsi="Calibri" w:cs="Calibri"/>
        </w:rPr>
        <w:t>The Missouri State Council will adopt and abide by a state Code of State Council Ethics.</w:t>
      </w:r>
    </w:p>
    <w:p w:rsidR="000B0F40" w:rsidRPr="00E14751" w:rsidRDefault="000B0F40" w:rsidP="000B0F40">
      <w:pPr>
        <w:rPr>
          <w:rFonts w:ascii="Calibri" w:hAnsi="Calibri" w:cs="Calibri"/>
        </w:rPr>
      </w:pPr>
    </w:p>
    <w:p w:rsidR="000B0F40" w:rsidRPr="00E14751" w:rsidRDefault="000B0F40" w:rsidP="000B0F40">
      <w:pPr>
        <w:rPr>
          <w:rFonts w:ascii="Calibri" w:hAnsi="Calibri" w:cs="Calibri"/>
        </w:rPr>
      </w:pPr>
      <w:r w:rsidRPr="00E14751">
        <w:rPr>
          <w:rFonts w:ascii="Calibri" w:hAnsi="Calibri" w:cs="Calibri"/>
          <w:b/>
        </w:rPr>
        <w:t>Standards/Criteria</w:t>
      </w:r>
    </w:p>
    <w:p w:rsidR="000B0F40" w:rsidRPr="00E14751" w:rsidRDefault="000B0F40" w:rsidP="000B0F40">
      <w:pPr>
        <w:rPr>
          <w:rFonts w:ascii="Calibri" w:hAnsi="Calibri" w:cs="Calibri"/>
        </w:rPr>
      </w:pPr>
      <w:r w:rsidRPr="00E14751">
        <w:rPr>
          <w:rFonts w:ascii="Calibri" w:hAnsi="Calibri" w:cs="Calibri"/>
        </w:rPr>
        <w:t>In addition to the MOENA Bylaws, the ENA Code of Ethics, the Confidentiality Policy and the Conflict of Interest Policy, the MOENA State Council will be accountable to itself for its conduct and will abide by the State Council Member Code of Ethics.</w:t>
      </w:r>
    </w:p>
    <w:p w:rsidR="000B0F40" w:rsidRPr="00E14751" w:rsidRDefault="000B0F40" w:rsidP="000B0F40">
      <w:pPr>
        <w:rPr>
          <w:rFonts w:ascii="Calibri" w:hAnsi="Calibri" w:cs="Calibri"/>
        </w:rPr>
      </w:pPr>
    </w:p>
    <w:p w:rsidR="000B0F40" w:rsidRPr="00E14751" w:rsidRDefault="000B0F40" w:rsidP="000B0F40">
      <w:pPr>
        <w:rPr>
          <w:rFonts w:ascii="Calibri" w:hAnsi="Calibri" w:cs="Calibri"/>
        </w:rPr>
      </w:pPr>
      <w:r w:rsidRPr="00E14751">
        <w:rPr>
          <w:rFonts w:ascii="Calibri" w:hAnsi="Calibri" w:cs="Calibri"/>
          <w:b/>
        </w:rPr>
        <w:t>Operational Procedure</w:t>
      </w:r>
    </w:p>
    <w:p w:rsidR="000B0F40" w:rsidRPr="00E14751" w:rsidRDefault="000B0F40" w:rsidP="000B0F40">
      <w:pPr>
        <w:rPr>
          <w:rFonts w:ascii="Calibri" w:hAnsi="Calibri" w:cs="Calibri"/>
        </w:rPr>
      </w:pPr>
      <w:r w:rsidRPr="00E14751">
        <w:rPr>
          <w:rFonts w:ascii="Calibri" w:hAnsi="Calibri" w:cs="Calibri"/>
        </w:rPr>
        <w:t>A State Council Member Code of Ethics sets forth principles of ethical conduct as they relate to the governance of the ENA.</w:t>
      </w:r>
    </w:p>
    <w:p w:rsidR="000B0F40" w:rsidRPr="00E14751" w:rsidRDefault="000B0F40" w:rsidP="000B0F40">
      <w:pPr>
        <w:rPr>
          <w:rFonts w:ascii="Calibri" w:hAnsi="Calibri" w:cs="Calibri"/>
        </w:rPr>
      </w:pPr>
    </w:p>
    <w:p w:rsidR="000B0F40" w:rsidRPr="00E14751" w:rsidRDefault="000B0F40" w:rsidP="000B0F40">
      <w:pPr>
        <w:jc w:val="center"/>
        <w:rPr>
          <w:rFonts w:ascii="Calibri" w:hAnsi="Calibri" w:cs="Calibri"/>
        </w:rPr>
      </w:pPr>
      <w:r w:rsidRPr="00E14751">
        <w:rPr>
          <w:rFonts w:ascii="Calibri" w:hAnsi="Calibri" w:cs="Calibri"/>
          <w:b/>
          <w:u w:val="single"/>
        </w:rPr>
        <w:t>Missouri ENA State Council Code of Ethics</w:t>
      </w:r>
    </w:p>
    <w:p w:rsidR="000B0F40" w:rsidRPr="00E14751" w:rsidRDefault="000B0F40" w:rsidP="000B0F40">
      <w:pPr>
        <w:jc w:val="center"/>
        <w:rPr>
          <w:rFonts w:ascii="Calibri" w:hAnsi="Calibri" w:cs="Calibri"/>
        </w:rPr>
      </w:pPr>
    </w:p>
    <w:p w:rsidR="000B0F40" w:rsidRPr="00E14751" w:rsidRDefault="000B0F40" w:rsidP="000B0F40">
      <w:pPr>
        <w:rPr>
          <w:rFonts w:ascii="Calibri" w:hAnsi="Calibri" w:cs="Calibri"/>
        </w:rPr>
      </w:pPr>
      <w:r w:rsidRPr="00E14751">
        <w:rPr>
          <w:rFonts w:ascii="Calibri" w:hAnsi="Calibri" w:cs="Calibri"/>
        </w:rPr>
        <w:t>A Missouri State Council member agrees to:</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Represent the interests of all people served by this state council</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Agrees to abide by the MOENA Conflict of Interest Policy</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Keep confidential information confidential</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Approach all State Council issues with an open mind, prepared to make the best decision for the Missouri Emergency Nurses Association</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Do nothing to violate the trust of those who elected the State Council to serve</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Focus efforts on the mission, vision and purpose of MOENA and not on personal goals</w:t>
      </w:r>
    </w:p>
    <w:p w:rsidR="000B0F40" w:rsidRPr="00E14751" w:rsidRDefault="000B0F40" w:rsidP="000B0F40">
      <w:pPr>
        <w:pStyle w:val="ListParagraph"/>
        <w:numPr>
          <w:ilvl w:val="0"/>
          <w:numId w:val="2"/>
        </w:numPr>
        <w:rPr>
          <w:rFonts w:ascii="Calibri" w:hAnsi="Calibri" w:cs="Calibri"/>
        </w:rPr>
      </w:pPr>
      <w:r w:rsidRPr="00E14751">
        <w:rPr>
          <w:rFonts w:ascii="Calibri" w:hAnsi="Calibri" w:cs="Calibri"/>
        </w:rPr>
        <w:t>Exercise authority as a State Council member only when acting in a meeting with the full state Council or as delegated by the State Council.</w:t>
      </w:r>
    </w:p>
    <w:p w:rsidR="00397F1E" w:rsidRPr="00E14751" w:rsidRDefault="00397F1E">
      <w:pPr>
        <w:rPr>
          <w:rFonts w:ascii="Calibri" w:hAnsi="Calibri" w:cs="Calibri"/>
        </w:rPr>
      </w:pPr>
    </w:p>
    <w:sectPr w:rsidR="00397F1E" w:rsidRPr="00E14751" w:rsidSect="003B3530">
      <w:headerReference w:type="default" r:id="rId7"/>
      <w:footerReference w:type="even" r:id="rId8"/>
      <w:footerReference w:type="default" r:id="rId9"/>
      <w:pgSz w:w="12240" w:h="15840"/>
      <w:pgMar w:top="1872"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41" w:rsidRDefault="001C6141" w:rsidP="00792B64">
      <w:r>
        <w:separator/>
      </w:r>
    </w:p>
  </w:endnote>
  <w:endnote w:type="continuationSeparator" w:id="0">
    <w:p w:rsidR="001C6141" w:rsidRDefault="001C6141" w:rsidP="0079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14D" w:rsidRDefault="00170204"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14D" w:rsidRDefault="001C6141" w:rsidP="00836B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14D" w:rsidRDefault="00170204" w:rsidP="00836B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751">
      <w:rPr>
        <w:rStyle w:val="PageNumber"/>
        <w:noProof/>
      </w:rPr>
      <w:t>1</w:t>
    </w:r>
    <w:r>
      <w:rPr>
        <w:rStyle w:val="PageNumber"/>
      </w:rPr>
      <w:fldChar w:fldCharType="end"/>
    </w:r>
  </w:p>
  <w:p w:rsidR="00F6314D" w:rsidRDefault="00170204" w:rsidP="00836B0A">
    <w:pPr>
      <w:pStyle w:val="Footer"/>
      <w:ind w:right="360"/>
      <w:rPr>
        <w:sz w:val="16"/>
        <w:szCs w:val="16"/>
      </w:rPr>
    </w:pPr>
    <w:r w:rsidRPr="003D39A4">
      <w:rPr>
        <w:sz w:val="16"/>
        <w:szCs w:val="16"/>
      </w:rPr>
      <w:t>Approved:  11/2011</w:t>
    </w:r>
  </w:p>
  <w:p w:rsidR="00876ADD" w:rsidRDefault="00170204" w:rsidP="00836B0A">
    <w:pPr>
      <w:pStyle w:val="Footer"/>
      <w:ind w:right="360"/>
      <w:rPr>
        <w:sz w:val="16"/>
        <w:szCs w:val="16"/>
      </w:rPr>
    </w:pPr>
    <w:r>
      <w:rPr>
        <w:sz w:val="16"/>
        <w:szCs w:val="16"/>
      </w:rPr>
      <w:t>Reviewed: 04/2016</w:t>
    </w:r>
  </w:p>
  <w:p w:rsidR="00792B64" w:rsidRPr="003D39A4" w:rsidRDefault="00792B64" w:rsidP="00836B0A">
    <w:pPr>
      <w:pStyle w:val="Footer"/>
      <w:ind w:right="360"/>
      <w:rPr>
        <w:sz w:val="16"/>
        <w:szCs w:val="16"/>
      </w:rPr>
    </w:pPr>
    <w:r>
      <w:rPr>
        <w:sz w:val="16"/>
        <w:szCs w:val="16"/>
      </w:rPr>
      <w:t>Reviewed: 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41" w:rsidRDefault="001C6141" w:rsidP="00792B64">
      <w:r>
        <w:separator/>
      </w:r>
    </w:p>
  </w:footnote>
  <w:footnote w:type="continuationSeparator" w:id="0">
    <w:p w:rsidR="001C6141" w:rsidRDefault="001C6141" w:rsidP="0079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14D" w:rsidRDefault="00170204">
    <w:pPr>
      <w:pStyle w:val="Header"/>
    </w:pPr>
    <w:r w:rsidRPr="00C97EE7">
      <w:rPr>
        <w:i/>
        <w:noProof/>
      </w:rPr>
      <w:drawing>
        <wp:anchor distT="0" distB="0" distL="114300" distR="114300" simplePos="0" relativeHeight="251659264" behindDoc="0" locked="0" layoutInCell="1" allowOverlap="1" wp14:anchorId="484B3539" wp14:editId="08459909">
          <wp:simplePos x="0" y="0"/>
          <wp:positionH relativeFrom="column">
            <wp:posOffset>-488950</wp:posOffset>
          </wp:positionH>
          <wp:positionV relativeFrom="paragraph">
            <wp:posOffset>-123825</wp:posOffset>
          </wp:positionV>
          <wp:extent cx="1164658" cy="771525"/>
          <wp:effectExtent l="19050" t="0" r="0" b="0"/>
          <wp:wrapNone/>
          <wp:docPr id="1" name="Picture 0" desc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
                  <a:stretch>
                    <a:fillRect/>
                  </a:stretch>
                </pic:blipFill>
                <pic:spPr>
                  <a:xfrm>
                    <a:off x="0" y="0"/>
                    <a:ext cx="1164658"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27EFC"/>
    <w:multiLevelType w:val="hybridMultilevel"/>
    <w:tmpl w:val="D2E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86DE9"/>
    <w:multiLevelType w:val="hybridMultilevel"/>
    <w:tmpl w:val="83F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40"/>
    <w:rsid w:val="000B0F40"/>
    <w:rsid w:val="00170204"/>
    <w:rsid w:val="001C6141"/>
    <w:rsid w:val="00397F1E"/>
    <w:rsid w:val="00792B64"/>
    <w:rsid w:val="00E1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DC68C-2058-429C-8E9D-1E20C5C9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F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40"/>
    <w:pPr>
      <w:tabs>
        <w:tab w:val="center" w:pos="4320"/>
        <w:tab w:val="right" w:pos="8640"/>
      </w:tabs>
    </w:pPr>
  </w:style>
  <w:style w:type="character" w:customStyle="1" w:styleId="HeaderChar">
    <w:name w:val="Header Char"/>
    <w:basedOn w:val="DefaultParagraphFont"/>
    <w:link w:val="Header"/>
    <w:uiPriority w:val="99"/>
    <w:rsid w:val="000B0F40"/>
    <w:rPr>
      <w:rFonts w:eastAsiaTheme="minorEastAsia"/>
      <w:sz w:val="24"/>
      <w:szCs w:val="24"/>
    </w:rPr>
  </w:style>
  <w:style w:type="paragraph" w:styleId="Footer">
    <w:name w:val="footer"/>
    <w:basedOn w:val="Normal"/>
    <w:link w:val="FooterChar"/>
    <w:uiPriority w:val="99"/>
    <w:unhideWhenUsed/>
    <w:rsid w:val="000B0F40"/>
    <w:pPr>
      <w:tabs>
        <w:tab w:val="center" w:pos="4320"/>
        <w:tab w:val="right" w:pos="8640"/>
      </w:tabs>
    </w:pPr>
  </w:style>
  <w:style w:type="character" w:customStyle="1" w:styleId="FooterChar">
    <w:name w:val="Footer Char"/>
    <w:basedOn w:val="DefaultParagraphFont"/>
    <w:link w:val="Footer"/>
    <w:uiPriority w:val="99"/>
    <w:rsid w:val="000B0F40"/>
    <w:rPr>
      <w:rFonts w:eastAsiaTheme="minorEastAsia"/>
      <w:sz w:val="24"/>
      <w:szCs w:val="24"/>
    </w:rPr>
  </w:style>
  <w:style w:type="character" w:styleId="PageNumber">
    <w:name w:val="page number"/>
    <w:basedOn w:val="DefaultParagraphFont"/>
    <w:uiPriority w:val="99"/>
    <w:semiHidden/>
    <w:unhideWhenUsed/>
    <w:rsid w:val="000B0F40"/>
  </w:style>
  <w:style w:type="paragraph" w:styleId="ListParagraph">
    <w:name w:val="List Paragraph"/>
    <w:basedOn w:val="Normal"/>
    <w:uiPriority w:val="34"/>
    <w:qFormat/>
    <w:rsid w:val="000B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Rogers</cp:lastModifiedBy>
  <cp:revision>3</cp:revision>
  <dcterms:created xsi:type="dcterms:W3CDTF">2017-07-21T18:46:00Z</dcterms:created>
  <dcterms:modified xsi:type="dcterms:W3CDTF">2017-11-04T22:23:00Z</dcterms:modified>
</cp:coreProperties>
</file>