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8E" w:rsidRDefault="00AB2A9D">
      <w:r>
        <w:rPr>
          <w:noProof/>
        </w:rPr>
        <w:drawing>
          <wp:inline distT="0" distB="0" distL="0" distR="0" wp14:anchorId="7A5B64C1" wp14:editId="56E60CB5">
            <wp:extent cx="2229903" cy="2257425"/>
            <wp:effectExtent l="0" t="76200" r="75565" b="6667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5" cstate="print">
                      <a:extLst>
                        <a:ext uri="{28A0092B-C50C-407E-A947-70E740481C1C}">
                          <a14:useLocalDpi xmlns:a14="http://schemas.microsoft.com/office/drawing/2010/main" val="0"/>
                        </a:ext>
                      </a:extLst>
                    </a:blip>
                    <a:srcRect l="-12586" r="12586"/>
                    <a:stretch/>
                  </pic:blipFill>
                  <pic:spPr>
                    <a:xfrm>
                      <a:off x="0" y="0"/>
                      <a:ext cx="2234923" cy="2262507"/>
                    </a:xfrm>
                    <a:prstGeom prst="rect">
                      <a:avLst/>
                    </a:prstGeom>
                    <a:ln>
                      <a:noFill/>
                    </a:ln>
                    <a:effectLst>
                      <a:glow rad="63500">
                        <a:schemeClr val="accent1">
                          <a:satMod val="175000"/>
                          <a:alpha val="40000"/>
                        </a:schemeClr>
                      </a:glow>
                    </a:effectLst>
                  </pic:spPr>
                </pic:pic>
              </a:graphicData>
            </a:graphic>
          </wp:inline>
        </w:drawing>
      </w:r>
    </w:p>
    <w:p w:rsidR="00AB2A9D" w:rsidRDefault="00AB2A9D"/>
    <w:p w:rsidR="00AB2A9D" w:rsidRPr="0077393B" w:rsidRDefault="00AB2A9D" w:rsidP="0077393B">
      <w:pPr>
        <w:spacing w:after="0" w:line="240" w:lineRule="auto"/>
        <w:rPr>
          <w:rFonts w:ascii="Tahoma" w:hAnsi="Tahoma" w:cs="Tahoma"/>
          <w:sz w:val="20"/>
          <w:szCs w:val="20"/>
        </w:rPr>
      </w:pPr>
      <w:r w:rsidRPr="0077393B">
        <w:rPr>
          <w:rFonts w:ascii="Tahoma" w:hAnsi="Tahoma" w:cs="Tahoma"/>
          <w:sz w:val="20"/>
          <w:szCs w:val="20"/>
        </w:rPr>
        <w:t xml:space="preserve">Stacey </w:t>
      </w:r>
      <w:r w:rsidR="00DE3A02" w:rsidRPr="0077393B">
        <w:rPr>
          <w:rFonts w:ascii="Tahoma" w:hAnsi="Tahoma" w:cs="Tahoma"/>
          <w:sz w:val="20"/>
          <w:szCs w:val="20"/>
        </w:rPr>
        <w:t xml:space="preserve">M. </w:t>
      </w:r>
      <w:r w:rsidRPr="0077393B">
        <w:rPr>
          <w:rFonts w:ascii="Tahoma" w:hAnsi="Tahoma" w:cs="Tahoma"/>
          <w:sz w:val="20"/>
          <w:szCs w:val="20"/>
        </w:rPr>
        <w:t>Cohen</w:t>
      </w:r>
      <w:r w:rsidR="00DE3A02" w:rsidRPr="0077393B">
        <w:rPr>
          <w:rFonts w:ascii="Tahoma" w:hAnsi="Tahoma" w:cs="Tahoma"/>
          <w:sz w:val="20"/>
          <w:szCs w:val="20"/>
        </w:rPr>
        <w:t>, CPA</w:t>
      </w:r>
    </w:p>
    <w:p w:rsidR="00AB2A9D" w:rsidRPr="0077393B" w:rsidRDefault="00AB2A9D" w:rsidP="0077393B">
      <w:pPr>
        <w:spacing w:after="0" w:line="240" w:lineRule="auto"/>
        <w:rPr>
          <w:rFonts w:ascii="Tahoma" w:hAnsi="Tahoma" w:cs="Tahoma"/>
          <w:sz w:val="20"/>
          <w:szCs w:val="20"/>
        </w:rPr>
      </w:pPr>
      <w:proofErr w:type="gramStart"/>
      <w:r w:rsidRPr="0077393B">
        <w:rPr>
          <w:rFonts w:ascii="Tahoma" w:hAnsi="Tahoma" w:cs="Tahoma"/>
          <w:sz w:val="20"/>
          <w:szCs w:val="20"/>
        </w:rPr>
        <w:t>Director, Corporate Facilities and Real Estate</w:t>
      </w:r>
      <w:r w:rsidR="00DE3A02" w:rsidRPr="0077393B">
        <w:rPr>
          <w:rFonts w:ascii="Tahoma" w:hAnsi="Tahoma" w:cs="Tahoma"/>
          <w:sz w:val="20"/>
          <w:szCs w:val="20"/>
        </w:rPr>
        <w:t xml:space="preserve"> (Marriott International, Inc.)</w:t>
      </w:r>
      <w:proofErr w:type="gramEnd"/>
    </w:p>
    <w:p w:rsidR="00DE3A02" w:rsidRDefault="00DE3A02"/>
    <w:p w:rsidR="00DE3A02" w:rsidRDefault="00DE3A02" w:rsidP="00DE3A02">
      <w:pPr>
        <w:rPr>
          <w:rFonts w:ascii="Tahoma" w:hAnsi="Tahoma" w:cs="Tahoma"/>
          <w:sz w:val="20"/>
          <w:szCs w:val="20"/>
        </w:rPr>
      </w:pPr>
      <w:r>
        <w:rPr>
          <w:rFonts w:ascii="Tahoma" w:hAnsi="Tahoma" w:cs="Tahoma"/>
          <w:sz w:val="20"/>
          <w:szCs w:val="20"/>
        </w:rPr>
        <w:t xml:space="preserve">Stacey Cohen </w:t>
      </w:r>
      <w:r w:rsidRPr="00C24F63">
        <w:rPr>
          <w:rFonts w:ascii="Tahoma" w:hAnsi="Tahoma" w:cs="Tahoma"/>
          <w:sz w:val="20"/>
          <w:szCs w:val="20"/>
        </w:rPr>
        <w:t>joi</w:t>
      </w:r>
      <w:r>
        <w:rPr>
          <w:rFonts w:ascii="Tahoma" w:hAnsi="Tahoma" w:cs="Tahoma"/>
          <w:sz w:val="20"/>
          <w:szCs w:val="20"/>
        </w:rPr>
        <w:t xml:space="preserve">ned Marriott International </w:t>
      </w:r>
      <w:r>
        <w:rPr>
          <w:rFonts w:ascii="Tahoma" w:hAnsi="Tahoma" w:cs="Tahoma"/>
          <w:sz w:val="20"/>
          <w:szCs w:val="20"/>
        </w:rPr>
        <w:t>sixteen</w:t>
      </w:r>
      <w:r w:rsidRPr="00C24F63">
        <w:rPr>
          <w:rFonts w:ascii="Tahoma" w:hAnsi="Tahoma" w:cs="Tahoma"/>
          <w:sz w:val="20"/>
          <w:szCs w:val="20"/>
        </w:rPr>
        <w:t xml:space="preserve"> years ago</w:t>
      </w:r>
      <w:r>
        <w:rPr>
          <w:rFonts w:ascii="Tahoma" w:hAnsi="Tahoma" w:cs="Tahoma"/>
          <w:sz w:val="20"/>
          <w:szCs w:val="20"/>
        </w:rPr>
        <w:t xml:space="preserve"> from the background of public accounting</w:t>
      </w:r>
      <w:r w:rsidRPr="00C24F63">
        <w:rPr>
          <w:rFonts w:ascii="Tahoma" w:hAnsi="Tahoma" w:cs="Tahoma"/>
          <w:sz w:val="20"/>
          <w:szCs w:val="20"/>
        </w:rPr>
        <w:t>.  Stacey graduated with her BS</w:t>
      </w:r>
      <w:r>
        <w:rPr>
          <w:rFonts w:ascii="Tahoma" w:hAnsi="Tahoma" w:cs="Tahoma"/>
          <w:sz w:val="20"/>
          <w:szCs w:val="20"/>
        </w:rPr>
        <w:t xml:space="preserve"> degree</w:t>
      </w:r>
      <w:r w:rsidRPr="00C24F63">
        <w:rPr>
          <w:rFonts w:ascii="Tahoma" w:hAnsi="Tahoma" w:cs="Tahoma"/>
          <w:sz w:val="20"/>
          <w:szCs w:val="20"/>
        </w:rPr>
        <w:t xml:space="preserve"> in Accounting from UMUC and later </w:t>
      </w:r>
      <w:r>
        <w:rPr>
          <w:rFonts w:ascii="Tahoma" w:hAnsi="Tahoma" w:cs="Tahoma"/>
          <w:sz w:val="20"/>
          <w:szCs w:val="20"/>
        </w:rPr>
        <w:t>earned her CPA</w:t>
      </w:r>
      <w:r w:rsidRPr="00C24F63">
        <w:rPr>
          <w:rFonts w:ascii="Tahoma" w:hAnsi="Tahoma" w:cs="Tahoma"/>
          <w:sz w:val="20"/>
          <w:szCs w:val="20"/>
        </w:rPr>
        <w:t xml:space="preserve"> f</w:t>
      </w:r>
      <w:r>
        <w:rPr>
          <w:rFonts w:ascii="Tahoma" w:hAnsi="Tahoma" w:cs="Tahoma"/>
          <w:sz w:val="20"/>
          <w:szCs w:val="20"/>
        </w:rPr>
        <w:t>rom</w:t>
      </w:r>
      <w:r w:rsidRPr="00C24F63">
        <w:rPr>
          <w:rFonts w:ascii="Tahoma" w:hAnsi="Tahoma" w:cs="Tahoma"/>
          <w:sz w:val="20"/>
          <w:szCs w:val="20"/>
        </w:rPr>
        <w:t xml:space="preserve"> the State of </w:t>
      </w:r>
      <w:smartTag w:uri="urn:schemas-microsoft-com:office:smarttags" w:element="State">
        <w:smartTag w:uri="urn:schemas-microsoft-com:office:smarttags" w:element="place">
          <w:r w:rsidRPr="00C24F63">
            <w:rPr>
              <w:rFonts w:ascii="Tahoma" w:hAnsi="Tahoma" w:cs="Tahoma"/>
              <w:sz w:val="20"/>
              <w:szCs w:val="20"/>
            </w:rPr>
            <w:t>Maryland</w:t>
          </w:r>
        </w:smartTag>
      </w:smartTag>
      <w:r w:rsidRPr="00C24F63">
        <w:rPr>
          <w:rFonts w:ascii="Tahoma" w:hAnsi="Tahoma" w:cs="Tahoma"/>
          <w:sz w:val="20"/>
          <w:szCs w:val="20"/>
        </w:rPr>
        <w:t xml:space="preserve">.  In her role at Marriott she is responsible for creating and managing the budgets for the headquarters </w:t>
      </w:r>
      <w:r>
        <w:rPr>
          <w:rFonts w:ascii="Tahoma" w:hAnsi="Tahoma" w:cs="Tahoma"/>
          <w:sz w:val="20"/>
          <w:szCs w:val="20"/>
        </w:rPr>
        <w:t>facilities</w:t>
      </w:r>
      <w:r w:rsidRPr="00C24F63">
        <w:rPr>
          <w:rFonts w:ascii="Tahoma" w:hAnsi="Tahoma" w:cs="Tahoma"/>
          <w:sz w:val="20"/>
          <w:szCs w:val="20"/>
        </w:rPr>
        <w:t xml:space="preserve">, </w:t>
      </w:r>
      <w:r w:rsidR="0077393B">
        <w:rPr>
          <w:rFonts w:ascii="Tahoma" w:hAnsi="Tahoma" w:cs="Tahoma"/>
          <w:sz w:val="20"/>
          <w:szCs w:val="20"/>
        </w:rPr>
        <w:t xml:space="preserve">sustainability initiatives, various aspects of the </w:t>
      </w:r>
      <w:bookmarkStart w:id="0" w:name="_GoBack"/>
      <w:bookmarkEnd w:id="0"/>
      <w:r w:rsidR="0077393B">
        <w:rPr>
          <w:rFonts w:ascii="Tahoma" w:hAnsi="Tahoma" w:cs="Tahoma"/>
          <w:sz w:val="20"/>
          <w:szCs w:val="20"/>
        </w:rPr>
        <w:t xml:space="preserve">leasing strategies, </w:t>
      </w:r>
      <w:r w:rsidRPr="00C24F63">
        <w:rPr>
          <w:rFonts w:ascii="Tahoma" w:hAnsi="Tahoma" w:cs="Tahoma"/>
          <w:sz w:val="20"/>
          <w:szCs w:val="20"/>
        </w:rPr>
        <w:t xml:space="preserve">as well as </w:t>
      </w:r>
      <w:r>
        <w:rPr>
          <w:rFonts w:ascii="Tahoma" w:hAnsi="Tahoma" w:cs="Tahoma"/>
          <w:sz w:val="20"/>
          <w:szCs w:val="20"/>
        </w:rPr>
        <w:t>managing the satellite headquarters building</w:t>
      </w:r>
      <w:r>
        <w:rPr>
          <w:rFonts w:ascii="Tahoma" w:hAnsi="Tahoma" w:cs="Tahoma"/>
          <w:sz w:val="20"/>
          <w:szCs w:val="20"/>
        </w:rPr>
        <w:t>.  The corporate headquarters total approx</w:t>
      </w:r>
      <w:r w:rsidR="0077393B">
        <w:rPr>
          <w:rFonts w:ascii="Tahoma" w:hAnsi="Tahoma" w:cs="Tahoma"/>
          <w:sz w:val="20"/>
          <w:szCs w:val="20"/>
        </w:rPr>
        <w:t>imately</w:t>
      </w:r>
      <w:r>
        <w:rPr>
          <w:rFonts w:ascii="Tahoma" w:hAnsi="Tahoma" w:cs="Tahoma"/>
          <w:sz w:val="20"/>
          <w:szCs w:val="20"/>
        </w:rPr>
        <w:t xml:space="preserve"> one million square feet and a budget of $47m annually.  </w:t>
      </w:r>
    </w:p>
    <w:p w:rsidR="00DE3A02" w:rsidRDefault="00DE3A02" w:rsidP="00DE3A02">
      <w:pPr>
        <w:rPr>
          <w:rFonts w:ascii="Tahoma" w:hAnsi="Tahoma" w:cs="Tahoma"/>
          <w:sz w:val="20"/>
          <w:szCs w:val="20"/>
        </w:rPr>
      </w:pPr>
      <w:r>
        <w:rPr>
          <w:rFonts w:ascii="Tahoma" w:hAnsi="Tahoma" w:cs="Tahoma"/>
          <w:sz w:val="20"/>
          <w:szCs w:val="20"/>
        </w:rPr>
        <w:t xml:space="preserve">One primary function of her role is the administration of leasing activity that takes place on their headquarters campus.  She is involved in leasing strategy meetings, negotiations with sub-tenants, as well as management of the tenant relationships there-after. </w:t>
      </w:r>
      <w:r>
        <w:rPr>
          <w:rFonts w:ascii="Tahoma" w:hAnsi="Tahoma" w:cs="Tahoma"/>
          <w:sz w:val="20"/>
          <w:szCs w:val="20"/>
        </w:rPr>
        <w:t xml:space="preserve"> In addition Stacey’s </w:t>
      </w:r>
      <w:r>
        <w:rPr>
          <w:rFonts w:ascii="Tahoma" w:hAnsi="Tahoma" w:cs="Tahoma"/>
          <w:sz w:val="20"/>
          <w:szCs w:val="20"/>
        </w:rPr>
        <w:t xml:space="preserve">daily </w:t>
      </w:r>
      <w:r>
        <w:rPr>
          <w:rFonts w:ascii="Tahoma" w:hAnsi="Tahoma" w:cs="Tahoma"/>
          <w:sz w:val="20"/>
          <w:szCs w:val="20"/>
        </w:rPr>
        <w:t xml:space="preserve">responsibility is the onsite management of </w:t>
      </w:r>
      <w:r>
        <w:rPr>
          <w:rFonts w:ascii="Tahoma" w:hAnsi="Tahoma" w:cs="Tahoma"/>
          <w:sz w:val="20"/>
          <w:szCs w:val="20"/>
        </w:rPr>
        <w:t>Marriott’s satellite headquarters</w:t>
      </w:r>
      <w:r>
        <w:rPr>
          <w:rFonts w:ascii="Tahoma" w:hAnsi="Tahoma" w:cs="Tahoma"/>
          <w:sz w:val="20"/>
          <w:szCs w:val="20"/>
        </w:rPr>
        <w:t>.</w:t>
      </w:r>
    </w:p>
    <w:p w:rsidR="00DE3A02" w:rsidRPr="0077393B" w:rsidRDefault="0077393B">
      <w:pPr>
        <w:rPr>
          <w:rFonts w:ascii="Tahoma" w:hAnsi="Tahoma" w:cs="Tahoma"/>
          <w:sz w:val="20"/>
          <w:szCs w:val="20"/>
        </w:rPr>
      </w:pPr>
      <w:r w:rsidRPr="0077393B">
        <w:rPr>
          <w:rFonts w:ascii="Tahoma" w:hAnsi="Tahoma" w:cs="Tahoma"/>
          <w:sz w:val="20"/>
          <w:szCs w:val="20"/>
        </w:rPr>
        <w:t xml:space="preserve">Stacey is an active member of the </w:t>
      </w:r>
      <w:proofErr w:type="spellStart"/>
      <w:r w:rsidRPr="0077393B">
        <w:rPr>
          <w:rFonts w:ascii="Tahoma" w:hAnsi="Tahoma" w:cs="Tahoma"/>
          <w:sz w:val="20"/>
          <w:szCs w:val="20"/>
        </w:rPr>
        <w:t>CoreNet</w:t>
      </w:r>
      <w:proofErr w:type="spellEnd"/>
      <w:r w:rsidRPr="0077393B">
        <w:rPr>
          <w:rFonts w:ascii="Tahoma" w:hAnsi="Tahoma" w:cs="Tahoma"/>
          <w:sz w:val="20"/>
          <w:szCs w:val="20"/>
        </w:rPr>
        <w:t xml:space="preserve"> Global Mid-Atlantic Chapter where she has held many positions on the Board and within the Executive Committee through the years.  She was most recently President of the Chapter in 2015 and is now serving as an advisor in her Past President role.  She is an advocate of the chapter and the organization for the education, network, and </w:t>
      </w:r>
      <w:r>
        <w:rPr>
          <w:rFonts w:ascii="Tahoma" w:hAnsi="Tahoma" w:cs="Tahoma"/>
          <w:sz w:val="20"/>
          <w:szCs w:val="20"/>
        </w:rPr>
        <w:t xml:space="preserve">the </w:t>
      </w:r>
      <w:r w:rsidRPr="0077393B">
        <w:rPr>
          <w:rFonts w:ascii="Tahoma" w:hAnsi="Tahoma" w:cs="Tahoma"/>
          <w:sz w:val="20"/>
          <w:szCs w:val="20"/>
        </w:rPr>
        <w:t>career advancement it brings with it.</w:t>
      </w:r>
    </w:p>
    <w:sectPr w:rsidR="00DE3A02" w:rsidRPr="0077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9D"/>
    <w:rsid w:val="00387C29"/>
    <w:rsid w:val="0077393B"/>
    <w:rsid w:val="009835ED"/>
    <w:rsid w:val="00AB2A9D"/>
    <w:rsid w:val="00DE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Stacey</dc:creator>
  <cp:lastModifiedBy>Cohen, Stacey</cp:lastModifiedBy>
  <cp:revision>1</cp:revision>
  <dcterms:created xsi:type="dcterms:W3CDTF">2016-10-14T18:09:00Z</dcterms:created>
  <dcterms:modified xsi:type="dcterms:W3CDTF">2016-10-14T19:17:00Z</dcterms:modified>
</cp:coreProperties>
</file>