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321E6" w:rsidR="00E61EC0" w:rsidP="439D1CAE" w:rsidRDefault="001321E6" w14:paraId="2A32339B" w14:textId="3A84A9CF">
      <w:pPr>
        <w:spacing w:line="259" w:lineRule="auto"/>
        <w:jc w:val="center"/>
        <w:rPr>
          <w:rFonts w:asciiTheme="majorHAnsi" w:hAnsiTheme="majorHAnsi" w:eastAsiaTheme="majorEastAsia" w:cstheme="majorBidi"/>
          <w:b/>
          <w:bCs/>
          <w:sz w:val="28"/>
          <w:szCs w:val="28"/>
        </w:rPr>
      </w:pPr>
      <w:r>
        <w:rPr>
          <w:noProof/>
        </w:rPr>
        <w:drawing>
          <wp:inline distT="0" distB="0" distL="0" distR="0" wp14:anchorId="59433829" wp14:editId="1158F29F">
            <wp:extent cx="2716565" cy="757794"/>
            <wp:effectExtent l="0" t="0" r="1270" b="4445"/>
            <wp:docPr id="1" name="Picture 1"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6565" cy="757794"/>
                    </a:xfrm>
                    <a:prstGeom prst="rect">
                      <a:avLst/>
                    </a:prstGeom>
                  </pic:spPr>
                </pic:pic>
              </a:graphicData>
            </a:graphic>
          </wp:inline>
        </w:drawing>
      </w:r>
    </w:p>
    <w:p w:rsidR="00C86A25" w:rsidP="439D1CAE" w:rsidRDefault="00C86A25" w14:paraId="16C7C154" w14:textId="77777777">
      <w:pPr>
        <w:spacing w:line="259" w:lineRule="auto"/>
        <w:jc w:val="center"/>
        <w:rPr>
          <w:rFonts w:asciiTheme="majorHAnsi" w:hAnsiTheme="majorHAnsi" w:eastAsiaTheme="majorEastAsia" w:cstheme="majorBidi"/>
          <w:b/>
          <w:bCs/>
          <w:color w:val="000000" w:themeColor="text1"/>
          <w:sz w:val="36"/>
          <w:szCs w:val="36"/>
        </w:rPr>
      </w:pPr>
    </w:p>
    <w:p w:rsidRPr="00817ABF" w:rsidR="008D5EF5" w:rsidP="439D1CAE" w:rsidRDefault="1D4F16ED" w14:paraId="00000004" w14:textId="6E2A3753">
      <w:pPr>
        <w:spacing w:line="259" w:lineRule="auto"/>
        <w:jc w:val="center"/>
        <w:rPr>
          <w:rFonts w:asciiTheme="majorHAnsi" w:hAnsiTheme="majorHAnsi" w:eastAsiaTheme="majorEastAsia" w:cstheme="majorBidi"/>
          <w:b/>
          <w:bCs/>
          <w:color w:val="000000" w:themeColor="text1"/>
          <w:sz w:val="36"/>
          <w:szCs w:val="36"/>
        </w:rPr>
      </w:pPr>
      <w:r w:rsidRPr="439D1CAE">
        <w:rPr>
          <w:rFonts w:asciiTheme="majorHAnsi" w:hAnsiTheme="majorHAnsi" w:eastAsiaTheme="majorEastAsia" w:cstheme="majorBidi"/>
          <w:b/>
          <w:bCs/>
          <w:color w:val="000000" w:themeColor="text1"/>
          <w:sz w:val="36"/>
          <w:szCs w:val="36"/>
        </w:rPr>
        <w:t>CANADIAN FOOD INNOVATION NETWORK INVESTS $338K IN FOUR FOOD SECTOR PROJECTS</w:t>
      </w:r>
    </w:p>
    <w:p w:rsidR="00617C7A" w:rsidP="282C2645" w:rsidRDefault="64F939EE" w14:paraId="38D84C5A" w14:textId="4BFD7C17">
      <w:pPr>
        <w:spacing w:line="259" w:lineRule="auto"/>
        <w:jc w:val="center"/>
        <w:rPr>
          <w:rFonts w:asciiTheme="majorHAnsi" w:hAnsiTheme="majorHAnsi" w:eastAsiaTheme="majorEastAsia" w:cstheme="majorBidi"/>
          <w:i/>
          <w:iCs/>
          <w:color w:val="000000" w:themeColor="text1"/>
          <w:sz w:val="26"/>
          <w:szCs w:val="26"/>
        </w:rPr>
      </w:pPr>
      <w:r w:rsidRPr="282C2645">
        <w:rPr>
          <w:rFonts w:asciiTheme="majorHAnsi" w:hAnsiTheme="majorHAnsi" w:eastAsiaTheme="majorEastAsia" w:cstheme="majorBidi"/>
          <w:i/>
          <w:iCs/>
          <w:color w:val="000000" w:themeColor="text1"/>
          <w:sz w:val="26"/>
          <w:szCs w:val="26"/>
        </w:rPr>
        <w:t>BC, ALBERTA, AND ONTARIO</w:t>
      </w:r>
      <w:r w:rsidRPr="282C2645" w:rsidR="13BA9FDE">
        <w:rPr>
          <w:rFonts w:asciiTheme="majorHAnsi" w:hAnsiTheme="majorHAnsi" w:eastAsiaTheme="majorEastAsia" w:cstheme="majorBidi"/>
          <w:i/>
          <w:iCs/>
          <w:color w:val="000000" w:themeColor="text1"/>
          <w:sz w:val="26"/>
          <w:szCs w:val="26"/>
        </w:rPr>
        <w:t xml:space="preserve"> INNOVATION BOOSTER RECIPENTS </w:t>
      </w:r>
      <w:r w:rsidRPr="282C2645" w:rsidR="7DD950F6">
        <w:rPr>
          <w:rFonts w:asciiTheme="majorHAnsi" w:hAnsiTheme="majorHAnsi" w:eastAsiaTheme="majorEastAsia" w:cstheme="majorBidi"/>
          <w:i/>
          <w:iCs/>
          <w:color w:val="000000" w:themeColor="text1"/>
          <w:sz w:val="26"/>
          <w:szCs w:val="26"/>
        </w:rPr>
        <w:t>ARE DEVELOPING INNOVATIVE SOLUTIONS TO IMPROVE FOOD SAFETY AND SUSTAINABILITY</w:t>
      </w:r>
    </w:p>
    <w:p w:rsidR="008D5EF5" w:rsidP="439D1CAE" w:rsidRDefault="008D5EF5" w14:paraId="00000006" w14:textId="77777777">
      <w:pPr>
        <w:spacing w:line="259" w:lineRule="auto"/>
        <w:rPr>
          <w:rFonts w:asciiTheme="majorHAnsi" w:hAnsiTheme="majorHAnsi" w:eastAsiaTheme="majorEastAsia" w:cstheme="majorBidi"/>
          <w:color w:val="303030"/>
        </w:rPr>
      </w:pPr>
    </w:p>
    <w:p w:rsidRPr="00E1421D" w:rsidR="008D5EF5" w:rsidP="282C2645" w:rsidRDefault="0C8A9B1B" w14:paraId="00000007" w14:textId="052B8255">
      <w:pPr>
        <w:pBdr>
          <w:top w:val="nil"/>
          <w:left w:val="nil"/>
          <w:bottom w:val="nil"/>
          <w:right w:val="nil"/>
          <w:between w:val="nil"/>
        </w:pBdr>
        <w:spacing w:line="259" w:lineRule="auto"/>
        <w:rPr>
          <w:rFonts w:asciiTheme="majorHAnsi" w:hAnsiTheme="majorHAnsi" w:eastAsiaTheme="majorEastAsia" w:cstheme="majorBidi"/>
        </w:rPr>
      </w:pPr>
      <w:r w:rsidRPr="282C2645">
        <w:rPr>
          <w:rFonts w:asciiTheme="majorHAnsi" w:hAnsiTheme="majorHAnsi" w:eastAsiaTheme="majorEastAsia" w:cstheme="majorBidi"/>
          <w:color w:val="000000" w:themeColor="text1"/>
        </w:rPr>
        <w:t>GUELPH, ON</w:t>
      </w:r>
      <w:r w:rsidRPr="282C2645" w:rsidR="19DEE49F">
        <w:rPr>
          <w:rFonts w:asciiTheme="majorHAnsi" w:hAnsiTheme="majorHAnsi" w:eastAsiaTheme="majorEastAsia" w:cstheme="majorBidi"/>
          <w:color w:val="000000" w:themeColor="text1"/>
        </w:rPr>
        <w:t xml:space="preserve">, </w:t>
      </w:r>
      <w:r w:rsidRPr="282C2645" w:rsidR="19DEE49F">
        <w:rPr>
          <w:rFonts w:asciiTheme="majorHAnsi" w:hAnsiTheme="majorHAnsi" w:eastAsiaTheme="majorEastAsia" w:cstheme="majorBidi"/>
          <w:b/>
          <w:bCs/>
          <w:i/>
          <w:iCs/>
          <w:color w:val="FF0000"/>
        </w:rPr>
        <w:t xml:space="preserve">Under Embargo until </w:t>
      </w:r>
      <w:r w:rsidRPr="282C2645" w:rsidR="7A4D76E6">
        <w:rPr>
          <w:rFonts w:asciiTheme="majorHAnsi" w:hAnsiTheme="majorHAnsi" w:eastAsiaTheme="majorEastAsia" w:cstheme="majorBidi"/>
          <w:b/>
          <w:bCs/>
          <w:i/>
          <w:iCs/>
          <w:color w:val="FF0000"/>
        </w:rPr>
        <w:t>August 3,</w:t>
      </w:r>
      <w:r w:rsidRPr="282C2645" w:rsidR="19DEE49F">
        <w:rPr>
          <w:rFonts w:asciiTheme="majorHAnsi" w:hAnsiTheme="majorHAnsi" w:eastAsiaTheme="majorEastAsia" w:cstheme="majorBidi"/>
          <w:b/>
          <w:bCs/>
          <w:i/>
          <w:iCs/>
          <w:color w:val="FF0000"/>
        </w:rPr>
        <w:t xml:space="preserve"> 2022</w:t>
      </w:r>
      <w:r w:rsidRPr="282C2645" w:rsidR="19DEE49F">
        <w:rPr>
          <w:rFonts w:asciiTheme="majorHAnsi" w:hAnsiTheme="majorHAnsi" w:eastAsiaTheme="majorEastAsia" w:cstheme="majorBidi"/>
          <w:i/>
          <w:iCs/>
          <w:color w:val="000000" w:themeColor="text1"/>
        </w:rPr>
        <w:t>—</w:t>
      </w:r>
      <w:r w:rsidRPr="282C2645" w:rsidR="19DEE49F">
        <w:rPr>
          <w:rFonts w:asciiTheme="majorHAnsi" w:hAnsiTheme="majorHAnsi" w:eastAsiaTheme="majorEastAsia" w:cstheme="majorBidi"/>
        </w:rPr>
        <w:t xml:space="preserve">The </w:t>
      </w:r>
      <w:hyperlink r:id="rId12">
        <w:r w:rsidRPr="282C2645" w:rsidR="19DEE49F">
          <w:rPr>
            <w:rFonts w:asciiTheme="majorHAnsi" w:hAnsiTheme="majorHAnsi" w:eastAsiaTheme="majorEastAsia" w:cstheme="majorBidi"/>
            <w:b/>
            <w:bCs/>
            <w:color w:val="000000" w:themeColor="text1"/>
            <w:u w:val="single"/>
          </w:rPr>
          <w:t>Canadian Food Innovation Network</w:t>
        </w:r>
      </w:hyperlink>
      <w:r w:rsidRPr="282C2645" w:rsidR="19DEE49F">
        <w:rPr>
          <w:rFonts w:asciiTheme="majorHAnsi" w:hAnsiTheme="majorHAnsi" w:eastAsiaTheme="majorEastAsia" w:cstheme="majorBidi"/>
          <w:b/>
          <w:bCs/>
          <w:color w:val="000000" w:themeColor="text1"/>
        </w:rPr>
        <w:t xml:space="preserve"> (CFIN) </w:t>
      </w:r>
      <w:r w:rsidRPr="282C2645" w:rsidR="1759BCE5">
        <w:rPr>
          <w:rFonts w:asciiTheme="majorHAnsi" w:hAnsiTheme="majorHAnsi" w:eastAsiaTheme="majorEastAsia" w:cstheme="majorBidi"/>
        </w:rPr>
        <w:t xml:space="preserve">has </w:t>
      </w:r>
      <w:r w:rsidRPr="282C2645" w:rsidR="19DEE49F">
        <w:rPr>
          <w:rFonts w:asciiTheme="majorHAnsi" w:hAnsiTheme="majorHAnsi" w:eastAsiaTheme="majorEastAsia" w:cstheme="majorBidi"/>
          <w:color w:val="000000" w:themeColor="text1"/>
          <w:highlight w:val="white"/>
        </w:rPr>
        <w:t>announced an investment of $</w:t>
      </w:r>
      <w:r w:rsidRPr="282C2645" w:rsidR="20588963">
        <w:rPr>
          <w:rFonts w:asciiTheme="majorHAnsi" w:hAnsiTheme="majorHAnsi" w:eastAsiaTheme="majorEastAsia" w:cstheme="majorBidi"/>
          <w:color w:val="000000" w:themeColor="text1"/>
          <w:highlight w:val="white"/>
        </w:rPr>
        <w:t>338,000</w:t>
      </w:r>
      <w:r w:rsidRPr="282C2645" w:rsidR="19DEE49F">
        <w:rPr>
          <w:rFonts w:asciiTheme="majorHAnsi" w:hAnsiTheme="majorHAnsi" w:eastAsiaTheme="majorEastAsia" w:cstheme="majorBidi"/>
          <w:highlight w:val="white"/>
        </w:rPr>
        <w:t xml:space="preserve"> into</w:t>
      </w:r>
      <w:r w:rsidRPr="282C2645" w:rsidR="19DEE49F">
        <w:rPr>
          <w:rFonts w:asciiTheme="majorHAnsi" w:hAnsiTheme="majorHAnsi" w:eastAsiaTheme="majorEastAsia" w:cstheme="majorBidi"/>
          <w:color w:val="FF0000"/>
          <w:highlight w:val="white"/>
        </w:rPr>
        <w:t xml:space="preserve"> </w:t>
      </w:r>
      <w:r w:rsidRPr="282C2645" w:rsidR="19DEE49F">
        <w:rPr>
          <w:rFonts w:asciiTheme="majorHAnsi" w:hAnsiTheme="majorHAnsi" w:eastAsiaTheme="majorEastAsia" w:cstheme="majorBidi"/>
          <w:highlight w:val="white"/>
        </w:rPr>
        <w:t>f</w:t>
      </w:r>
      <w:r w:rsidRPr="282C2645" w:rsidR="1759BCE5">
        <w:rPr>
          <w:rFonts w:asciiTheme="majorHAnsi" w:hAnsiTheme="majorHAnsi" w:eastAsiaTheme="majorEastAsia" w:cstheme="majorBidi"/>
          <w:highlight w:val="white"/>
        </w:rPr>
        <w:t>our</w:t>
      </w:r>
      <w:r w:rsidRPr="282C2645" w:rsidR="19DEE49F">
        <w:rPr>
          <w:rFonts w:asciiTheme="majorHAnsi" w:hAnsiTheme="majorHAnsi" w:eastAsiaTheme="majorEastAsia" w:cstheme="majorBidi"/>
          <w:highlight w:val="white"/>
        </w:rPr>
        <w:t xml:space="preserve"> projects </w:t>
      </w:r>
      <w:r w:rsidRPr="282C2645" w:rsidR="258C9E7F">
        <w:rPr>
          <w:rFonts w:asciiTheme="majorHAnsi" w:hAnsiTheme="majorHAnsi" w:eastAsiaTheme="majorEastAsia" w:cstheme="majorBidi"/>
          <w:highlight w:val="white"/>
        </w:rPr>
        <w:t xml:space="preserve">valued at nearly $700,000 </w:t>
      </w:r>
      <w:r w:rsidRPr="282C2645" w:rsidR="19DEE49F">
        <w:rPr>
          <w:rFonts w:asciiTheme="majorHAnsi" w:hAnsiTheme="majorHAnsi" w:eastAsiaTheme="majorEastAsia" w:cstheme="majorBidi"/>
          <w:highlight w:val="white"/>
        </w:rPr>
        <w:t>through the organization’s</w:t>
      </w:r>
      <w:r w:rsidRPr="282C2645" w:rsidR="2B205E27">
        <w:rPr>
          <w:rFonts w:asciiTheme="majorHAnsi" w:hAnsiTheme="majorHAnsi" w:eastAsiaTheme="majorEastAsia" w:cstheme="majorBidi"/>
          <w:highlight w:val="white"/>
        </w:rPr>
        <w:t xml:space="preserve"> </w:t>
      </w:r>
      <w:hyperlink r:id="rId13">
        <w:r w:rsidRPr="282C2645" w:rsidR="2B205E27">
          <w:rPr>
            <w:rStyle w:val="Hyperlink"/>
            <w:rFonts w:asciiTheme="majorHAnsi" w:hAnsiTheme="majorHAnsi" w:eastAsiaTheme="majorEastAsia" w:cstheme="majorBidi"/>
            <w:highlight w:val="white"/>
          </w:rPr>
          <w:t>Innovation Booster</w:t>
        </w:r>
        <w:r w:rsidRPr="282C2645" w:rsidR="19DEE49F">
          <w:rPr>
            <w:rStyle w:val="Hyperlink"/>
            <w:rFonts w:asciiTheme="majorHAnsi" w:hAnsiTheme="majorHAnsi" w:eastAsiaTheme="majorEastAsia" w:cstheme="majorBidi"/>
            <w:b/>
            <w:bCs/>
            <w:highlight w:val="white"/>
          </w:rPr>
          <w:t xml:space="preserve"> </w:t>
        </w:r>
        <w:r w:rsidRPr="282C2645" w:rsidR="19DEE49F">
          <w:rPr>
            <w:rStyle w:val="Hyperlink"/>
            <w:rFonts w:asciiTheme="majorHAnsi" w:hAnsiTheme="majorHAnsi" w:eastAsiaTheme="majorEastAsia" w:cstheme="majorBidi"/>
            <w:highlight w:val="white"/>
          </w:rPr>
          <w:t>program</w:t>
        </w:r>
      </w:hyperlink>
      <w:r w:rsidRPr="282C2645" w:rsidR="1759BCE5">
        <w:rPr>
          <w:rFonts w:asciiTheme="majorHAnsi" w:hAnsiTheme="majorHAnsi" w:eastAsiaTheme="majorEastAsia" w:cstheme="majorBidi"/>
        </w:rPr>
        <w:t xml:space="preserve">. </w:t>
      </w:r>
    </w:p>
    <w:p w:rsidRPr="009A17A0" w:rsidR="00BF1718" w:rsidP="439D1CAE" w:rsidRDefault="00BF1718" w14:paraId="503EFB9D" w14:textId="213D980E">
      <w:pPr>
        <w:spacing w:line="259" w:lineRule="auto"/>
        <w:rPr>
          <w:rFonts w:asciiTheme="majorHAnsi" w:hAnsiTheme="majorHAnsi" w:eastAsiaTheme="majorEastAsia" w:cstheme="majorBidi"/>
        </w:rPr>
      </w:pPr>
    </w:p>
    <w:p w:rsidRPr="009A17A0" w:rsidR="008D5EF5" w:rsidP="439D1CAE" w:rsidRDefault="04F0838A" w14:paraId="0000000E" w14:textId="5348A40D">
      <w:pPr>
        <w:spacing w:line="259" w:lineRule="auto"/>
        <w:rPr>
          <w:rFonts w:asciiTheme="majorHAnsi" w:hAnsiTheme="majorHAnsi" w:eastAsiaTheme="majorEastAsia" w:cstheme="majorBidi"/>
        </w:rPr>
      </w:pPr>
      <w:r w:rsidRPr="43A12CFA">
        <w:rPr>
          <w:rFonts w:asciiTheme="majorHAnsi" w:hAnsiTheme="majorHAnsi" w:eastAsiaTheme="majorEastAsia" w:cstheme="majorBidi"/>
        </w:rPr>
        <w:t>The Innovation Booster funding recipients are:</w:t>
      </w:r>
    </w:p>
    <w:p w:rsidRPr="009A17A0" w:rsidR="00CD59CA" w:rsidP="43A12CFA" w:rsidRDefault="00CD59CA" w14:paraId="378E4D9D" w14:textId="39B213A9">
      <w:pPr>
        <w:spacing w:line="259" w:lineRule="auto"/>
        <w:rPr>
          <w:rFonts w:asciiTheme="majorHAnsi" w:hAnsiTheme="majorHAnsi" w:eastAsiaTheme="majorEastAsia" w:cstheme="majorBidi"/>
        </w:rPr>
      </w:pPr>
    </w:p>
    <w:p w:rsidRPr="009A17A0" w:rsidR="00CD59CA" w:rsidP="282C2645" w:rsidRDefault="4D43515F" w14:paraId="6AEC3360" w14:textId="441C7FC5">
      <w:pPr>
        <w:spacing w:line="259" w:lineRule="auto"/>
        <w:rPr>
          <w:rFonts w:asciiTheme="majorHAnsi" w:hAnsiTheme="majorHAnsi" w:eastAsiaTheme="majorEastAsia" w:cstheme="majorBidi"/>
          <w:b/>
          <w:bCs/>
        </w:rPr>
      </w:pPr>
      <w:r w:rsidRPr="282C2645">
        <w:rPr>
          <w:rFonts w:asciiTheme="majorHAnsi" w:hAnsiTheme="majorHAnsi" w:eastAsiaTheme="majorEastAsia" w:cstheme="majorBidi"/>
          <w:b/>
          <w:bCs/>
        </w:rPr>
        <w:t>Project Title: From purees to powders: Using rescued foods for healthy soups</w:t>
      </w:r>
    </w:p>
    <w:p w:rsidRPr="009A17A0" w:rsidR="00CD59CA" w:rsidP="43A12CFA" w:rsidRDefault="00CD59CA" w14:paraId="1D7B891B" w14:textId="77777777">
      <w:pPr>
        <w:spacing w:line="259" w:lineRule="auto"/>
        <w:rPr>
          <w:rFonts w:asciiTheme="majorHAnsi" w:hAnsiTheme="majorHAnsi" w:eastAsiaTheme="majorEastAsia" w:cstheme="majorBidi"/>
          <w:b/>
          <w:bCs/>
        </w:rPr>
      </w:pPr>
    </w:p>
    <w:p w:rsidRPr="009A17A0" w:rsidR="00CD59CA" w:rsidP="43A12CFA" w:rsidRDefault="27907ED1" w14:paraId="23512D8F" w14:textId="6FDC5BE1">
      <w:pPr>
        <w:spacing w:line="259" w:lineRule="auto"/>
        <w:rPr>
          <w:rFonts w:asciiTheme="majorHAnsi" w:hAnsiTheme="majorHAnsi" w:eastAsiaTheme="majorEastAsia" w:cstheme="majorBidi"/>
        </w:rPr>
      </w:pPr>
      <w:r w:rsidRPr="43A12CFA">
        <w:rPr>
          <w:rFonts w:asciiTheme="majorHAnsi" w:hAnsiTheme="majorHAnsi" w:eastAsiaTheme="majorEastAsia" w:cstheme="majorBidi"/>
          <w:b/>
          <w:bCs/>
        </w:rPr>
        <w:t>Project Lead:</w:t>
      </w:r>
      <w:r w:rsidRPr="43A12CFA">
        <w:rPr>
          <w:rFonts w:asciiTheme="majorHAnsi" w:hAnsiTheme="majorHAnsi" w:eastAsiaTheme="majorEastAsia" w:cstheme="majorBidi"/>
        </w:rPr>
        <w:t xml:space="preserve"> Trendi Tech Inc. (Burnaby, BC)</w:t>
      </w:r>
    </w:p>
    <w:p w:rsidRPr="009A17A0" w:rsidR="00CD59CA" w:rsidP="3427B5E2" w:rsidRDefault="4D43515F" w14:paraId="2985AB98" w14:textId="10B4BC69">
      <w:pPr>
        <w:spacing w:line="259" w:lineRule="auto"/>
        <w:rPr>
          <w:rFonts w:ascii="Calibri" w:hAnsi="Calibri" w:eastAsia="ＭＳ ゴシック" w:cs="Times New Roman" w:asciiTheme="majorAscii" w:hAnsiTheme="majorAscii" w:eastAsiaTheme="majorEastAsia" w:cstheme="majorBidi"/>
        </w:rPr>
      </w:pPr>
      <w:r w:rsidRPr="3427B5E2" w:rsidR="47438B66">
        <w:rPr>
          <w:rFonts w:ascii="Calibri" w:hAnsi="Calibri" w:eastAsia="ＭＳ ゴシック" w:cs="Times New Roman" w:asciiTheme="majorAscii" w:hAnsiTheme="majorAscii" w:eastAsiaTheme="majorEastAsia" w:cstheme="majorBidi"/>
          <w:b w:val="1"/>
          <w:bCs w:val="1"/>
        </w:rPr>
        <w:t>Description:</w:t>
      </w:r>
      <w:r w:rsidRPr="3427B5E2" w:rsidR="47438B66">
        <w:rPr>
          <w:rFonts w:ascii="Calibri" w:hAnsi="Calibri" w:eastAsia="ＭＳ ゴシック" w:cs="Times New Roman" w:asciiTheme="majorAscii" w:hAnsiTheme="majorAscii" w:eastAsiaTheme="majorEastAsia" w:cstheme="majorBidi"/>
        </w:rPr>
        <w:t xml:space="preserve"> </w:t>
      </w:r>
      <w:r w:rsidRPr="3427B5E2" w:rsidR="720F9E1E">
        <w:rPr>
          <w:rFonts w:ascii="Calibri" w:hAnsi="Calibri" w:eastAsia="ＭＳ ゴシック" w:cs="Times New Roman" w:asciiTheme="majorAscii" w:hAnsiTheme="majorAscii" w:eastAsiaTheme="majorEastAsia" w:cstheme="majorBidi"/>
        </w:rPr>
        <w:t xml:space="preserve">This project will demonstrate new avenues for repurposing ingredients through the evolution of The Smoothie Machine -- a healthy and automated vending solution that will offer fresh fruit smoothies and hot soup options to create a full circle economy </w:t>
      </w:r>
      <w:r w:rsidRPr="3427B5E2" w:rsidR="2E8BBCD7">
        <w:rPr>
          <w:rFonts w:ascii="Calibri" w:hAnsi="Calibri" w:eastAsia="ＭＳ ゴシック" w:cs="Times New Roman" w:asciiTheme="majorAscii" w:hAnsiTheme="majorAscii" w:eastAsiaTheme="majorEastAsia" w:cstheme="majorBidi"/>
        </w:rPr>
        <w:t xml:space="preserve">utilizing </w:t>
      </w:r>
      <w:r w:rsidRPr="3427B5E2" w:rsidR="720F9E1E">
        <w:rPr>
          <w:rFonts w:ascii="Calibri" w:hAnsi="Calibri" w:eastAsia="ＭＳ ゴシック" w:cs="Times New Roman" w:asciiTheme="majorAscii" w:hAnsiTheme="majorAscii" w:eastAsiaTheme="majorEastAsia" w:cstheme="majorBidi"/>
        </w:rPr>
        <w:t xml:space="preserve">upcycled fruits and vegetables. </w:t>
      </w:r>
    </w:p>
    <w:p w:rsidRPr="009A17A0" w:rsidR="00CD59CA" w:rsidP="43A12CFA" w:rsidRDefault="27907ED1" w14:paraId="09F4CE63" w14:textId="47478136">
      <w:pPr>
        <w:spacing w:line="259" w:lineRule="auto"/>
        <w:rPr>
          <w:rFonts w:asciiTheme="majorHAnsi" w:hAnsiTheme="majorHAnsi" w:eastAsiaTheme="majorEastAsia" w:cstheme="majorBidi"/>
        </w:rPr>
      </w:pPr>
      <w:r w:rsidRPr="43A12CFA">
        <w:rPr>
          <w:rFonts w:asciiTheme="majorHAnsi" w:hAnsiTheme="majorHAnsi" w:eastAsiaTheme="majorEastAsia" w:cstheme="majorBidi"/>
          <w:b/>
          <w:bCs/>
        </w:rPr>
        <w:t xml:space="preserve">Benefit to Canadians: </w:t>
      </w:r>
      <w:r w:rsidRPr="43A12CFA">
        <w:rPr>
          <w:rFonts w:asciiTheme="majorHAnsi" w:hAnsiTheme="majorHAnsi" w:eastAsiaTheme="majorEastAsia" w:cstheme="majorBidi"/>
        </w:rPr>
        <w:t xml:space="preserve">Reducing food waste through upcycling improves access to more sustainable and local food </w:t>
      </w:r>
      <w:r w:rsidRPr="43A12CFA" w:rsidR="00910D3D">
        <w:rPr>
          <w:rFonts w:asciiTheme="majorHAnsi" w:hAnsiTheme="majorHAnsi" w:eastAsiaTheme="majorEastAsia" w:cstheme="majorBidi"/>
        </w:rPr>
        <w:t>options</w:t>
      </w:r>
      <w:r w:rsidRPr="43A12CFA">
        <w:rPr>
          <w:rFonts w:asciiTheme="majorHAnsi" w:hAnsiTheme="majorHAnsi" w:eastAsiaTheme="majorEastAsia" w:cstheme="majorBidi"/>
        </w:rPr>
        <w:t xml:space="preserve"> for Canadian businesses and consumers.</w:t>
      </w:r>
    </w:p>
    <w:p w:rsidRPr="009A17A0" w:rsidR="00CD59CA" w:rsidP="43A12CFA" w:rsidRDefault="00CD59CA" w14:paraId="3753C6F7" w14:textId="2A86687F">
      <w:pPr>
        <w:spacing w:line="259" w:lineRule="auto"/>
        <w:rPr>
          <w:rFonts w:asciiTheme="majorHAnsi" w:hAnsiTheme="majorHAnsi" w:eastAsiaTheme="majorEastAsia" w:cstheme="majorBidi"/>
        </w:rPr>
      </w:pPr>
    </w:p>
    <w:p w:rsidRPr="009A17A0" w:rsidR="00CD59CA" w:rsidP="43A12CFA" w:rsidRDefault="00CD59CA" w14:paraId="52CCD929" w14:textId="0226D142">
      <w:pPr>
        <w:spacing w:line="259" w:lineRule="auto"/>
        <w:rPr>
          <w:rFonts w:asciiTheme="majorHAnsi" w:hAnsiTheme="majorHAnsi" w:eastAsiaTheme="majorEastAsia" w:cstheme="majorBidi"/>
        </w:rPr>
      </w:pPr>
    </w:p>
    <w:p w:rsidRPr="009A17A0" w:rsidR="00CD59CA" w:rsidP="43A12CFA" w:rsidRDefault="27907ED1" w14:paraId="342DECE8" w14:textId="4EC2F896">
      <w:pPr>
        <w:spacing w:line="259" w:lineRule="auto"/>
        <w:rPr>
          <w:rFonts w:asciiTheme="majorHAnsi" w:hAnsiTheme="majorHAnsi" w:eastAsiaTheme="majorEastAsia" w:cstheme="majorBidi"/>
          <w:b/>
          <w:bCs/>
        </w:rPr>
      </w:pPr>
      <w:r w:rsidRPr="43A12CFA">
        <w:rPr>
          <w:rFonts w:asciiTheme="majorHAnsi" w:hAnsiTheme="majorHAnsi" w:eastAsiaTheme="majorEastAsia" w:cstheme="majorBidi"/>
          <w:b/>
          <w:bCs/>
        </w:rPr>
        <w:t>Project Title:</w:t>
      </w:r>
      <w:r w:rsidRPr="43A12CFA" w:rsidR="6567F800">
        <w:rPr>
          <w:rFonts w:asciiTheme="majorHAnsi" w:hAnsiTheme="majorHAnsi" w:eastAsiaTheme="majorEastAsia" w:cstheme="majorBidi"/>
          <w:b/>
          <w:bCs/>
        </w:rPr>
        <w:t xml:space="preserve"> Nutrimeals Personalized Nutrition Platform</w:t>
      </w:r>
      <w:r w:rsidRPr="43A12CFA" w:rsidR="00077F1F">
        <w:rPr>
          <w:rFonts w:asciiTheme="majorHAnsi" w:hAnsiTheme="majorHAnsi" w:eastAsiaTheme="majorEastAsia" w:cstheme="majorBidi"/>
          <w:b/>
          <w:bCs/>
        </w:rPr>
        <w:t xml:space="preserve"> --</w:t>
      </w:r>
      <w:r w:rsidRPr="43A12CFA" w:rsidR="6567F800">
        <w:rPr>
          <w:rFonts w:asciiTheme="majorHAnsi" w:hAnsiTheme="majorHAnsi" w:eastAsiaTheme="majorEastAsia" w:cstheme="majorBidi"/>
          <w:b/>
          <w:bCs/>
        </w:rPr>
        <w:t xml:space="preserve"> Beta Prototype Development</w:t>
      </w:r>
    </w:p>
    <w:p w:rsidRPr="009A17A0" w:rsidR="00CD59CA" w:rsidP="43A12CFA" w:rsidRDefault="00CD59CA" w14:paraId="6B9CC2A5" w14:textId="77777777">
      <w:pPr>
        <w:spacing w:line="259" w:lineRule="auto"/>
        <w:rPr>
          <w:rFonts w:asciiTheme="majorHAnsi" w:hAnsiTheme="majorHAnsi" w:eastAsiaTheme="majorEastAsia" w:cstheme="majorBidi"/>
          <w:b/>
          <w:bCs/>
        </w:rPr>
      </w:pPr>
    </w:p>
    <w:p w:rsidRPr="009A17A0" w:rsidR="00CD59CA" w:rsidP="43A12CFA" w:rsidRDefault="27907ED1" w14:paraId="1252B131" w14:textId="083F2726">
      <w:pPr>
        <w:spacing w:line="259" w:lineRule="auto"/>
        <w:rPr>
          <w:rFonts w:asciiTheme="majorHAnsi" w:hAnsiTheme="majorHAnsi" w:eastAsiaTheme="majorEastAsia" w:cstheme="majorBidi"/>
        </w:rPr>
      </w:pPr>
      <w:r w:rsidRPr="43A12CFA">
        <w:rPr>
          <w:rFonts w:asciiTheme="majorHAnsi" w:hAnsiTheme="majorHAnsi" w:eastAsiaTheme="majorEastAsia" w:cstheme="majorBidi"/>
          <w:b/>
          <w:bCs/>
        </w:rPr>
        <w:t>Project Lead:</w:t>
      </w:r>
      <w:r w:rsidRPr="43A12CFA" w:rsidR="6567F800">
        <w:rPr>
          <w:rFonts w:asciiTheme="majorHAnsi" w:hAnsiTheme="majorHAnsi" w:eastAsiaTheme="majorEastAsia" w:cstheme="majorBidi"/>
        </w:rPr>
        <w:t xml:space="preserve"> Nutrimeals (Calgary, Alberta)</w:t>
      </w:r>
    </w:p>
    <w:p w:rsidR="47438B66" w:rsidP="3427B5E2" w:rsidRDefault="47438B66" w14:paraId="1AB0D5D7" w14:textId="36BCC256">
      <w:pPr>
        <w:spacing w:line="259" w:lineRule="auto"/>
        <w:rPr>
          <w:rFonts w:ascii="Calibri" w:hAnsi="Calibri" w:eastAsia="ＭＳ ゴシック" w:cs="Times New Roman" w:asciiTheme="majorAscii" w:hAnsiTheme="majorAscii" w:eastAsiaTheme="majorEastAsia" w:cstheme="majorBidi"/>
        </w:rPr>
      </w:pPr>
      <w:r w:rsidRPr="3427B5E2" w:rsidR="47438B66">
        <w:rPr>
          <w:rFonts w:ascii="Calibri" w:hAnsi="Calibri" w:eastAsia="ＭＳ ゴシック" w:cs="Times New Roman" w:asciiTheme="majorAscii" w:hAnsiTheme="majorAscii" w:eastAsiaTheme="majorEastAsia" w:cstheme="majorBidi"/>
          <w:b w:val="1"/>
          <w:bCs w:val="1"/>
        </w:rPr>
        <w:t>Description:</w:t>
      </w:r>
      <w:r w:rsidRPr="3427B5E2" w:rsidR="47438B66">
        <w:rPr>
          <w:rFonts w:ascii="Calibri" w:hAnsi="Calibri" w:eastAsia="ＭＳ ゴシック" w:cs="Times New Roman" w:asciiTheme="majorAscii" w:hAnsiTheme="majorAscii" w:eastAsiaTheme="majorEastAsia" w:cstheme="majorBidi"/>
        </w:rPr>
        <w:t xml:space="preserve"> </w:t>
      </w:r>
      <w:r w:rsidRPr="3427B5E2" w:rsidR="3427B5E2">
        <w:rPr>
          <w:rFonts w:ascii="Calibri" w:hAnsi="Calibri" w:eastAsia="ＭＳ ゴシック" w:cs="Times New Roman" w:asciiTheme="majorAscii" w:hAnsiTheme="majorAscii" w:eastAsiaTheme="majorEastAsia" w:cstheme="majorBidi"/>
        </w:rPr>
        <w:t xml:space="preserve">This project will advance the competitiveness of Canada’s food business by developing a platform which leverages AI to provide healthy, ready-to-eat meals that are customized to each customer’s dietary needs. By digitizing the e-commerce platform and logistics model, </w:t>
      </w:r>
      <w:r w:rsidRPr="3427B5E2" w:rsidR="3427B5E2">
        <w:rPr>
          <w:rFonts w:ascii="Calibri" w:hAnsi="Calibri" w:eastAsia="ＭＳ ゴシック" w:cs="Times New Roman" w:asciiTheme="majorAscii" w:hAnsiTheme="majorAscii" w:eastAsiaTheme="majorEastAsia" w:cstheme="majorBidi"/>
        </w:rPr>
        <w:t>Nutrimeals</w:t>
      </w:r>
      <w:r w:rsidRPr="3427B5E2" w:rsidR="3427B5E2">
        <w:rPr>
          <w:rFonts w:ascii="Calibri" w:hAnsi="Calibri" w:eastAsia="ＭＳ ゴシック" w:cs="Times New Roman" w:asciiTheme="majorAscii" w:hAnsiTheme="majorAscii" w:eastAsiaTheme="majorEastAsia" w:cstheme="majorBidi"/>
        </w:rPr>
        <w:t xml:space="preserve"> will be able to seamlessly deliver hyper localized fulfillment across Canada.</w:t>
      </w:r>
    </w:p>
    <w:p w:rsidR="5868979E" w:rsidP="3427B5E2" w:rsidRDefault="5868979E" w14:paraId="43DEF498" w14:textId="79E128ED">
      <w:pPr>
        <w:spacing w:line="259" w:lineRule="auto"/>
        <w:rPr>
          <w:rFonts w:ascii="Calibri" w:hAnsi="Calibri" w:eastAsia="ＭＳ ゴシック" w:cs="Times New Roman" w:asciiTheme="majorAscii" w:hAnsiTheme="majorAscii" w:eastAsiaTheme="majorEastAsia" w:cstheme="majorBidi"/>
        </w:rPr>
      </w:pPr>
      <w:r w:rsidRPr="3427B5E2" w:rsidR="5868979E">
        <w:rPr>
          <w:rFonts w:ascii="Calibri" w:hAnsi="Calibri" w:eastAsia="ＭＳ ゴシック" w:cs="Times New Roman" w:asciiTheme="majorAscii" w:hAnsiTheme="majorAscii" w:eastAsiaTheme="majorEastAsia" w:cstheme="majorBidi"/>
          <w:b w:val="1"/>
          <w:bCs w:val="1"/>
        </w:rPr>
        <w:t xml:space="preserve">Benefit to Canadians: </w:t>
      </w:r>
      <w:r w:rsidRPr="3427B5E2" w:rsidR="3427B5E2">
        <w:rPr>
          <w:rFonts w:ascii="Calibri" w:hAnsi="Calibri" w:eastAsia="ＭＳ ゴシック" w:cs="Times New Roman" w:asciiTheme="majorAscii" w:hAnsiTheme="majorAscii" w:eastAsiaTheme="majorEastAsia" w:cstheme="majorBidi"/>
        </w:rPr>
        <w:t>Improving and expanding access to precision nutrition and ready-to-eat meals ensures Canadians can enjoy a more accessible and personalized approach to their diet.</w:t>
      </w:r>
    </w:p>
    <w:p w:rsidRPr="009A17A0" w:rsidR="00CD59CA" w:rsidP="282C2645" w:rsidRDefault="00CD59CA" w14:paraId="58D5965D" w14:textId="39F079DD">
      <w:pPr>
        <w:spacing w:line="259" w:lineRule="auto"/>
        <w:rPr>
          <w:rFonts w:asciiTheme="majorHAnsi" w:hAnsiTheme="majorHAnsi" w:eastAsiaTheme="majorEastAsia" w:cstheme="majorBidi"/>
        </w:rPr>
      </w:pPr>
    </w:p>
    <w:p w:rsidR="282C2645" w:rsidP="282C2645" w:rsidRDefault="282C2645" w14:paraId="28E040FC" w14:textId="19B338B5">
      <w:pPr>
        <w:spacing w:line="259" w:lineRule="auto"/>
        <w:rPr>
          <w:rFonts w:asciiTheme="majorHAnsi" w:hAnsiTheme="majorHAnsi" w:eastAsiaTheme="majorEastAsia" w:cstheme="majorBidi"/>
        </w:rPr>
      </w:pPr>
    </w:p>
    <w:p w:rsidR="4D43515F" w:rsidP="282C2645" w:rsidRDefault="4D43515F" w14:paraId="001D623F" w14:textId="34FC06E5">
      <w:pPr>
        <w:spacing w:line="259" w:lineRule="auto"/>
        <w:rPr>
          <w:rFonts w:asciiTheme="majorHAnsi" w:hAnsiTheme="majorHAnsi" w:eastAsiaTheme="majorEastAsia" w:cstheme="majorBidi"/>
          <w:b/>
          <w:bCs/>
        </w:rPr>
      </w:pPr>
      <w:r w:rsidRPr="282C2645">
        <w:rPr>
          <w:rFonts w:asciiTheme="majorHAnsi" w:hAnsiTheme="majorHAnsi" w:eastAsiaTheme="majorEastAsia" w:cstheme="majorBidi"/>
          <w:b/>
          <w:bCs/>
        </w:rPr>
        <w:t>Project Title:</w:t>
      </w:r>
      <w:r w:rsidRPr="282C2645" w:rsidR="13285683">
        <w:rPr>
          <w:rFonts w:asciiTheme="majorHAnsi" w:hAnsiTheme="majorHAnsi" w:eastAsiaTheme="majorEastAsia" w:cstheme="majorBidi"/>
          <w:b/>
          <w:bCs/>
        </w:rPr>
        <w:t xml:space="preserve"> Automated Solid State Fermentation Incubator for Canadian pulse-based Tempeh products</w:t>
      </w:r>
    </w:p>
    <w:p w:rsidR="282C2645" w:rsidP="282C2645" w:rsidRDefault="282C2645" w14:paraId="1D91057E" w14:textId="77777777">
      <w:pPr>
        <w:spacing w:line="259" w:lineRule="auto"/>
        <w:rPr>
          <w:rFonts w:asciiTheme="majorHAnsi" w:hAnsiTheme="majorHAnsi" w:eastAsiaTheme="majorEastAsia" w:cstheme="majorBidi"/>
          <w:b/>
          <w:bCs/>
        </w:rPr>
      </w:pPr>
    </w:p>
    <w:p w:rsidR="4D43515F" w:rsidP="282C2645" w:rsidRDefault="4D43515F" w14:paraId="53091994" w14:textId="24E7C24D">
      <w:pPr>
        <w:spacing w:line="259" w:lineRule="auto"/>
        <w:rPr>
          <w:rFonts w:asciiTheme="majorHAnsi" w:hAnsiTheme="majorHAnsi" w:eastAsiaTheme="majorEastAsia" w:cstheme="majorBidi"/>
        </w:rPr>
      </w:pPr>
      <w:r w:rsidRPr="282C2645">
        <w:rPr>
          <w:rFonts w:asciiTheme="majorHAnsi" w:hAnsiTheme="majorHAnsi" w:eastAsiaTheme="majorEastAsia" w:cstheme="majorBidi"/>
          <w:b/>
          <w:bCs/>
        </w:rPr>
        <w:t>Project Lead:</w:t>
      </w:r>
      <w:r w:rsidRPr="282C2645" w:rsidR="13285683">
        <w:rPr>
          <w:rFonts w:asciiTheme="majorHAnsi" w:hAnsiTheme="majorHAnsi" w:eastAsiaTheme="majorEastAsia" w:cstheme="majorBidi"/>
        </w:rPr>
        <w:t xml:space="preserve"> Henry's Tempeh (Kitchener, ON)</w:t>
      </w:r>
    </w:p>
    <w:p w:rsidR="13734040" w:rsidP="282C2645" w:rsidRDefault="13734040" w14:paraId="12947743" w14:textId="096732E1">
      <w:pPr>
        <w:spacing w:line="259" w:lineRule="auto"/>
        <w:rPr>
          <w:rFonts w:asciiTheme="majorHAnsi" w:hAnsiTheme="majorHAnsi" w:eastAsiaTheme="majorEastAsia" w:cstheme="majorBidi"/>
        </w:rPr>
      </w:pPr>
      <w:r w:rsidRPr="282C2645">
        <w:rPr>
          <w:rFonts w:asciiTheme="majorHAnsi" w:hAnsiTheme="majorHAnsi" w:eastAsiaTheme="majorEastAsia" w:cstheme="majorBidi"/>
          <w:b/>
          <w:bCs/>
        </w:rPr>
        <w:t xml:space="preserve">Description: </w:t>
      </w:r>
      <w:r w:rsidRPr="282C2645">
        <w:rPr>
          <w:rFonts w:asciiTheme="majorHAnsi" w:hAnsiTheme="majorHAnsi" w:eastAsiaTheme="majorEastAsia" w:cstheme="majorBidi"/>
        </w:rPr>
        <w:t>This project seeks to fully develop an automated turn-key tempeh incubator system that can easily scale to produce industrial quantities of tempeh, with a focus on fermenting Canadian pulses into tempeh products.</w:t>
      </w:r>
    </w:p>
    <w:p w:rsidR="13734040" w:rsidP="282C2645" w:rsidRDefault="13734040" w14:paraId="2A025178" w14:textId="27412DDE">
      <w:pPr>
        <w:spacing w:line="259" w:lineRule="auto"/>
        <w:rPr>
          <w:rFonts w:asciiTheme="majorHAnsi" w:hAnsiTheme="majorHAnsi" w:eastAsiaTheme="majorEastAsia" w:cstheme="majorBidi"/>
          <w:b/>
          <w:bCs/>
        </w:rPr>
      </w:pPr>
      <w:r w:rsidRPr="282C2645">
        <w:rPr>
          <w:rFonts w:asciiTheme="majorHAnsi" w:hAnsiTheme="majorHAnsi" w:eastAsiaTheme="majorEastAsia" w:cstheme="majorBidi"/>
          <w:b/>
          <w:bCs/>
        </w:rPr>
        <w:t xml:space="preserve">Benefit to Canadians: </w:t>
      </w:r>
      <w:r w:rsidRPr="282C2645" w:rsidR="01FF9C3E">
        <w:rPr>
          <w:rFonts w:asciiTheme="majorHAnsi" w:hAnsiTheme="majorHAnsi" w:eastAsiaTheme="majorEastAsia" w:cstheme="majorBidi"/>
        </w:rPr>
        <w:t xml:space="preserve">This </w:t>
      </w:r>
      <w:r w:rsidRPr="282C2645" w:rsidR="79BBB562">
        <w:rPr>
          <w:rFonts w:asciiTheme="majorHAnsi" w:hAnsiTheme="majorHAnsi" w:eastAsiaTheme="majorEastAsia" w:cstheme="majorBidi"/>
        </w:rPr>
        <w:t xml:space="preserve">innovation highlights how automation </w:t>
      </w:r>
      <w:r w:rsidRPr="282C2645" w:rsidR="591207EE">
        <w:rPr>
          <w:rFonts w:asciiTheme="majorHAnsi" w:hAnsiTheme="majorHAnsi" w:eastAsiaTheme="majorEastAsia" w:cstheme="majorBidi"/>
        </w:rPr>
        <w:t xml:space="preserve">can </w:t>
      </w:r>
      <w:r w:rsidRPr="282C2645" w:rsidR="33DB9B4D">
        <w:rPr>
          <w:rFonts w:asciiTheme="majorHAnsi" w:hAnsiTheme="majorHAnsi" w:eastAsiaTheme="majorEastAsia" w:cstheme="majorBidi"/>
        </w:rPr>
        <w:t xml:space="preserve">improve utilization </w:t>
      </w:r>
      <w:r w:rsidRPr="282C2645" w:rsidR="7FEEC08F">
        <w:rPr>
          <w:rFonts w:asciiTheme="majorHAnsi" w:hAnsiTheme="majorHAnsi" w:eastAsiaTheme="majorEastAsia" w:cstheme="majorBidi"/>
        </w:rPr>
        <w:t xml:space="preserve">and preservation of </w:t>
      </w:r>
      <w:r w:rsidRPr="282C2645" w:rsidR="713F0E0F">
        <w:rPr>
          <w:rFonts w:asciiTheme="majorHAnsi" w:hAnsiTheme="majorHAnsi" w:eastAsiaTheme="majorEastAsia" w:cstheme="majorBidi"/>
        </w:rPr>
        <w:t>important Canadian crops</w:t>
      </w:r>
      <w:r w:rsidRPr="282C2645" w:rsidR="460EE697">
        <w:rPr>
          <w:rFonts w:asciiTheme="majorHAnsi" w:hAnsiTheme="majorHAnsi" w:eastAsiaTheme="majorEastAsia" w:cstheme="majorBidi"/>
        </w:rPr>
        <w:t xml:space="preserve"> through the conversion into value added </w:t>
      </w:r>
      <w:r w:rsidRPr="282C2645" w:rsidR="3AE2304D">
        <w:rPr>
          <w:rFonts w:asciiTheme="majorHAnsi" w:hAnsiTheme="majorHAnsi" w:eastAsiaTheme="majorEastAsia" w:cstheme="majorBidi"/>
        </w:rPr>
        <w:t xml:space="preserve">nutritious </w:t>
      </w:r>
      <w:r w:rsidRPr="282C2645" w:rsidR="4AB2F5C6">
        <w:rPr>
          <w:rFonts w:asciiTheme="majorHAnsi" w:hAnsiTheme="majorHAnsi" w:eastAsiaTheme="majorEastAsia" w:cstheme="majorBidi"/>
        </w:rPr>
        <w:t>food products</w:t>
      </w:r>
      <w:r w:rsidRPr="282C2645" w:rsidR="110E903B">
        <w:rPr>
          <w:rFonts w:asciiTheme="majorHAnsi" w:hAnsiTheme="majorHAnsi" w:eastAsiaTheme="majorEastAsia" w:cstheme="majorBidi"/>
        </w:rPr>
        <w:t xml:space="preserve"> that could not occur otherwise</w:t>
      </w:r>
      <w:r w:rsidRPr="282C2645">
        <w:rPr>
          <w:rFonts w:asciiTheme="majorHAnsi" w:hAnsiTheme="majorHAnsi" w:eastAsiaTheme="majorEastAsia" w:cstheme="majorBidi"/>
        </w:rPr>
        <w:t>.</w:t>
      </w:r>
    </w:p>
    <w:p w:rsidR="282C2645" w:rsidP="282C2645" w:rsidRDefault="282C2645" w14:paraId="4440D239" w14:textId="72EBD6A7">
      <w:pPr>
        <w:spacing w:line="259" w:lineRule="auto"/>
        <w:rPr>
          <w:rFonts w:asciiTheme="majorHAnsi" w:hAnsiTheme="majorHAnsi" w:eastAsiaTheme="majorEastAsia" w:cstheme="majorBidi"/>
        </w:rPr>
      </w:pPr>
    </w:p>
    <w:p w:rsidRPr="009A17A0" w:rsidR="00CD59CA" w:rsidP="43A12CFA" w:rsidRDefault="00CD59CA" w14:paraId="24CA6D3A" w14:textId="108D9894">
      <w:pPr>
        <w:spacing w:line="259" w:lineRule="auto"/>
        <w:rPr>
          <w:rFonts w:asciiTheme="majorHAnsi" w:hAnsiTheme="majorHAnsi" w:eastAsiaTheme="majorEastAsia" w:cstheme="majorBidi"/>
        </w:rPr>
      </w:pPr>
    </w:p>
    <w:p w:rsidR="0086504A" w:rsidP="439D1CAE" w:rsidRDefault="6ECBA0E9" w14:paraId="171F7A2C" w14:textId="75ECE03D">
      <w:pPr>
        <w:spacing w:line="259" w:lineRule="auto"/>
        <w:rPr>
          <w:rFonts w:asciiTheme="majorHAnsi" w:hAnsiTheme="majorHAnsi" w:eastAsiaTheme="majorEastAsia" w:cstheme="majorBidi"/>
          <w:b/>
          <w:bCs/>
        </w:rPr>
      </w:pPr>
      <w:r w:rsidRPr="439D1CAE">
        <w:rPr>
          <w:rFonts w:asciiTheme="majorHAnsi" w:hAnsiTheme="majorHAnsi" w:eastAsiaTheme="majorEastAsia" w:cstheme="majorBidi"/>
          <w:b/>
          <w:bCs/>
        </w:rPr>
        <w:t>Project Title</w:t>
      </w:r>
      <w:r w:rsidRPr="439D1CAE" w:rsidR="796414BA">
        <w:rPr>
          <w:rFonts w:asciiTheme="majorHAnsi" w:hAnsiTheme="majorHAnsi" w:eastAsiaTheme="majorEastAsia" w:cstheme="majorBidi"/>
          <w:b/>
          <w:bCs/>
        </w:rPr>
        <w:t>: BioTagging grain for transformative digitization and traceability in commodity food supply chains</w:t>
      </w:r>
    </w:p>
    <w:p w:rsidRPr="00FC1C65" w:rsidR="00652B22" w:rsidP="439D1CAE" w:rsidRDefault="00652B22" w14:paraId="1B63802B" w14:textId="77777777">
      <w:pPr>
        <w:spacing w:line="259" w:lineRule="auto"/>
        <w:rPr>
          <w:rFonts w:asciiTheme="majorHAnsi" w:hAnsiTheme="majorHAnsi" w:eastAsiaTheme="majorEastAsia" w:cstheme="majorBidi"/>
          <w:b/>
          <w:bCs/>
        </w:rPr>
      </w:pPr>
    </w:p>
    <w:p w:rsidR="43A12CFA" w:rsidP="43A12CFA" w:rsidRDefault="43A12CFA" w14:paraId="26B281E2" w14:textId="78420351">
      <w:pPr>
        <w:spacing w:line="259" w:lineRule="auto"/>
        <w:rPr>
          <w:rFonts w:asciiTheme="majorHAnsi" w:hAnsiTheme="majorHAnsi" w:eastAsiaTheme="majorEastAsia" w:cstheme="majorBidi"/>
          <w:b/>
          <w:bCs/>
        </w:rPr>
      </w:pPr>
      <w:r w:rsidRPr="43A12CFA">
        <w:rPr>
          <w:rFonts w:asciiTheme="majorHAnsi" w:hAnsiTheme="majorHAnsi" w:eastAsiaTheme="majorEastAsia" w:cstheme="majorBidi"/>
          <w:b/>
          <w:bCs/>
        </w:rPr>
        <w:t xml:space="preserve">Project Lead: </w:t>
      </w:r>
      <w:r w:rsidRPr="43A12CFA">
        <w:rPr>
          <w:rFonts w:asciiTheme="majorHAnsi" w:hAnsiTheme="majorHAnsi" w:eastAsiaTheme="majorEastAsia" w:cstheme="majorBidi"/>
        </w:rPr>
        <w:t>Index Biosystems Inc. (Toronto, ON) </w:t>
      </w:r>
    </w:p>
    <w:p w:rsidR="43A12CFA" w:rsidP="282C2645" w:rsidRDefault="66A6D1CC" w14:paraId="2BCABA79" w14:textId="43E4B052">
      <w:pPr>
        <w:spacing w:line="259" w:lineRule="auto"/>
        <w:rPr>
          <w:rFonts w:asciiTheme="majorHAnsi" w:hAnsiTheme="majorHAnsi" w:eastAsiaTheme="majorEastAsia" w:cstheme="majorBidi"/>
          <w:b/>
          <w:bCs/>
        </w:rPr>
      </w:pPr>
      <w:r w:rsidRPr="282C2645">
        <w:rPr>
          <w:rFonts w:asciiTheme="majorHAnsi" w:hAnsiTheme="majorHAnsi" w:eastAsiaTheme="majorEastAsia" w:cstheme="majorBidi"/>
          <w:b/>
          <w:bCs/>
        </w:rPr>
        <w:t xml:space="preserve">Description: </w:t>
      </w:r>
      <w:r w:rsidRPr="282C2645">
        <w:rPr>
          <w:rFonts w:asciiTheme="majorHAnsi" w:hAnsiTheme="majorHAnsi" w:eastAsiaTheme="majorEastAsia" w:cstheme="majorBidi"/>
        </w:rPr>
        <w:t xml:space="preserve">Index </w:t>
      </w:r>
      <w:r w:rsidRPr="282C2645" w:rsidR="611FDE57">
        <w:rPr>
          <w:rFonts w:asciiTheme="majorHAnsi" w:hAnsiTheme="majorHAnsi" w:eastAsiaTheme="majorEastAsia" w:cstheme="majorBidi"/>
        </w:rPr>
        <w:t xml:space="preserve">Biosystems Inc. </w:t>
      </w:r>
      <w:r w:rsidRPr="282C2645">
        <w:rPr>
          <w:rFonts w:asciiTheme="majorHAnsi" w:hAnsiTheme="majorHAnsi" w:eastAsiaTheme="majorEastAsia" w:cstheme="majorBidi"/>
        </w:rPr>
        <w:t xml:space="preserve">uses biotechnology to turn baker’s yeast into microscopic barcodes called BioTags, which create a secure link between a product and its supply chain data. In this pilot project, Index is partnering with industry to optimize an automated BioTag application system to </w:t>
      </w:r>
      <w:r w:rsidRPr="282C2645" w:rsidR="26B6263C">
        <w:rPr>
          <w:rFonts w:asciiTheme="majorHAnsi" w:hAnsiTheme="majorHAnsi" w:eastAsiaTheme="majorEastAsia" w:cstheme="majorBidi"/>
        </w:rPr>
        <w:t xml:space="preserve">tag and trace </w:t>
      </w:r>
      <w:r w:rsidRPr="282C2645">
        <w:rPr>
          <w:rFonts w:asciiTheme="majorHAnsi" w:hAnsiTheme="majorHAnsi" w:eastAsiaTheme="majorEastAsia" w:cstheme="majorBidi"/>
        </w:rPr>
        <w:t>grain throughout the supply chain.</w:t>
      </w:r>
    </w:p>
    <w:p w:rsidRPr="00776775" w:rsidR="00776775" w:rsidP="282C2645" w:rsidRDefault="66A6D1CC" w14:paraId="02A04B82" w14:textId="5BB2DADD">
      <w:pPr>
        <w:spacing w:line="259" w:lineRule="auto"/>
        <w:rPr>
          <w:rFonts w:asciiTheme="majorHAnsi" w:hAnsiTheme="majorHAnsi" w:eastAsiaTheme="majorEastAsia" w:cstheme="majorBidi"/>
          <w:b/>
          <w:bCs/>
        </w:rPr>
      </w:pPr>
      <w:r w:rsidRPr="282C2645">
        <w:rPr>
          <w:rFonts w:asciiTheme="majorHAnsi" w:hAnsiTheme="majorHAnsi" w:eastAsiaTheme="majorEastAsia" w:cstheme="majorBidi"/>
          <w:b/>
          <w:bCs/>
        </w:rPr>
        <w:t xml:space="preserve">Benefit to Canadians: </w:t>
      </w:r>
      <w:r w:rsidRPr="282C2645">
        <w:rPr>
          <w:rFonts w:asciiTheme="majorHAnsi" w:hAnsiTheme="majorHAnsi" w:eastAsiaTheme="majorEastAsia" w:cstheme="majorBidi"/>
        </w:rPr>
        <w:t>More effective</w:t>
      </w:r>
      <w:r w:rsidRPr="282C2645" w:rsidR="17BF5297">
        <w:rPr>
          <w:rFonts w:asciiTheme="majorHAnsi" w:hAnsiTheme="majorHAnsi" w:eastAsiaTheme="majorEastAsia" w:cstheme="majorBidi"/>
        </w:rPr>
        <w:t xml:space="preserve"> and accurate</w:t>
      </w:r>
      <w:r w:rsidRPr="282C2645">
        <w:rPr>
          <w:rFonts w:asciiTheme="majorHAnsi" w:hAnsiTheme="majorHAnsi" w:eastAsiaTheme="majorEastAsia" w:cstheme="majorBidi"/>
        </w:rPr>
        <w:t xml:space="preserve"> supply chain tracking provides Canadians with greater </w:t>
      </w:r>
      <w:r w:rsidRPr="282C2645" w:rsidR="7621EBB6">
        <w:rPr>
          <w:rFonts w:asciiTheme="majorHAnsi" w:hAnsiTheme="majorHAnsi" w:eastAsiaTheme="majorEastAsia" w:cstheme="majorBidi"/>
        </w:rPr>
        <w:t xml:space="preserve">confidence </w:t>
      </w:r>
      <w:r w:rsidRPr="282C2645">
        <w:rPr>
          <w:rFonts w:asciiTheme="majorHAnsi" w:hAnsiTheme="majorHAnsi" w:eastAsiaTheme="majorEastAsia" w:cstheme="majorBidi"/>
        </w:rPr>
        <w:t>about their food</w:t>
      </w:r>
      <w:r w:rsidRPr="282C2645" w:rsidR="29323FF2">
        <w:rPr>
          <w:rFonts w:asciiTheme="majorHAnsi" w:hAnsiTheme="majorHAnsi" w:eastAsiaTheme="majorEastAsia" w:cstheme="majorBidi"/>
        </w:rPr>
        <w:t xml:space="preserve"> and its journey</w:t>
      </w:r>
      <w:r w:rsidRPr="282C2645">
        <w:rPr>
          <w:rFonts w:asciiTheme="majorHAnsi" w:hAnsiTheme="majorHAnsi" w:eastAsiaTheme="majorEastAsia" w:cstheme="majorBidi"/>
        </w:rPr>
        <w:t xml:space="preserve">  while enhancing food safety</w:t>
      </w:r>
      <w:r w:rsidRPr="282C2645" w:rsidR="6EC5637B">
        <w:rPr>
          <w:rFonts w:asciiTheme="majorHAnsi" w:hAnsiTheme="majorHAnsi" w:eastAsiaTheme="majorEastAsia" w:cstheme="majorBidi"/>
        </w:rPr>
        <w:t>, traceability</w:t>
      </w:r>
      <w:r w:rsidRPr="282C2645">
        <w:rPr>
          <w:rFonts w:asciiTheme="majorHAnsi" w:hAnsiTheme="majorHAnsi" w:eastAsiaTheme="majorEastAsia" w:cstheme="majorBidi"/>
        </w:rPr>
        <w:t xml:space="preserve"> and sustainability across the food value chain.</w:t>
      </w:r>
    </w:p>
    <w:p w:rsidRPr="00FC1C65" w:rsidR="00FC1C65" w:rsidP="43A12CFA" w:rsidRDefault="00FC1C65" w14:paraId="1B97843A" w14:textId="26DBA0BF">
      <w:pPr>
        <w:spacing w:line="259" w:lineRule="auto"/>
        <w:rPr>
          <w:rFonts w:asciiTheme="majorHAnsi" w:hAnsiTheme="majorHAnsi" w:eastAsiaTheme="majorEastAsia" w:cstheme="majorBidi"/>
        </w:rPr>
      </w:pPr>
    </w:p>
    <w:p w:rsidRPr="00AA1502" w:rsidR="542F8A45" w:rsidP="439D1CAE" w:rsidRDefault="542F8A45" w14:paraId="7D89CD17" w14:textId="390F2EAF">
      <w:pPr>
        <w:spacing w:line="259" w:lineRule="auto"/>
        <w:rPr>
          <w:rFonts w:asciiTheme="majorHAnsi" w:hAnsiTheme="majorHAnsi" w:eastAsiaTheme="majorEastAsia" w:cstheme="majorBidi"/>
        </w:rPr>
      </w:pPr>
    </w:p>
    <w:p w:rsidRPr="00AA1502" w:rsidR="008D5EF5" w:rsidP="439D1CAE" w:rsidRDefault="04F0838A" w14:paraId="00000013" w14:textId="39677D83">
      <w:pPr>
        <w:rPr>
          <w:rFonts w:asciiTheme="majorHAnsi" w:hAnsiTheme="majorHAnsi" w:eastAsiaTheme="majorEastAsia" w:cstheme="majorBidi"/>
        </w:rPr>
      </w:pPr>
      <w:r w:rsidRPr="439D1CAE">
        <w:rPr>
          <w:rFonts w:asciiTheme="majorHAnsi" w:hAnsiTheme="majorHAnsi" w:eastAsiaTheme="majorEastAsia" w:cstheme="majorBidi"/>
        </w:rPr>
        <w:t>The Innovation Booster, which is administered by CFIN and supported by the Government of Canada’s</w:t>
      </w:r>
      <w:r w:rsidRPr="439D1CAE" w:rsidR="00AA1502">
        <w:rPr>
          <w:rFonts w:asciiTheme="majorHAnsi" w:hAnsiTheme="majorHAnsi" w:eastAsiaTheme="majorEastAsia" w:cstheme="majorBidi"/>
        </w:rPr>
        <w:t xml:space="preserve"> </w:t>
      </w:r>
      <w:hyperlink r:id="rId14">
        <w:r w:rsidRPr="439D1CAE" w:rsidR="00AA1502">
          <w:rPr>
            <w:rStyle w:val="Hyperlink"/>
            <w:rFonts w:asciiTheme="majorHAnsi" w:hAnsiTheme="majorHAnsi" w:eastAsiaTheme="majorEastAsia" w:cstheme="majorBidi"/>
          </w:rPr>
          <w:t>Strategic Innovation Fund</w:t>
        </w:r>
      </w:hyperlink>
      <w:r w:rsidRPr="439D1CAE" w:rsidR="008C68FF">
        <w:rPr>
          <w:rFonts w:asciiTheme="majorHAnsi" w:hAnsiTheme="majorHAnsi" w:eastAsiaTheme="majorEastAsia" w:cstheme="majorBidi"/>
        </w:rPr>
        <w:t>, provides flexible and rapid support to Small or Medium Enterprises (SMEs) as they address food innovation challenges or technical hurdles that have created barrier</w:t>
      </w:r>
      <w:r w:rsidRPr="439D1CAE" w:rsidR="00AA1502">
        <w:rPr>
          <w:rFonts w:asciiTheme="majorHAnsi" w:hAnsiTheme="majorHAnsi" w:eastAsiaTheme="majorEastAsia" w:cstheme="majorBidi"/>
        </w:rPr>
        <w:t>s</w:t>
      </w:r>
      <w:r w:rsidRPr="439D1CAE">
        <w:rPr>
          <w:rFonts w:asciiTheme="majorHAnsi" w:hAnsiTheme="majorHAnsi" w:eastAsiaTheme="majorEastAsia" w:cstheme="majorBidi"/>
        </w:rPr>
        <w:t xml:space="preserve"> </w:t>
      </w:r>
      <w:r w:rsidRPr="439D1CAE" w:rsidR="6DFFF265">
        <w:rPr>
          <w:rFonts w:asciiTheme="majorHAnsi" w:hAnsiTheme="majorHAnsi" w:eastAsiaTheme="majorEastAsia" w:cstheme="majorBidi"/>
        </w:rPr>
        <w:t>to</w:t>
      </w:r>
      <w:r w:rsidRPr="439D1CAE">
        <w:rPr>
          <w:rFonts w:asciiTheme="majorHAnsi" w:hAnsiTheme="majorHAnsi" w:eastAsiaTheme="majorEastAsia" w:cstheme="majorBidi"/>
        </w:rPr>
        <w:t xml:space="preserve"> achieving their commercialization goals. </w:t>
      </w:r>
    </w:p>
    <w:p w:rsidR="00CA5579" w:rsidP="439D1CAE" w:rsidRDefault="00CA5579" w14:paraId="24D34573" w14:textId="77777777">
      <w:pPr>
        <w:rPr>
          <w:rFonts w:asciiTheme="majorHAnsi" w:hAnsiTheme="majorHAnsi" w:eastAsiaTheme="majorEastAsia" w:cstheme="majorBidi"/>
          <w:color w:val="000000" w:themeColor="text1"/>
        </w:rPr>
      </w:pPr>
    </w:p>
    <w:p w:rsidRPr="004A6A7E" w:rsidR="004909F2" w:rsidP="439D1CAE" w:rsidRDefault="004909F2" w14:paraId="3F274055" w14:textId="48FE3206">
      <w:pPr>
        <w:pBdr>
          <w:top w:val="nil"/>
          <w:left w:val="nil"/>
          <w:bottom w:val="nil"/>
          <w:right w:val="nil"/>
          <w:between w:val="nil"/>
        </w:pBdr>
        <w:spacing w:line="259" w:lineRule="auto"/>
        <w:rPr>
          <w:rFonts w:asciiTheme="majorHAnsi" w:hAnsiTheme="majorHAnsi" w:eastAsiaTheme="majorEastAsia" w:cstheme="majorBidi"/>
        </w:rPr>
      </w:pPr>
      <w:r w:rsidRPr="43A12CFA">
        <w:rPr>
          <w:rFonts w:asciiTheme="majorHAnsi" w:hAnsiTheme="majorHAnsi" w:eastAsiaTheme="majorEastAsia" w:cstheme="majorBidi"/>
        </w:rPr>
        <w:t xml:space="preserve">CFIN received 27 applications from organizations based in 16 cities across Canada including Port Coquitlam, Calgary, Edmonton, Kitchener, Quebec City, and Halifax. </w:t>
      </w:r>
    </w:p>
    <w:p w:rsidRPr="0080693F" w:rsidR="004A6A7E" w:rsidP="439D1CAE" w:rsidRDefault="004A6A7E" w14:paraId="11DA1FBF" w14:textId="2948DE32">
      <w:pPr>
        <w:spacing w:line="259" w:lineRule="auto"/>
        <w:rPr>
          <w:rFonts w:asciiTheme="majorHAnsi" w:hAnsiTheme="majorHAnsi" w:eastAsiaTheme="majorEastAsia" w:cstheme="majorBidi"/>
          <w:color w:val="000000" w:themeColor="text1"/>
          <w:highlight w:val="yellow"/>
        </w:rPr>
      </w:pPr>
    </w:p>
    <w:p w:rsidRPr="00AA1502" w:rsidR="004A6A7E" w:rsidP="282C2645" w:rsidRDefault="395A3F88" w14:paraId="174797E5" w14:textId="17CD53B4">
      <w:pPr>
        <w:spacing w:line="259" w:lineRule="auto"/>
        <w:rPr>
          <w:rFonts w:asciiTheme="majorHAnsi" w:hAnsiTheme="majorHAnsi" w:eastAsiaTheme="majorEastAsia" w:cstheme="majorBidi"/>
          <w:color w:val="000000" w:themeColor="text1"/>
        </w:rPr>
      </w:pPr>
      <w:r w:rsidRPr="282C2645">
        <w:rPr>
          <w:rFonts w:asciiTheme="majorHAnsi" w:hAnsiTheme="majorHAnsi" w:eastAsiaTheme="majorEastAsia" w:cstheme="majorBidi"/>
          <w:color w:val="000000" w:themeColor="text1"/>
        </w:rPr>
        <w:t xml:space="preserve">The next round of Innovation Booster funding opens July 20, </w:t>
      </w:r>
      <w:r w:rsidRPr="282C2645" w:rsidR="18F2B7DE">
        <w:rPr>
          <w:rFonts w:asciiTheme="majorHAnsi" w:hAnsiTheme="majorHAnsi" w:eastAsiaTheme="majorEastAsia" w:cstheme="majorBidi"/>
          <w:color w:val="000000" w:themeColor="text1"/>
        </w:rPr>
        <w:t>2022,</w:t>
      </w:r>
      <w:r w:rsidRPr="282C2645">
        <w:rPr>
          <w:rFonts w:asciiTheme="majorHAnsi" w:hAnsiTheme="majorHAnsi" w:eastAsiaTheme="majorEastAsia" w:cstheme="majorBidi"/>
          <w:color w:val="000000" w:themeColor="text1"/>
        </w:rPr>
        <w:t xml:space="preserve"> </w:t>
      </w:r>
      <w:r w:rsidRPr="282C2645" w:rsidR="2B71E402">
        <w:rPr>
          <w:rFonts w:asciiTheme="majorHAnsi" w:hAnsiTheme="majorHAnsi" w:eastAsiaTheme="majorEastAsia" w:cstheme="majorBidi"/>
          <w:color w:val="000000" w:themeColor="text1"/>
        </w:rPr>
        <w:t>and applications are due by</w:t>
      </w:r>
      <w:r w:rsidRPr="282C2645">
        <w:rPr>
          <w:rFonts w:asciiTheme="majorHAnsi" w:hAnsiTheme="majorHAnsi" w:eastAsiaTheme="majorEastAsia" w:cstheme="majorBidi"/>
          <w:color w:val="000000" w:themeColor="text1"/>
        </w:rPr>
        <w:t xml:space="preserve"> September </w:t>
      </w:r>
      <w:r w:rsidRPr="282C2645" w:rsidR="6C8DFAF1">
        <w:rPr>
          <w:rFonts w:asciiTheme="majorHAnsi" w:hAnsiTheme="majorHAnsi" w:eastAsiaTheme="majorEastAsia" w:cstheme="majorBidi"/>
          <w:color w:val="000000" w:themeColor="text1"/>
        </w:rPr>
        <w:t>12</w:t>
      </w:r>
      <w:r w:rsidRPr="282C2645" w:rsidR="6218ACCF">
        <w:rPr>
          <w:rFonts w:asciiTheme="majorHAnsi" w:hAnsiTheme="majorHAnsi" w:eastAsiaTheme="majorEastAsia" w:cstheme="majorBidi"/>
          <w:color w:val="000000" w:themeColor="text1"/>
        </w:rPr>
        <w:t xml:space="preserve">, </w:t>
      </w:r>
      <w:r w:rsidRPr="282C2645">
        <w:rPr>
          <w:rFonts w:asciiTheme="majorHAnsi" w:hAnsiTheme="majorHAnsi" w:eastAsiaTheme="majorEastAsia" w:cstheme="majorBidi"/>
          <w:color w:val="000000" w:themeColor="text1"/>
        </w:rPr>
        <w:t>2022. The intake will focus on projects addressing Food Ecosystem Sustainability</w:t>
      </w:r>
      <w:r w:rsidRPr="282C2645" w:rsidR="6218ACCF">
        <w:rPr>
          <w:rFonts w:asciiTheme="majorHAnsi" w:hAnsiTheme="majorHAnsi" w:eastAsiaTheme="majorEastAsia" w:cstheme="majorBidi"/>
          <w:color w:val="000000" w:themeColor="text1"/>
        </w:rPr>
        <w:t xml:space="preserve">, which </w:t>
      </w:r>
      <w:r w:rsidRPr="282C2645" w:rsidR="4E1007A8">
        <w:rPr>
          <w:rFonts w:asciiTheme="majorHAnsi" w:hAnsiTheme="majorHAnsi" w:eastAsiaTheme="majorEastAsia" w:cstheme="majorBidi"/>
          <w:color w:val="000000" w:themeColor="text1"/>
        </w:rPr>
        <w:t>includes development and innovation across these areas:</w:t>
      </w:r>
    </w:p>
    <w:p w:rsidRPr="00AA1502" w:rsidR="004A6A7E" w:rsidP="439D1CAE" w:rsidRDefault="3B3992E3" w14:paraId="4C2ED295" w14:textId="423B04CA">
      <w:pPr>
        <w:pStyle w:val="ListParagraph"/>
        <w:numPr>
          <w:ilvl w:val="0"/>
          <w:numId w:val="1"/>
        </w:numPr>
        <w:spacing w:line="259" w:lineRule="auto"/>
        <w:rPr>
          <w:rFonts w:asciiTheme="majorHAnsi" w:hAnsiTheme="majorHAnsi" w:eastAsiaTheme="majorEastAsia" w:cstheme="majorBidi"/>
          <w:color w:val="000000" w:themeColor="text1"/>
        </w:rPr>
      </w:pPr>
      <w:r w:rsidRPr="439D1CAE">
        <w:rPr>
          <w:rFonts w:asciiTheme="majorHAnsi" w:hAnsiTheme="majorHAnsi" w:eastAsiaTheme="majorEastAsia" w:cstheme="majorBidi"/>
          <w:color w:val="000000" w:themeColor="text1"/>
        </w:rPr>
        <w:t>food waste reduction</w:t>
      </w:r>
    </w:p>
    <w:p w:rsidRPr="00AA1502" w:rsidR="004A6A7E" w:rsidP="439D1CAE" w:rsidRDefault="3B3992E3" w14:paraId="1829B332" w14:textId="6D337F97">
      <w:pPr>
        <w:pStyle w:val="ListParagraph"/>
        <w:numPr>
          <w:ilvl w:val="0"/>
          <w:numId w:val="1"/>
        </w:numPr>
        <w:spacing w:line="259" w:lineRule="auto"/>
        <w:rPr>
          <w:rFonts w:asciiTheme="majorHAnsi" w:hAnsiTheme="majorHAnsi" w:eastAsiaTheme="majorEastAsia" w:cstheme="majorBidi"/>
          <w:color w:val="000000" w:themeColor="text1"/>
        </w:rPr>
      </w:pPr>
      <w:r w:rsidRPr="439D1CAE">
        <w:rPr>
          <w:rFonts w:asciiTheme="majorHAnsi" w:hAnsiTheme="majorHAnsi" w:eastAsiaTheme="majorEastAsia" w:cstheme="majorBidi"/>
          <w:color w:val="000000" w:themeColor="text1"/>
        </w:rPr>
        <w:t>higher value recovery</w:t>
      </w:r>
    </w:p>
    <w:p w:rsidRPr="00AA1502" w:rsidR="004A6A7E" w:rsidP="439D1CAE" w:rsidRDefault="3B3992E3" w14:paraId="6BC47791" w14:textId="6BB2A543">
      <w:pPr>
        <w:pStyle w:val="ListParagraph"/>
        <w:numPr>
          <w:ilvl w:val="0"/>
          <w:numId w:val="1"/>
        </w:numPr>
        <w:spacing w:line="259" w:lineRule="auto"/>
        <w:rPr>
          <w:rFonts w:asciiTheme="majorHAnsi" w:hAnsiTheme="majorHAnsi" w:eastAsiaTheme="majorEastAsia" w:cstheme="majorBidi"/>
          <w:color w:val="000000" w:themeColor="text1"/>
        </w:rPr>
      </w:pPr>
      <w:r w:rsidRPr="439D1CAE">
        <w:rPr>
          <w:rFonts w:asciiTheme="majorHAnsi" w:hAnsiTheme="majorHAnsi" w:eastAsiaTheme="majorEastAsia" w:cstheme="majorBidi"/>
          <w:color w:val="000000" w:themeColor="text1"/>
        </w:rPr>
        <w:t>circularity and upcycling</w:t>
      </w:r>
    </w:p>
    <w:p w:rsidRPr="00AA1502" w:rsidR="004A6A7E" w:rsidP="439D1CAE" w:rsidRDefault="3B3992E3" w14:paraId="0E7CFCBD" w14:textId="2BAFB599">
      <w:pPr>
        <w:pStyle w:val="ListParagraph"/>
        <w:numPr>
          <w:ilvl w:val="0"/>
          <w:numId w:val="1"/>
        </w:numPr>
        <w:spacing w:line="259" w:lineRule="auto"/>
        <w:rPr>
          <w:rFonts w:asciiTheme="majorHAnsi" w:hAnsiTheme="majorHAnsi" w:eastAsiaTheme="majorEastAsia" w:cstheme="majorBidi"/>
          <w:color w:val="000000" w:themeColor="text1"/>
        </w:rPr>
      </w:pPr>
      <w:r w:rsidRPr="439D1CAE">
        <w:rPr>
          <w:rFonts w:asciiTheme="majorHAnsi" w:hAnsiTheme="majorHAnsi" w:eastAsiaTheme="majorEastAsia" w:cstheme="majorBidi"/>
          <w:color w:val="000000" w:themeColor="text1"/>
        </w:rPr>
        <w:t>green and smart packaging</w:t>
      </w:r>
    </w:p>
    <w:p w:rsidRPr="00AA1502" w:rsidR="004A6A7E" w:rsidP="439D1CAE" w:rsidRDefault="3B3992E3" w14:paraId="6953D26F" w14:textId="0ED68727">
      <w:pPr>
        <w:pStyle w:val="ListParagraph"/>
        <w:numPr>
          <w:ilvl w:val="0"/>
          <w:numId w:val="1"/>
        </w:numPr>
        <w:spacing w:line="259" w:lineRule="auto"/>
        <w:rPr>
          <w:rFonts w:asciiTheme="majorHAnsi" w:hAnsiTheme="majorHAnsi" w:eastAsiaTheme="majorEastAsia" w:cstheme="majorBidi"/>
          <w:color w:val="000000" w:themeColor="text1"/>
        </w:rPr>
      </w:pPr>
      <w:r w:rsidRPr="439D1CAE">
        <w:rPr>
          <w:rFonts w:asciiTheme="majorHAnsi" w:hAnsiTheme="majorHAnsi" w:eastAsiaTheme="majorEastAsia" w:cstheme="majorBidi"/>
          <w:color w:val="000000" w:themeColor="text1"/>
        </w:rPr>
        <w:t>more efficient use of inputs including energy, water and carbon</w:t>
      </w:r>
    </w:p>
    <w:p w:rsidRPr="00301F19" w:rsidR="004A6A7E" w:rsidP="439D1CAE" w:rsidRDefault="004A6A7E" w14:paraId="6321EB5E" w14:textId="77777777">
      <w:pPr>
        <w:rPr>
          <w:rFonts w:asciiTheme="majorHAnsi" w:hAnsiTheme="majorHAnsi" w:eastAsiaTheme="majorEastAsia" w:cstheme="majorBidi"/>
          <w:color w:val="000000" w:themeColor="text1"/>
        </w:rPr>
      </w:pPr>
    </w:p>
    <w:p w:rsidRPr="004A6A7E" w:rsidR="008D5EF5" w:rsidP="439D1CAE" w:rsidRDefault="008C68FF" w14:paraId="00000016" w14:textId="41D58D27">
      <w:pPr>
        <w:rPr>
          <w:rFonts w:asciiTheme="majorHAnsi" w:hAnsiTheme="majorHAnsi" w:eastAsiaTheme="majorEastAsia" w:cstheme="majorBidi"/>
          <w:color w:val="000000" w:themeColor="text1"/>
          <w:highlight w:val="cyan"/>
        </w:rPr>
      </w:pPr>
      <w:r w:rsidRPr="439D1CAE">
        <w:rPr>
          <w:rFonts w:asciiTheme="majorHAnsi" w:hAnsiTheme="majorHAnsi" w:eastAsiaTheme="majorEastAsia" w:cstheme="majorBidi"/>
          <w:color w:val="000000" w:themeColor="text1"/>
        </w:rPr>
        <w:t xml:space="preserve">Applicants must be members of the Canadian Food Innovation Network. </w:t>
      </w:r>
      <w:hyperlink r:id="rId15">
        <w:r w:rsidRPr="439D1CAE">
          <w:rPr>
            <w:rStyle w:val="Hyperlink"/>
            <w:rFonts w:asciiTheme="majorHAnsi" w:hAnsiTheme="majorHAnsi" w:eastAsiaTheme="majorEastAsia" w:cstheme="majorBidi"/>
          </w:rPr>
          <w:t>Membership is free and open to anyone in the Canadian food sector</w:t>
        </w:r>
      </w:hyperlink>
      <w:r w:rsidRPr="439D1CAE">
        <w:rPr>
          <w:rFonts w:asciiTheme="majorHAnsi" w:hAnsiTheme="majorHAnsi" w:eastAsiaTheme="majorEastAsia" w:cstheme="majorBidi"/>
          <w:color w:val="000000" w:themeColor="text1"/>
        </w:rPr>
        <w:t>.</w:t>
      </w:r>
      <w:r w:rsidRPr="439D1CAE" w:rsidR="00067073">
        <w:rPr>
          <w:rFonts w:asciiTheme="majorHAnsi" w:hAnsiTheme="majorHAnsi" w:eastAsiaTheme="majorEastAsia" w:cstheme="majorBidi"/>
          <w:color w:val="000000" w:themeColor="text1"/>
        </w:rPr>
        <w:t xml:space="preserve"> </w:t>
      </w:r>
    </w:p>
    <w:p w:rsidRPr="004A6A7E" w:rsidR="008D5EF5" w:rsidP="439D1CAE" w:rsidRDefault="008D5EF5" w14:paraId="00000017" w14:textId="77777777">
      <w:pPr>
        <w:pBdr>
          <w:top w:val="nil"/>
          <w:left w:val="nil"/>
          <w:bottom w:val="nil"/>
          <w:right w:val="nil"/>
          <w:between w:val="nil"/>
        </w:pBdr>
        <w:spacing w:line="259" w:lineRule="auto"/>
        <w:rPr>
          <w:rFonts w:asciiTheme="majorHAnsi" w:hAnsiTheme="majorHAnsi" w:eastAsiaTheme="majorEastAsia" w:cstheme="majorBidi"/>
          <w:color w:val="000000" w:themeColor="text1"/>
        </w:rPr>
      </w:pPr>
    </w:p>
    <w:p w:rsidR="0013108B" w:rsidP="439D1CAE" w:rsidRDefault="0013108B" w14:paraId="50A8A9E6" w14:textId="77777777">
      <w:pPr>
        <w:rPr>
          <w:rFonts w:asciiTheme="majorHAnsi" w:hAnsiTheme="majorHAnsi" w:eastAsiaTheme="majorEastAsia" w:cstheme="majorBidi"/>
          <w:b/>
          <w:bCs/>
          <w:highlight w:val="yellow"/>
        </w:rPr>
      </w:pPr>
      <w:r w:rsidRPr="439D1CAE">
        <w:rPr>
          <w:rFonts w:asciiTheme="majorHAnsi" w:hAnsiTheme="majorHAnsi" w:eastAsiaTheme="majorEastAsia" w:cstheme="majorBidi"/>
          <w:b/>
          <w:bCs/>
          <w:highlight w:val="yellow"/>
        </w:rPr>
        <w:br w:type="page"/>
      </w:r>
    </w:p>
    <w:p w:rsidRPr="00514762" w:rsidR="008D5EF5" w:rsidP="282C2645" w:rsidRDefault="7F0EAD7E" w14:paraId="00000018" w14:textId="31DEEFF7">
      <w:pPr>
        <w:pBdr>
          <w:top w:val="nil"/>
          <w:left w:val="nil"/>
          <w:bottom w:val="nil"/>
          <w:right w:val="nil"/>
          <w:between w:val="nil"/>
        </w:pBdr>
        <w:spacing w:line="259" w:lineRule="auto"/>
        <w:rPr>
          <w:rFonts w:asciiTheme="majorHAnsi" w:hAnsiTheme="majorHAnsi" w:eastAsiaTheme="majorEastAsia" w:cstheme="majorBidi"/>
        </w:rPr>
      </w:pPr>
      <w:r w:rsidRPr="282C2645">
        <w:rPr>
          <w:rFonts w:asciiTheme="majorHAnsi" w:hAnsiTheme="majorHAnsi" w:eastAsiaTheme="majorEastAsia" w:cstheme="majorBidi"/>
          <w:b/>
          <w:bCs/>
        </w:rPr>
        <w:t>QUOTES</w:t>
      </w:r>
    </w:p>
    <w:p w:rsidRPr="00514762" w:rsidR="00514762" w:rsidP="282C2645" w:rsidRDefault="7F0EAD7E" w14:paraId="50D678C9" w14:textId="044CB88E">
      <w:pPr>
        <w:rPr>
          <w:rFonts w:asciiTheme="majorHAnsi" w:hAnsiTheme="majorHAnsi" w:eastAsiaTheme="majorEastAsia" w:cstheme="majorBidi"/>
        </w:rPr>
      </w:pPr>
      <w:r w:rsidRPr="282C2645">
        <w:rPr>
          <w:rFonts w:asciiTheme="majorHAnsi" w:hAnsiTheme="majorHAnsi" w:eastAsiaTheme="majorEastAsia" w:cstheme="majorBidi"/>
        </w:rPr>
        <w:t>“</w:t>
      </w:r>
      <w:r w:rsidRPr="282C2645" w:rsidR="1A1814EC">
        <w:rPr>
          <w:rFonts w:asciiTheme="majorHAnsi" w:hAnsiTheme="majorHAnsi" w:eastAsiaTheme="majorEastAsia" w:cstheme="majorBidi"/>
        </w:rPr>
        <w:t xml:space="preserve">The CFIN team is energized by </w:t>
      </w:r>
      <w:r w:rsidRPr="282C2645" w:rsidR="247AB8D0">
        <w:rPr>
          <w:rFonts w:asciiTheme="majorHAnsi" w:hAnsiTheme="majorHAnsi" w:eastAsiaTheme="majorEastAsia" w:cstheme="majorBidi"/>
        </w:rPr>
        <w:t xml:space="preserve">innovative activity we’re seeing </w:t>
      </w:r>
      <w:r w:rsidRPr="282C2645" w:rsidR="0F8DAEC5">
        <w:rPr>
          <w:rFonts w:asciiTheme="majorHAnsi" w:hAnsiTheme="majorHAnsi" w:eastAsiaTheme="majorEastAsia" w:cstheme="majorBidi"/>
        </w:rPr>
        <w:t xml:space="preserve">nationally as </w:t>
      </w:r>
      <w:r w:rsidRPr="282C2645" w:rsidR="34412A33">
        <w:rPr>
          <w:rFonts w:asciiTheme="majorHAnsi" w:hAnsiTheme="majorHAnsi" w:eastAsiaTheme="majorEastAsia" w:cstheme="majorBidi"/>
        </w:rPr>
        <w:t xml:space="preserve">demonstrated in the applications received for the booster. </w:t>
      </w:r>
      <w:r w:rsidRPr="282C2645" w:rsidR="141CFE41">
        <w:rPr>
          <w:rFonts w:asciiTheme="majorHAnsi" w:hAnsiTheme="majorHAnsi" w:eastAsiaTheme="majorEastAsia" w:cstheme="majorBidi"/>
        </w:rPr>
        <w:t>This further</w:t>
      </w:r>
      <w:r w:rsidRPr="282C2645" w:rsidR="68128AD7">
        <w:rPr>
          <w:rFonts w:asciiTheme="majorHAnsi" w:hAnsiTheme="majorHAnsi" w:eastAsiaTheme="majorEastAsia" w:cstheme="majorBidi"/>
        </w:rPr>
        <w:t xml:space="preserve"> validates the need to support and invest into Canadian food innovation</w:t>
      </w:r>
      <w:r w:rsidRPr="282C2645" w:rsidR="0678E1A9">
        <w:rPr>
          <w:rFonts w:asciiTheme="majorHAnsi" w:hAnsiTheme="majorHAnsi" w:eastAsiaTheme="majorEastAsia" w:cstheme="majorBidi"/>
        </w:rPr>
        <w:t xml:space="preserve"> and continue to catalyze</w:t>
      </w:r>
      <w:r w:rsidRPr="282C2645" w:rsidR="77B5348E">
        <w:rPr>
          <w:rFonts w:asciiTheme="majorHAnsi" w:hAnsiTheme="majorHAnsi" w:eastAsiaTheme="majorEastAsia" w:cstheme="majorBidi"/>
        </w:rPr>
        <w:t xml:space="preserve"> activity in the food sector</w:t>
      </w:r>
      <w:r w:rsidRPr="282C2645" w:rsidR="68128AD7">
        <w:rPr>
          <w:rFonts w:asciiTheme="majorHAnsi" w:hAnsiTheme="majorHAnsi" w:eastAsiaTheme="majorEastAsia" w:cstheme="majorBidi"/>
        </w:rPr>
        <w:t>. These four winning projects are demonstrating impactful solutions that will reduce food waste, improve food safety, and digitize our supply chains</w:t>
      </w:r>
      <w:r w:rsidRPr="282C2645" w:rsidR="52594EC1">
        <w:rPr>
          <w:rFonts w:asciiTheme="majorHAnsi" w:hAnsiTheme="majorHAnsi" w:eastAsiaTheme="majorEastAsia" w:cstheme="majorBidi"/>
        </w:rPr>
        <w:t>, which will provide direct benefits for companies and consumers coast-to-coast.”</w:t>
      </w:r>
    </w:p>
    <w:p w:rsidRPr="00514762" w:rsidR="00514762" w:rsidP="282C2645" w:rsidRDefault="00514762" w14:paraId="301D8A89" w14:textId="77777777">
      <w:pPr>
        <w:rPr>
          <w:rFonts w:asciiTheme="majorHAnsi" w:hAnsiTheme="majorHAnsi" w:eastAsiaTheme="majorEastAsia" w:cstheme="majorBidi"/>
        </w:rPr>
      </w:pPr>
    </w:p>
    <w:p w:rsidRPr="00514762" w:rsidR="008D5EF5" w:rsidP="282C2645" w:rsidRDefault="7F0EAD7E" w14:paraId="0000001A" w14:textId="77777777">
      <w:pPr>
        <w:rPr>
          <w:rFonts w:asciiTheme="majorHAnsi" w:hAnsiTheme="majorHAnsi" w:eastAsiaTheme="majorEastAsia" w:cstheme="majorBidi"/>
          <w:b/>
          <w:bCs/>
        </w:rPr>
      </w:pPr>
      <w:r w:rsidRPr="282C2645">
        <w:rPr>
          <w:rFonts w:asciiTheme="majorHAnsi" w:hAnsiTheme="majorHAnsi" w:eastAsiaTheme="majorEastAsia" w:cstheme="majorBidi"/>
          <w:b/>
          <w:bCs/>
        </w:rPr>
        <w:t>– Joseph Lake</w:t>
      </w:r>
    </w:p>
    <w:p w:rsidRPr="009A17A0" w:rsidR="008D5EF5" w:rsidP="282C2645" w:rsidRDefault="7F0EAD7E" w14:paraId="0000001B" w14:textId="77777777">
      <w:pPr>
        <w:widowControl w:val="0"/>
        <w:rPr>
          <w:rFonts w:asciiTheme="majorHAnsi" w:hAnsiTheme="majorHAnsi" w:eastAsiaTheme="majorEastAsia" w:cstheme="majorBidi"/>
          <w:b/>
          <w:bCs/>
        </w:rPr>
      </w:pPr>
      <w:r w:rsidRPr="282C2645">
        <w:rPr>
          <w:rFonts w:asciiTheme="majorHAnsi" w:hAnsiTheme="majorHAnsi" w:eastAsiaTheme="majorEastAsia" w:cstheme="majorBidi"/>
          <w:b/>
          <w:bCs/>
        </w:rPr>
        <w:t>CEO, Canadian Food Innovation Network</w:t>
      </w:r>
    </w:p>
    <w:p w:rsidRPr="009A17A0" w:rsidR="008D5EF5" w:rsidP="439D1CAE" w:rsidRDefault="008D5EF5" w14:paraId="0000001C" w14:textId="77777777">
      <w:pPr>
        <w:spacing w:line="259" w:lineRule="auto"/>
        <w:rPr>
          <w:rFonts w:asciiTheme="majorHAnsi" w:hAnsiTheme="majorHAnsi" w:eastAsiaTheme="majorEastAsia" w:cstheme="majorBidi"/>
        </w:rPr>
      </w:pPr>
    </w:p>
    <w:p w:rsidR="3427B5E2" w:rsidP="3427B5E2" w:rsidRDefault="3427B5E2" w14:paraId="0F996F23" w14:textId="77B62580">
      <w:pPr>
        <w:pStyle w:val="Normal"/>
        <w:spacing w:line="252" w:lineRule="auto"/>
        <w:rPr>
          <w:rFonts w:ascii="Calibri" w:hAnsi="Calibri" w:eastAsia="ＭＳ ゴシック" w:cs="Times New Roman" w:asciiTheme="majorAscii" w:hAnsiTheme="majorAscii" w:eastAsiaTheme="majorEastAsia" w:cstheme="majorBidi"/>
          <w:b w:val="0"/>
          <w:bCs w:val="0"/>
        </w:rPr>
      </w:pPr>
      <w:r w:rsidRPr="3427B5E2" w:rsidR="3427B5E2">
        <w:rPr>
          <w:rFonts w:ascii="Calibri" w:hAnsi="Calibri" w:eastAsia="ＭＳ ゴシック" w:cs="Times New Roman" w:asciiTheme="majorAscii" w:hAnsiTheme="majorAscii" w:eastAsiaTheme="majorEastAsia" w:cstheme="majorBidi"/>
          <w:b w:val="0"/>
          <w:bCs w:val="0"/>
        </w:rPr>
        <w:t>“Canada has endless potential in the food innovation space, and we’re tapping into this potential like never before thanks to the work of the Canadian Food Innovation Network—a dynamic and collaborative nationwide network of businesses and innovators. The funding announced today will help drive innovation and give Canadian companies a leading edge in the global food sector.”</w:t>
      </w:r>
    </w:p>
    <w:p w:rsidR="3427B5E2" w:rsidP="3427B5E2" w:rsidRDefault="3427B5E2" w14:paraId="79EB4157" w14:textId="12A79C9A">
      <w:pPr>
        <w:pStyle w:val="Normal"/>
        <w:spacing w:line="252" w:lineRule="auto"/>
        <w:rPr>
          <w:rFonts w:ascii="Calibri" w:hAnsi="Calibri" w:eastAsia="ＭＳ ゴシック" w:cs="Times New Roman" w:asciiTheme="majorAscii" w:hAnsiTheme="majorAscii" w:eastAsiaTheme="majorEastAsia" w:cstheme="majorBidi"/>
          <w:b w:val="1"/>
          <w:bCs w:val="1"/>
        </w:rPr>
      </w:pPr>
      <w:r w:rsidRPr="3427B5E2" w:rsidR="3427B5E2">
        <w:rPr>
          <w:rFonts w:ascii="Calibri" w:hAnsi="Calibri" w:eastAsia="ＭＳ ゴシック" w:cs="Times New Roman" w:asciiTheme="majorAscii" w:hAnsiTheme="majorAscii" w:eastAsiaTheme="majorEastAsia" w:cstheme="majorBidi"/>
          <w:b w:val="1"/>
          <w:bCs w:val="1"/>
        </w:rPr>
        <w:t xml:space="preserve"> </w:t>
      </w:r>
    </w:p>
    <w:p w:rsidR="3427B5E2" w:rsidP="3427B5E2" w:rsidRDefault="3427B5E2" w14:paraId="2649CC25" w14:textId="47BFCA7D">
      <w:pPr>
        <w:pStyle w:val="Normal"/>
        <w:spacing w:line="252" w:lineRule="auto"/>
        <w:rPr>
          <w:rFonts w:ascii="Calibri" w:hAnsi="Calibri" w:eastAsia="ＭＳ ゴシック" w:cs="Times New Roman" w:asciiTheme="majorAscii" w:hAnsiTheme="majorAscii" w:eastAsiaTheme="majorEastAsia" w:cstheme="majorBidi"/>
          <w:b w:val="1"/>
          <w:bCs w:val="1"/>
        </w:rPr>
      </w:pPr>
      <w:r w:rsidRPr="3427B5E2" w:rsidR="3427B5E2">
        <w:rPr>
          <w:rFonts w:ascii="Calibri" w:hAnsi="Calibri" w:eastAsia="ＭＳ ゴシック" w:cs="Times New Roman" w:asciiTheme="majorAscii" w:hAnsiTheme="majorAscii" w:eastAsiaTheme="majorEastAsia" w:cstheme="majorBidi"/>
          <w:b w:val="1"/>
          <w:bCs w:val="1"/>
        </w:rPr>
        <w:t>– The Honourable François-Philippe Champagne, Minister of Innovation, Science and Industry</w:t>
      </w:r>
    </w:p>
    <w:p w:rsidRPr="009A17A0" w:rsidR="00900408" w:rsidP="439D1CAE" w:rsidRDefault="00900408" w14:paraId="6632CDF4" w14:textId="4613FA68">
      <w:pPr>
        <w:spacing w:line="252" w:lineRule="auto"/>
        <w:rPr>
          <w:rFonts w:asciiTheme="majorHAnsi" w:hAnsiTheme="majorHAnsi" w:eastAsiaTheme="majorEastAsia" w:cstheme="majorBidi"/>
          <w:b/>
          <w:bCs/>
        </w:rPr>
      </w:pPr>
    </w:p>
    <w:p w:rsidR="3427B5E2" w:rsidP="3427B5E2" w:rsidRDefault="3427B5E2" w14:paraId="04EAD778" w14:textId="3839A102">
      <w:pPr>
        <w:spacing w:line="252" w:lineRule="auto"/>
        <w:rPr>
          <w:rFonts w:ascii="Calibri" w:hAnsi="Calibri" w:eastAsia="ＭＳ ゴシック" w:cs="Times New Roman" w:asciiTheme="majorAscii" w:hAnsiTheme="majorAscii" w:eastAsiaTheme="majorEastAsia" w:cstheme="majorBidi"/>
          <w:b w:val="1"/>
          <w:bCs w:val="1"/>
        </w:rPr>
      </w:pPr>
    </w:p>
    <w:p w:rsidRPr="0064464C" w:rsidR="00900408" w:rsidP="3427B5E2" w:rsidRDefault="005E2F7D" w14:paraId="077A4FC9" w14:textId="60C0D196">
      <w:pPr>
        <w:spacing w:line="252" w:lineRule="auto"/>
        <w:rPr>
          <w:rFonts w:ascii="Calibri" w:hAnsi="Calibri" w:eastAsia="ＭＳ ゴシック" w:cs="Times New Roman" w:asciiTheme="majorAscii" w:hAnsiTheme="majorAscii" w:eastAsiaTheme="majorEastAsia" w:cstheme="majorBidi"/>
          <w:b w:val="1"/>
          <w:bCs w:val="1"/>
        </w:rPr>
      </w:pPr>
      <w:r w:rsidRPr="3427B5E2" w:rsidR="524A67A4">
        <w:rPr>
          <w:rFonts w:ascii="Calibri" w:hAnsi="Calibri" w:eastAsia="ＭＳ ゴシック" w:cs="Times New Roman" w:asciiTheme="majorAscii" w:hAnsiTheme="majorAscii" w:eastAsiaTheme="majorEastAsia" w:cstheme="majorBidi"/>
          <w:b w:val="1"/>
          <w:bCs w:val="1"/>
        </w:rPr>
        <w:t xml:space="preserve">FUNDING </w:t>
      </w:r>
      <w:r w:rsidRPr="3427B5E2" w:rsidR="08C66DF0">
        <w:rPr>
          <w:rFonts w:ascii="Calibri" w:hAnsi="Calibri" w:eastAsia="ＭＳ ゴシック" w:cs="Times New Roman" w:asciiTheme="majorAscii" w:hAnsiTheme="majorAscii" w:eastAsiaTheme="majorEastAsia" w:cstheme="majorBidi"/>
          <w:b w:val="1"/>
          <w:bCs w:val="1"/>
        </w:rPr>
        <w:t>RECIPIENT QUOTES</w:t>
      </w:r>
    </w:p>
    <w:p w:rsidRPr="0064464C" w:rsidR="005E2F7D" w:rsidP="439D1CAE" w:rsidRDefault="005E2F7D" w14:paraId="53916069" w14:textId="0B2C7BC2">
      <w:pPr>
        <w:spacing w:line="252" w:lineRule="auto"/>
        <w:rPr>
          <w:rFonts w:asciiTheme="majorHAnsi" w:hAnsiTheme="majorHAnsi" w:eastAsiaTheme="majorEastAsia" w:cstheme="majorBidi"/>
          <w:b/>
          <w:bCs/>
        </w:rPr>
      </w:pPr>
    </w:p>
    <w:p w:rsidRPr="0064464C" w:rsidR="005E2F7D" w:rsidP="282C2645" w:rsidRDefault="282C2645" w14:paraId="613A2A5E" w14:textId="3930455D">
      <w:pPr>
        <w:rPr>
          <w:rFonts w:asciiTheme="majorHAnsi" w:hAnsiTheme="majorHAnsi" w:eastAsiaTheme="majorEastAsia" w:cstheme="majorBidi"/>
        </w:rPr>
      </w:pPr>
      <w:r w:rsidRPr="282C2645">
        <w:rPr>
          <w:rFonts w:asciiTheme="majorHAnsi" w:hAnsiTheme="majorHAnsi" w:eastAsiaTheme="majorEastAsia" w:cstheme="majorBidi"/>
        </w:rPr>
        <w:t xml:space="preserve">“The funding from CFIN means we can jump start the design for a hot soup kiosk, which will use our own freeze-dried products. While making it easy for people to get nutritious food on the fly, we will begin to create a circular economy.” -- Craig McIntosh, CEO at Trendi Tech Inc. </w:t>
      </w:r>
    </w:p>
    <w:p w:rsidRPr="0064464C" w:rsidR="005E2F7D" w:rsidP="282C2645" w:rsidRDefault="005E2F7D" w14:paraId="0CB3B6A3" w14:textId="5D493299">
      <w:pPr>
        <w:rPr>
          <w:rFonts w:asciiTheme="majorHAnsi" w:hAnsiTheme="majorHAnsi" w:eastAsiaTheme="majorEastAsia" w:cstheme="majorBidi"/>
        </w:rPr>
      </w:pPr>
    </w:p>
    <w:p w:rsidRPr="00AA1502" w:rsidR="00D36BA4" w:rsidP="3427B5E2" w:rsidRDefault="153B367E" w14:paraId="738BE02E" w14:textId="2A78A19A">
      <w:pPr>
        <w:pStyle w:val="Normal"/>
        <w:rPr>
          <w:rFonts w:ascii="Calibri" w:hAnsi="Calibri" w:eastAsia="ＭＳ ゴシック" w:cs="Times New Roman" w:asciiTheme="majorAscii" w:hAnsiTheme="majorAscii" w:eastAsiaTheme="majorEastAsia" w:cstheme="majorBidi"/>
        </w:rPr>
      </w:pPr>
      <w:r w:rsidRPr="3427B5E2" w:rsidR="3427B5E2">
        <w:rPr>
          <w:rFonts w:ascii="Calibri" w:hAnsi="Calibri" w:eastAsia="ＭＳ ゴシック" w:cs="Times New Roman" w:asciiTheme="majorAscii" w:hAnsiTheme="majorAscii" w:eastAsiaTheme="majorEastAsia" w:cstheme="majorBidi"/>
        </w:rPr>
        <w:t>“We are passionate about making healthy eating accessible. We are eager to work with CFIN and see our project come to life. The funding through will get us one step closer to helping Canadians live a healthier lifestyle.” -- Samuel Hale, Co-Founder at Nutrimeals</w:t>
      </w:r>
    </w:p>
    <w:p w:rsidRPr="0064464C" w:rsidR="00D5233E" w:rsidP="439D1CAE" w:rsidRDefault="00D5233E" w14:paraId="4FB59E42" w14:textId="05852671">
      <w:pPr>
        <w:rPr>
          <w:rFonts w:asciiTheme="majorHAnsi" w:hAnsiTheme="majorHAnsi" w:eastAsiaTheme="majorEastAsia" w:cstheme="majorBidi"/>
        </w:rPr>
      </w:pPr>
    </w:p>
    <w:p w:rsidRPr="0064464C" w:rsidR="001A465B" w:rsidP="282C2645" w:rsidRDefault="153B367E" w14:paraId="1F7BB927" w14:textId="538D341C">
      <w:pPr>
        <w:rPr>
          <w:rFonts w:asciiTheme="majorHAnsi" w:hAnsiTheme="majorHAnsi" w:eastAsiaTheme="majorEastAsia" w:cstheme="majorBidi"/>
          <w:color w:val="000000" w:themeColor="text1"/>
        </w:rPr>
      </w:pPr>
      <w:r w:rsidRPr="282C2645">
        <w:rPr>
          <w:rFonts w:asciiTheme="majorHAnsi" w:hAnsiTheme="majorHAnsi" w:eastAsiaTheme="majorEastAsia" w:cstheme="majorBidi"/>
          <w:color w:val="000000" w:themeColor="text1"/>
        </w:rPr>
        <w:t>"</w:t>
      </w:r>
      <w:r w:rsidRPr="282C2645" w:rsidR="66A6D1CC">
        <w:rPr>
          <w:rFonts w:asciiTheme="majorHAnsi" w:hAnsiTheme="majorHAnsi" w:eastAsiaTheme="majorEastAsia" w:cstheme="majorBidi"/>
          <w:color w:val="000000" w:themeColor="text1"/>
        </w:rPr>
        <w:t>The funding from CFIN will accelerate our R&amp;D around non soy fermentation and developing a smart fermentation system. This will allow us to get to market faster and scale with greater efficiency.” -- Jason Jurchuk, President at Henry's Tempeh</w:t>
      </w:r>
    </w:p>
    <w:p w:rsidR="282C2645" w:rsidP="282C2645" w:rsidRDefault="282C2645" w14:paraId="26272D75" w14:textId="6E7FA850">
      <w:pPr>
        <w:rPr>
          <w:rFonts w:asciiTheme="majorHAnsi" w:hAnsiTheme="majorHAnsi" w:eastAsiaTheme="majorEastAsia" w:cstheme="majorBidi"/>
          <w:color w:val="000000" w:themeColor="text1"/>
        </w:rPr>
      </w:pPr>
    </w:p>
    <w:p w:rsidR="66A6D1CC" w:rsidP="282C2645" w:rsidRDefault="66A6D1CC" w14:paraId="29BBA757" w14:textId="258F40F3">
      <w:pPr>
        <w:rPr>
          <w:rFonts w:asciiTheme="majorHAnsi" w:hAnsiTheme="majorHAnsi" w:eastAsiaTheme="majorEastAsia" w:cstheme="majorBidi"/>
          <w:color w:val="000000" w:themeColor="text1"/>
          <w:lang w:val="en-AU"/>
        </w:rPr>
      </w:pPr>
      <w:r w:rsidRPr="282C2645">
        <w:rPr>
          <w:rFonts w:asciiTheme="majorHAnsi" w:hAnsiTheme="majorHAnsi" w:eastAsiaTheme="majorEastAsia" w:cstheme="majorBidi"/>
          <w:color w:val="000000" w:themeColor="text1"/>
        </w:rPr>
        <w:t>“Industry has struggled to secure our supply chains because we’ve had no way to authenticate bulk and commodity products, such as grains. With BioTags, for the first time in history, we can authenticate individual grains at commodity scale. We can give granular identity to anything on the planet - a passport for every grain. CFIN’s support allows us to demonstrate our technology at commodity scale and is a critical step towards the implementation of BioTags into Canada’s commodity supply chains.” -- Michael Borg, Founder and CEO at Index BioSystems</w:t>
      </w:r>
    </w:p>
    <w:p w:rsidRPr="009A17A0" w:rsidR="00D5233E" w:rsidP="439D1CAE" w:rsidRDefault="00D5233E" w14:paraId="60207612" w14:textId="53A30490">
      <w:pPr>
        <w:rPr>
          <w:rFonts w:asciiTheme="majorHAnsi" w:hAnsiTheme="majorHAnsi" w:eastAsiaTheme="majorEastAsia" w:cstheme="majorBidi"/>
          <w:strike/>
          <w:color w:val="FF0000"/>
        </w:rPr>
      </w:pPr>
    </w:p>
    <w:p w:rsidRPr="009A17A0" w:rsidR="001A465B" w:rsidP="439D1CAE" w:rsidRDefault="001A465B" w14:paraId="6A9A3BA4" w14:textId="77777777">
      <w:pPr>
        <w:rPr>
          <w:rFonts w:asciiTheme="majorHAnsi" w:hAnsiTheme="majorHAnsi" w:eastAsiaTheme="majorEastAsia" w:cstheme="majorBidi"/>
          <w:strike/>
          <w:color w:val="FF0000"/>
        </w:rPr>
      </w:pPr>
    </w:p>
    <w:p w:rsidRPr="00251BA7" w:rsidR="008D5EF5" w:rsidP="3427B5E2" w:rsidRDefault="003E1867" w14:paraId="0000002E" w14:textId="7A74B010">
      <w:pPr>
        <w:pBdr>
          <w:top w:val="nil"/>
          <w:left w:val="nil"/>
          <w:bottom w:val="nil"/>
          <w:right w:val="nil"/>
          <w:between w:val="nil"/>
        </w:pBdr>
        <w:rPr>
          <w:rFonts w:ascii="Calibri" w:hAnsi="Calibri" w:eastAsia="ＭＳ ゴシック" w:cs="Times New Roman" w:asciiTheme="majorAscii" w:hAnsiTheme="majorAscii" w:eastAsiaTheme="majorEastAsia" w:cstheme="majorBidi"/>
          <w:b w:val="1"/>
          <w:bCs w:val="1"/>
          <w:color w:val="000000" w:themeColor="text1"/>
        </w:rPr>
      </w:pPr>
      <w:hyperlink r:id="Rf0a4f62207a2465f">
        <w:r w:rsidRPr="3427B5E2" w:rsidR="58B0FE08">
          <w:rPr>
            <w:rStyle w:val="Hyperlink"/>
            <w:rFonts w:ascii="Calibri" w:hAnsi="Calibri" w:eastAsia="ＭＳ ゴシック" w:cs="Times New Roman" w:asciiTheme="majorAscii" w:hAnsiTheme="majorAscii" w:eastAsiaTheme="majorEastAsia" w:cstheme="majorBidi"/>
            <w:b w:val="1"/>
            <w:bCs w:val="1"/>
          </w:rPr>
          <w:t>ABOUT THE CANADIAN FOOD INNOVATION NETWORK</w:t>
        </w:r>
      </w:hyperlink>
    </w:p>
    <w:p w:rsidRPr="009A17A0" w:rsidR="008D5EF5" w:rsidP="3427B5E2" w:rsidRDefault="008D5EF5" w14:paraId="00000030" w14:textId="637626A8">
      <w:pPr>
        <w:rPr>
          <w:rFonts w:ascii="Calibri" w:hAnsi="Calibri" w:eastAsia="ＭＳ ゴシック" w:cs="Times New Roman" w:asciiTheme="majorAscii" w:hAnsiTheme="majorAscii" w:eastAsiaTheme="majorEastAsia" w:cstheme="majorBidi"/>
          <w:color w:val="000000" w:themeColor="text1" w:themeTint="FF" w:themeShade="FF"/>
        </w:rPr>
      </w:pPr>
      <w:r w:rsidRPr="3427B5E2" w:rsidR="58B0FE08">
        <w:rPr>
          <w:rFonts w:ascii="Calibri" w:hAnsi="Calibri" w:eastAsia="ＭＳ ゴシック" w:cs="Times New Roman" w:asciiTheme="majorAscii" w:hAnsiTheme="majorAscii" w:eastAsiaTheme="majorEastAsia" w:cstheme="majorBidi"/>
          <w:color w:val="000000" w:themeColor="text1" w:themeTint="FF" w:themeShade="FF"/>
        </w:rPr>
        <w:t>​</w:t>
      </w:r>
      <w:r w:rsidRPr="3427B5E2" w:rsidR="33C24AEC">
        <w:rPr>
          <w:rFonts w:ascii="Calibri" w:hAnsi="Calibri" w:eastAsia="ＭＳ ゴシック" w:cs="Times New Roman" w:asciiTheme="majorAscii" w:hAnsiTheme="majorAscii" w:eastAsiaTheme="majorEastAsia" w:cstheme="majorBidi"/>
          <w:color w:val="000000" w:themeColor="text1" w:themeTint="FF" w:themeShade="FF"/>
        </w:rPr>
        <w:t xml:space="preserve">The Canadian Food Innovation Network (CFIN) is a national non-profit, member-based organization that’s stimulating transformative and transferrable innovation across the </w:t>
      </w:r>
      <w:r w:rsidRPr="3427B5E2" w:rsidR="04C7D253">
        <w:rPr>
          <w:rFonts w:ascii="Calibri" w:hAnsi="Calibri" w:eastAsia="ＭＳ ゴシック" w:cs="Times New Roman" w:asciiTheme="majorAscii" w:hAnsiTheme="majorAscii" w:eastAsiaTheme="majorEastAsia" w:cstheme="majorBidi"/>
          <w:color w:val="000000" w:themeColor="text1" w:themeTint="FF" w:themeShade="FF"/>
        </w:rPr>
        <w:t>Canadian food</w:t>
      </w:r>
      <w:r w:rsidRPr="3427B5E2" w:rsidR="33C24AEC">
        <w:rPr>
          <w:rFonts w:ascii="Calibri" w:hAnsi="Calibri" w:eastAsia="ＭＳ ゴシック" w:cs="Times New Roman" w:asciiTheme="majorAscii" w:hAnsiTheme="majorAscii" w:eastAsiaTheme="majorEastAsia" w:cstheme="majorBidi"/>
          <w:color w:val="000000" w:themeColor="text1" w:themeTint="FF" w:themeShade="FF"/>
        </w:rPr>
        <w:t xml:space="preserve"> sector. We connect the Canadian food ecosystem to fresh insights, ideas, and technologies to elevate their business and increase their innovation capacity. You can become a CFIN member (for free!) in less than five minutes. </w:t>
      </w:r>
    </w:p>
    <w:p w:rsidR="3427B5E2" w:rsidP="3427B5E2" w:rsidRDefault="3427B5E2" w14:paraId="0E55DD0C" w14:textId="6DA89C41">
      <w:pPr>
        <w:pStyle w:val="Normal"/>
        <w:rPr>
          <w:rFonts w:ascii="Calibri" w:hAnsi="Calibri" w:eastAsia="ＭＳ ゴシック" w:cs="Times New Roman" w:asciiTheme="majorAscii" w:hAnsiTheme="majorAscii" w:eastAsiaTheme="majorEastAsia" w:cstheme="majorBidi"/>
          <w:color w:val="000000" w:themeColor="text1" w:themeTint="FF" w:themeShade="FF"/>
        </w:rPr>
      </w:pPr>
    </w:p>
    <w:p w:rsidRPr="009A17A0" w:rsidR="008D5EF5" w:rsidP="3427B5E2" w:rsidRDefault="008C68FF" w14:paraId="00000031" w14:textId="16770E41">
      <w:pPr>
        <w:rPr>
          <w:rFonts w:ascii="Calibri" w:hAnsi="Calibri" w:eastAsia="ＭＳ ゴシック" w:cs="Times New Roman" w:asciiTheme="majorAscii" w:hAnsiTheme="majorAscii" w:eastAsiaTheme="majorEastAsia" w:cstheme="majorBidi"/>
          <w:b w:val="1"/>
          <w:bCs w:val="1"/>
        </w:rPr>
      </w:pPr>
      <w:r w:rsidRPr="3427B5E2" w:rsidR="58B0FE08">
        <w:rPr>
          <w:rFonts w:ascii="Calibri" w:hAnsi="Calibri" w:eastAsia="ＭＳ ゴシック" w:cs="Times New Roman" w:asciiTheme="majorAscii" w:hAnsiTheme="majorAscii" w:eastAsiaTheme="majorEastAsia" w:cstheme="majorBidi"/>
          <w:b w:val="1"/>
          <w:bCs w:val="1"/>
        </w:rPr>
        <w:t>RELAVENT LINKS</w:t>
      </w:r>
    </w:p>
    <w:p w:rsidRPr="009A17A0" w:rsidR="008D5EF5" w:rsidP="439D1CAE" w:rsidRDefault="008C68FF" w14:paraId="00000032" w14:textId="77777777">
      <w:pPr>
        <w:rPr>
          <w:rFonts w:asciiTheme="majorHAnsi" w:hAnsiTheme="majorHAnsi" w:eastAsiaTheme="majorEastAsia" w:cstheme="majorBidi"/>
          <w:color w:val="3C4043"/>
          <w:highlight w:val="white"/>
        </w:rPr>
      </w:pPr>
      <w:r w:rsidRPr="439D1CAE">
        <w:rPr>
          <w:rFonts w:asciiTheme="majorHAnsi" w:hAnsiTheme="majorHAnsi" w:eastAsiaTheme="majorEastAsia" w:cstheme="majorBidi"/>
          <w:color w:val="3C4043"/>
          <w:highlight w:val="white"/>
        </w:rPr>
        <w:t>Innovation Booster program:</w:t>
      </w:r>
    </w:p>
    <w:p w:rsidRPr="009A17A0" w:rsidR="008D5EF5" w:rsidP="439D1CAE" w:rsidRDefault="003E1867" w14:paraId="00000033" w14:textId="77777777">
      <w:pPr>
        <w:rPr>
          <w:rFonts w:asciiTheme="majorHAnsi" w:hAnsiTheme="majorHAnsi" w:eastAsiaTheme="majorEastAsia" w:cstheme="majorBidi"/>
          <w:color w:val="3C4043"/>
          <w:highlight w:val="white"/>
        </w:rPr>
      </w:pPr>
      <w:hyperlink r:id="rId21">
        <w:r w:rsidRPr="439D1CAE" w:rsidR="008C68FF">
          <w:rPr>
            <w:rFonts w:asciiTheme="majorHAnsi" w:hAnsiTheme="majorHAnsi" w:eastAsiaTheme="majorEastAsia" w:cstheme="majorBidi"/>
            <w:color w:val="1155CC"/>
            <w:highlight w:val="white"/>
            <w:u w:val="single"/>
          </w:rPr>
          <w:t>https://www.cfin-rcia.ca/booster-propulseur</w:t>
        </w:r>
      </w:hyperlink>
    </w:p>
    <w:p w:rsidRPr="009A17A0" w:rsidR="008D5EF5" w:rsidP="439D1CAE" w:rsidRDefault="008D5EF5" w14:paraId="00000037" w14:textId="77777777">
      <w:pPr>
        <w:pBdr>
          <w:top w:val="nil"/>
          <w:left w:val="nil"/>
          <w:bottom w:val="nil"/>
          <w:right w:val="nil"/>
          <w:between w:val="nil"/>
        </w:pBdr>
        <w:rPr>
          <w:rFonts w:asciiTheme="majorHAnsi" w:hAnsiTheme="majorHAnsi" w:eastAsiaTheme="majorEastAsia" w:cstheme="majorBidi"/>
          <w:color w:val="0000FF"/>
          <w:u w:val="single"/>
        </w:rPr>
      </w:pPr>
    </w:p>
    <w:p w:rsidRPr="009A17A0" w:rsidR="008D5EF5" w:rsidP="439D1CAE" w:rsidRDefault="008C68FF" w14:paraId="00000038" w14:textId="77777777">
      <w:pPr>
        <w:rPr>
          <w:rFonts w:asciiTheme="majorHAnsi" w:hAnsiTheme="majorHAnsi" w:eastAsiaTheme="majorEastAsia" w:cstheme="majorBidi"/>
          <w:color w:val="3C4043"/>
          <w:highlight w:val="white"/>
          <w:lang w:val="fr-CA"/>
        </w:rPr>
      </w:pPr>
      <w:r w:rsidRPr="439D1CAE">
        <w:rPr>
          <w:rFonts w:asciiTheme="majorHAnsi" w:hAnsiTheme="majorHAnsi" w:eastAsiaTheme="majorEastAsia" w:cstheme="majorBidi"/>
          <w:color w:val="3C4043"/>
          <w:highlight w:val="white"/>
          <w:lang w:val="fr-CA"/>
        </w:rPr>
        <w:t>CFIN Membership:</w:t>
      </w:r>
    </w:p>
    <w:p w:rsidR="439D1CAE" w:rsidP="439D1CAE" w:rsidRDefault="439D1CAE" w14:paraId="084CBF54" w14:textId="61406F8A">
      <w:pPr>
        <w:rPr>
          <w:rFonts w:asciiTheme="majorHAnsi" w:hAnsiTheme="majorHAnsi" w:eastAsiaTheme="majorEastAsia" w:cstheme="majorBidi"/>
          <w:color w:val="1155CC"/>
          <w:highlight w:val="white"/>
          <w:u w:val="single"/>
          <w:lang w:val="fr-CA"/>
        </w:rPr>
      </w:pPr>
      <w:r w:rsidRPr="439D1CAE">
        <w:rPr>
          <w:rFonts w:asciiTheme="majorHAnsi" w:hAnsiTheme="majorHAnsi" w:eastAsiaTheme="majorEastAsia" w:cstheme="majorBidi"/>
          <w:color w:val="1155CC"/>
          <w:highlight w:val="white"/>
          <w:u w:val="single"/>
          <w:lang w:val="fr-CA"/>
        </w:rPr>
        <w:t>https://www.cfin-rcia.ca/join-cfin</w:t>
      </w:r>
    </w:p>
    <w:p w:rsidRPr="009A17A0" w:rsidR="008D5EF5" w:rsidP="439D1CAE" w:rsidRDefault="008D5EF5" w14:paraId="0000003A" w14:textId="77777777">
      <w:pPr>
        <w:pBdr>
          <w:top w:val="nil"/>
          <w:left w:val="nil"/>
          <w:bottom w:val="nil"/>
          <w:right w:val="nil"/>
          <w:between w:val="nil"/>
        </w:pBdr>
        <w:rPr>
          <w:rFonts w:asciiTheme="majorHAnsi" w:hAnsiTheme="majorHAnsi" w:eastAsiaTheme="majorEastAsia" w:cstheme="majorBidi"/>
          <w:color w:val="0000FF"/>
          <w:u w:val="single"/>
          <w:lang w:val="fr-CA"/>
        </w:rPr>
      </w:pPr>
    </w:p>
    <w:p w:rsidRPr="009A17A0" w:rsidR="008D5EF5" w:rsidP="439D1CAE" w:rsidRDefault="008C68FF" w14:paraId="0000003B" w14:textId="77777777">
      <w:pPr>
        <w:rPr>
          <w:rFonts w:asciiTheme="majorHAnsi" w:hAnsiTheme="majorHAnsi" w:eastAsiaTheme="majorEastAsia" w:cstheme="majorBidi"/>
          <w:b/>
          <w:bCs/>
        </w:rPr>
      </w:pPr>
      <w:r w:rsidRPr="439D1CAE">
        <w:rPr>
          <w:rFonts w:asciiTheme="majorHAnsi" w:hAnsiTheme="majorHAnsi" w:eastAsiaTheme="majorEastAsia" w:cstheme="majorBidi"/>
          <w:b/>
          <w:bCs/>
        </w:rPr>
        <w:t>NOTE TO MEDIA</w:t>
      </w:r>
    </w:p>
    <w:p w:rsidR="00204CF3" w:rsidP="439D1CAE" w:rsidRDefault="008C68FF" w14:paraId="59D75624" w14:textId="77777777">
      <w:pPr>
        <w:rPr>
          <w:rFonts w:asciiTheme="majorHAnsi" w:hAnsiTheme="majorHAnsi" w:eastAsiaTheme="majorEastAsia" w:cstheme="majorBidi"/>
        </w:rPr>
      </w:pPr>
      <w:r w:rsidRPr="439D1CAE">
        <w:rPr>
          <w:rFonts w:asciiTheme="majorHAnsi" w:hAnsiTheme="majorHAnsi" w:eastAsiaTheme="majorEastAsia" w:cstheme="majorBidi"/>
        </w:rPr>
        <w:t>For more information, please contact</w:t>
      </w:r>
      <w:r w:rsidRPr="439D1CAE" w:rsidR="00204CF3">
        <w:rPr>
          <w:rFonts w:asciiTheme="majorHAnsi" w:hAnsiTheme="majorHAnsi" w:eastAsiaTheme="majorEastAsia" w:cstheme="majorBidi"/>
          <w:b/>
          <w:bCs/>
        </w:rPr>
        <w:t xml:space="preserve"> </w:t>
      </w:r>
      <w:r w:rsidRPr="439D1CAE">
        <w:rPr>
          <w:rFonts w:asciiTheme="majorHAnsi" w:hAnsiTheme="majorHAnsi" w:eastAsiaTheme="majorEastAsia" w:cstheme="majorBidi"/>
          <w:b/>
          <w:bCs/>
        </w:rPr>
        <w:t>Canadian Food Innovation Network (CFIN)</w:t>
      </w:r>
      <w:r w:rsidRPr="439D1CAE">
        <w:rPr>
          <w:rFonts w:asciiTheme="majorHAnsi" w:hAnsiTheme="majorHAnsi" w:eastAsiaTheme="majorEastAsia" w:cstheme="majorBidi"/>
        </w:rPr>
        <w:t xml:space="preserve">: </w:t>
      </w:r>
    </w:p>
    <w:p w:rsidRPr="001524DE" w:rsidR="008D5EF5" w:rsidP="439D1CAE" w:rsidRDefault="008C68FF" w14:paraId="0000003D" w14:textId="00CB9F2D">
      <w:pPr>
        <w:rPr>
          <w:rFonts w:asciiTheme="majorHAnsi" w:hAnsiTheme="majorHAnsi" w:eastAsiaTheme="majorEastAsia" w:cstheme="majorBidi"/>
          <w:color w:val="0000FF"/>
          <w:u w:val="single"/>
        </w:rPr>
      </w:pPr>
      <w:r w:rsidRPr="439D1CAE">
        <w:rPr>
          <w:rFonts w:asciiTheme="majorHAnsi" w:hAnsiTheme="majorHAnsi" w:eastAsiaTheme="majorEastAsia" w:cstheme="majorBidi"/>
        </w:rPr>
        <w:t xml:space="preserve">Saskia Brussaard, Crave PR, </w:t>
      </w:r>
      <w:hyperlink r:id="rId22">
        <w:r w:rsidRPr="439D1CAE">
          <w:rPr>
            <w:rFonts w:asciiTheme="majorHAnsi" w:hAnsiTheme="majorHAnsi" w:eastAsiaTheme="majorEastAsia" w:cstheme="majorBidi"/>
            <w:color w:val="0000FF"/>
            <w:u w:val="single"/>
          </w:rPr>
          <w:t>saskia@cravepr.com</w:t>
        </w:r>
      </w:hyperlink>
      <w:r w:rsidRPr="439D1CAE" w:rsidR="00204CF3">
        <w:rPr>
          <w:rFonts w:asciiTheme="majorHAnsi" w:hAnsiTheme="majorHAnsi" w:eastAsiaTheme="majorEastAsia" w:cstheme="majorBidi"/>
        </w:rPr>
        <w:t>.</w:t>
      </w:r>
    </w:p>
    <w:p w:rsidR="008D5EF5" w:rsidP="439D1CAE" w:rsidRDefault="008D5EF5" w14:paraId="0000003E" w14:textId="77777777">
      <w:pPr>
        <w:rPr>
          <w:rFonts w:asciiTheme="majorHAnsi" w:hAnsiTheme="majorHAnsi" w:eastAsiaTheme="majorEastAsia" w:cstheme="majorBidi"/>
          <w:color w:val="0000FF"/>
          <w:u w:val="single"/>
        </w:rPr>
      </w:pPr>
    </w:p>
    <w:p w:rsidR="004870E8" w:rsidP="439D1CAE" w:rsidRDefault="004870E8" w14:paraId="31A8C300" w14:textId="77777777">
      <w:pPr>
        <w:rPr>
          <w:rFonts w:asciiTheme="majorHAnsi" w:hAnsiTheme="majorHAnsi" w:eastAsiaTheme="majorEastAsia" w:cstheme="majorBidi"/>
          <w:color w:val="0000FF"/>
          <w:u w:val="single"/>
        </w:rPr>
      </w:pPr>
    </w:p>
    <w:p w:rsidRPr="001321E6" w:rsidR="00F74774" w:rsidP="439D1CAE" w:rsidRDefault="00F74774" w14:paraId="451F9D08" w14:textId="1F9FC210">
      <w:pPr>
        <w:spacing w:line="259" w:lineRule="auto"/>
        <w:rPr>
          <w:rFonts w:asciiTheme="majorHAnsi" w:hAnsiTheme="majorHAnsi" w:eastAsiaTheme="majorEastAsia" w:cstheme="majorBidi"/>
          <w:b/>
          <w:bCs/>
          <w:sz w:val="28"/>
          <w:szCs w:val="28"/>
        </w:rPr>
      </w:pPr>
    </w:p>
    <w:p w:rsidR="004870E8" w:rsidP="439D1CAE" w:rsidRDefault="004870E8" w14:paraId="324D9A5D" w14:textId="6627A093">
      <w:pPr>
        <w:rPr>
          <w:rFonts w:asciiTheme="majorHAnsi" w:hAnsiTheme="majorHAnsi" w:eastAsiaTheme="majorEastAsia" w:cstheme="majorBidi"/>
          <w:color w:val="0000FF"/>
          <w:u w:val="single"/>
        </w:rPr>
      </w:pPr>
    </w:p>
    <w:sectPr w:rsidR="004870E8" w:rsidSect="001524DE">
      <w:headerReference w:type="default" r:id="rId23"/>
      <w:headerReference w:type="first" r:id="rId24"/>
      <w:pgSz w:w="12240" w:h="15840" w:orient="portrait"/>
      <w:pgMar w:top="1440" w:right="1440" w:bottom="1011" w:left="1440" w:header="720" w:footer="720" w:gutter="0"/>
      <w:pgNumType w:start="1"/>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26FD" w:rsidRDefault="00B226FD" w14:paraId="24619450" w14:textId="77777777">
      <w:r>
        <w:separator/>
      </w:r>
    </w:p>
  </w:endnote>
  <w:endnote w:type="continuationSeparator" w:id="0">
    <w:p w:rsidR="00B226FD" w:rsidRDefault="00B226FD" w14:paraId="26D52461" w14:textId="77777777">
      <w:r>
        <w:continuationSeparator/>
      </w:r>
    </w:p>
  </w:endnote>
  <w:endnote w:type="continuationNotice" w:id="1">
    <w:p w:rsidR="00B226FD" w:rsidRDefault="00B226FD" w14:paraId="38F873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swiss"/>
    <w:pitch w:val="variable"/>
    <w:sig w:usb0="00000003" w:usb1="0200E0A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26FD" w:rsidRDefault="00B226FD" w14:paraId="69ADD884" w14:textId="77777777">
      <w:r>
        <w:separator/>
      </w:r>
    </w:p>
  </w:footnote>
  <w:footnote w:type="continuationSeparator" w:id="0">
    <w:p w:rsidR="00B226FD" w:rsidRDefault="00B226FD" w14:paraId="4D3D74BB" w14:textId="77777777">
      <w:r>
        <w:continuationSeparator/>
      </w:r>
    </w:p>
  </w:footnote>
  <w:footnote w:type="continuationNotice" w:id="1">
    <w:p w:rsidR="00B226FD" w:rsidRDefault="00B226FD" w14:paraId="188EC54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3323" w:rsidRDefault="00EB3323" w14:paraId="0000003F" w14:textId="77777777">
    <w:pPr>
      <w:pBdr>
        <w:top w:val="nil"/>
        <w:left w:val="nil"/>
        <w:bottom w:val="nil"/>
        <w:right w:val="nil"/>
        <w:between w:val="nil"/>
      </w:pBdr>
      <w:rPr>
        <w:rFonts w:ascii="Calibri" w:hAnsi="Calibri" w:eastAsia="Calibri" w:cs="Calibri"/>
        <w:color w:val="000000"/>
      </w:rPr>
    </w:pPr>
  </w:p>
  <w:p w:rsidR="00EB3323" w:rsidRDefault="00EB3323" w14:paraId="00000040" w14:textId="77777777">
    <w:pPr>
      <w:pBdr>
        <w:top w:val="nil"/>
        <w:left w:val="nil"/>
        <w:bottom w:val="nil"/>
        <w:right w:val="nil"/>
        <w:between w:val="nil"/>
      </w:pBdr>
      <w:tabs>
        <w:tab w:val="center" w:pos="4680"/>
        <w:tab w:val="right" w:pos="9360"/>
      </w:tabs>
      <w:rPr>
        <w:rFonts w:ascii="Calibri" w:hAnsi="Calibri" w:eastAsia="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C68FF" w:rsidR="00EB3323" w:rsidRDefault="00EB3323" w14:paraId="00000042" w14:textId="2C4C5CB0">
    <w:pPr>
      <w:rPr>
        <w:lang w:val="fr-CA"/>
      </w:rPr>
    </w:pPr>
    <w:r>
      <w:rPr>
        <w:rFonts w:ascii="Calibri" w:hAnsi="Calibri" w:eastAsia="Calibri" w:cs="Calibri"/>
        <w:lang w:val="fr-CA"/>
      </w:rPr>
      <w:t xml:space="preserve">UNDER EMBARGO UNTIL </w:t>
    </w:r>
    <w:r w:rsidR="0093360C">
      <w:rPr>
        <w:rFonts w:ascii="Calibri" w:hAnsi="Calibri" w:eastAsia="Calibri" w:cs="Calibri"/>
        <w:lang w:val="fr-CA"/>
      </w:rPr>
      <w:t>AUGUST 3,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76B9"/>
    <w:multiLevelType w:val="hybridMultilevel"/>
    <w:tmpl w:val="71EAB014"/>
    <w:lvl w:ilvl="0" w:tplc="DD3C02A2">
      <w:numFmt w:val="bullet"/>
      <w:lvlText w:val="–"/>
      <w:lvlJc w:val="left"/>
      <w:pPr>
        <w:ind w:left="720" w:hanging="360"/>
      </w:pPr>
      <w:rPr>
        <w:rFonts w:hint="default" w:ascii="Calibri" w:hAnsi="Calibri" w:eastAsia="Times New Roman" w:cs="Calibri"/>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3E536E0"/>
    <w:multiLevelType w:val="hybridMultilevel"/>
    <w:tmpl w:val="D4820192"/>
    <w:lvl w:ilvl="0" w:tplc="EF7047C6">
      <w:numFmt w:val="bullet"/>
      <w:lvlText w:val="-"/>
      <w:lvlJc w:val="left"/>
      <w:pPr>
        <w:ind w:left="720" w:hanging="360"/>
      </w:pPr>
      <w:rPr>
        <w:rFonts w:hint="default" w:ascii="Cambria" w:hAnsi="Cambria"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3C333E"/>
    <w:multiLevelType w:val="hybridMultilevel"/>
    <w:tmpl w:val="25C2FABA"/>
    <w:lvl w:ilvl="0" w:tplc="879E312E">
      <w:numFmt w:val="bullet"/>
      <w:lvlText w:val="-"/>
      <w:lvlJc w:val="left"/>
      <w:pPr>
        <w:ind w:left="720" w:hanging="360"/>
      </w:pPr>
      <w:rPr>
        <w:rFonts w:hint="default" w:ascii="Cambria" w:hAnsi="Cambria"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B80E43D"/>
    <w:multiLevelType w:val="hybridMultilevel"/>
    <w:tmpl w:val="B91265A4"/>
    <w:lvl w:ilvl="0" w:tplc="DCF65FAC">
      <w:start w:val="1"/>
      <w:numFmt w:val="bullet"/>
      <w:lvlText w:val=""/>
      <w:lvlJc w:val="left"/>
      <w:pPr>
        <w:ind w:left="720" w:hanging="360"/>
      </w:pPr>
      <w:rPr>
        <w:rFonts w:hint="default" w:ascii="Symbol" w:hAnsi="Symbol"/>
      </w:rPr>
    </w:lvl>
    <w:lvl w:ilvl="1" w:tplc="D9ECB954">
      <w:start w:val="1"/>
      <w:numFmt w:val="bullet"/>
      <w:lvlText w:val="o"/>
      <w:lvlJc w:val="left"/>
      <w:pPr>
        <w:ind w:left="1440" w:hanging="360"/>
      </w:pPr>
      <w:rPr>
        <w:rFonts w:hint="default" w:ascii="Courier New" w:hAnsi="Courier New"/>
      </w:rPr>
    </w:lvl>
    <w:lvl w:ilvl="2" w:tplc="7DC2FF84">
      <w:start w:val="1"/>
      <w:numFmt w:val="bullet"/>
      <w:lvlText w:val=""/>
      <w:lvlJc w:val="left"/>
      <w:pPr>
        <w:ind w:left="2160" w:hanging="360"/>
      </w:pPr>
      <w:rPr>
        <w:rFonts w:hint="default" w:ascii="Wingdings" w:hAnsi="Wingdings"/>
      </w:rPr>
    </w:lvl>
    <w:lvl w:ilvl="3" w:tplc="2AAEBA4E">
      <w:start w:val="1"/>
      <w:numFmt w:val="bullet"/>
      <w:lvlText w:val=""/>
      <w:lvlJc w:val="left"/>
      <w:pPr>
        <w:ind w:left="2880" w:hanging="360"/>
      </w:pPr>
      <w:rPr>
        <w:rFonts w:hint="default" w:ascii="Symbol" w:hAnsi="Symbol"/>
      </w:rPr>
    </w:lvl>
    <w:lvl w:ilvl="4" w:tplc="D2627AB2">
      <w:start w:val="1"/>
      <w:numFmt w:val="bullet"/>
      <w:lvlText w:val="o"/>
      <w:lvlJc w:val="left"/>
      <w:pPr>
        <w:ind w:left="3600" w:hanging="360"/>
      </w:pPr>
      <w:rPr>
        <w:rFonts w:hint="default" w:ascii="Courier New" w:hAnsi="Courier New"/>
      </w:rPr>
    </w:lvl>
    <w:lvl w:ilvl="5" w:tplc="A1722F3C">
      <w:start w:val="1"/>
      <w:numFmt w:val="bullet"/>
      <w:lvlText w:val=""/>
      <w:lvlJc w:val="left"/>
      <w:pPr>
        <w:ind w:left="4320" w:hanging="360"/>
      </w:pPr>
      <w:rPr>
        <w:rFonts w:hint="default" w:ascii="Wingdings" w:hAnsi="Wingdings"/>
      </w:rPr>
    </w:lvl>
    <w:lvl w:ilvl="6" w:tplc="7568943C">
      <w:start w:val="1"/>
      <w:numFmt w:val="bullet"/>
      <w:lvlText w:val=""/>
      <w:lvlJc w:val="left"/>
      <w:pPr>
        <w:ind w:left="5040" w:hanging="360"/>
      </w:pPr>
      <w:rPr>
        <w:rFonts w:hint="default" w:ascii="Symbol" w:hAnsi="Symbol"/>
      </w:rPr>
    </w:lvl>
    <w:lvl w:ilvl="7" w:tplc="6D7813CA">
      <w:start w:val="1"/>
      <w:numFmt w:val="bullet"/>
      <w:lvlText w:val="o"/>
      <w:lvlJc w:val="left"/>
      <w:pPr>
        <w:ind w:left="5760" w:hanging="360"/>
      </w:pPr>
      <w:rPr>
        <w:rFonts w:hint="default" w:ascii="Courier New" w:hAnsi="Courier New"/>
      </w:rPr>
    </w:lvl>
    <w:lvl w:ilvl="8" w:tplc="8FBE1006">
      <w:start w:val="1"/>
      <w:numFmt w:val="bullet"/>
      <w:lvlText w:val=""/>
      <w:lvlJc w:val="left"/>
      <w:pPr>
        <w:ind w:left="6480" w:hanging="360"/>
      </w:pPr>
      <w:rPr>
        <w:rFonts w:hint="default" w:ascii="Wingdings" w:hAnsi="Wingdings"/>
      </w:rPr>
    </w:lvl>
  </w:abstractNum>
  <w:abstractNum w:abstractNumId="4" w15:restartNumberingAfterBreak="0">
    <w:nsid w:val="3CBF3E70"/>
    <w:multiLevelType w:val="hybridMultilevel"/>
    <w:tmpl w:val="D11A7A9C"/>
    <w:lvl w:ilvl="0" w:tplc="ED3A4AEC">
      <w:numFmt w:val="bullet"/>
      <w:lvlText w:val="-"/>
      <w:lvlJc w:val="left"/>
      <w:pPr>
        <w:ind w:left="720" w:hanging="360"/>
      </w:pPr>
      <w:rPr>
        <w:rFonts w:hint="default" w:ascii="Calibri" w:hAnsi="Calibri" w:eastAsia="Calibri" w:cs="Calibri"/>
        <w:color w:val="2021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F794E2D"/>
    <w:multiLevelType w:val="multilevel"/>
    <w:tmpl w:val="BACCBA7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419B0B0B"/>
    <w:multiLevelType w:val="hybridMultilevel"/>
    <w:tmpl w:val="99ACD2AE"/>
    <w:lvl w:ilvl="0" w:tplc="D6E83D86">
      <w:numFmt w:val="bullet"/>
      <w:lvlText w:val=""/>
      <w:lvlJc w:val="left"/>
      <w:pPr>
        <w:ind w:left="720" w:hanging="360"/>
      </w:pPr>
      <w:rPr>
        <w:rFonts w:hint="default" w:ascii="Wingdings" w:hAnsi="Wingdings" w:eastAsia="Times New Roman" w:cs="Times New Roman"/>
        <w: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62C3939"/>
    <w:multiLevelType w:val="hybridMultilevel"/>
    <w:tmpl w:val="5AD4EB0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47DB66C6"/>
    <w:multiLevelType w:val="hybridMultilevel"/>
    <w:tmpl w:val="10C495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08A137A"/>
    <w:multiLevelType w:val="hybridMultilevel"/>
    <w:tmpl w:val="DCD6874C"/>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ED43902"/>
    <w:multiLevelType w:val="hybridMultilevel"/>
    <w:tmpl w:val="46383A50"/>
    <w:lvl w:ilvl="0" w:tplc="50BA4B9E">
      <w:numFmt w:val="bullet"/>
      <w:lvlText w:val="–"/>
      <w:lvlJc w:val="left"/>
      <w:pPr>
        <w:ind w:left="720" w:hanging="360"/>
      </w:pPr>
      <w:rPr>
        <w:rFonts w:hint="default" w:ascii="Calibri" w:hAnsi="Calibri" w:eastAsia="Calibri" w:cs="Calibri"/>
        <w:color w:val="2021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FA877F3"/>
    <w:multiLevelType w:val="hybridMultilevel"/>
    <w:tmpl w:val="73AA9DB8"/>
    <w:lvl w:ilvl="0" w:tplc="F632882C">
      <w:numFmt w:val="bullet"/>
      <w:lvlText w:val="-"/>
      <w:lvlJc w:val="left"/>
      <w:pPr>
        <w:ind w:left="720" w:hanging="360"/>
      </w:pPr>
      <w:rPr>
        <w:rFonts w:hint="default" w:ascii="Cambria" w:hAnsi="Cambria"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24411848">
    <w:abstractNumId w:val="3"/>
  </w:num>
  <w:num w:numId="2" w16cid:durableId="1826049312">
    <w:abstractNumId w:val="5"/>
  </w:num>
  <w:num w:numId="3" w16cid:durableId="1938977573">
    <w:abstractNumId w:val="8"/>
  </w:num>
  <w:num w:numId="4" w16cid:durableId="2037844693">
    <w:abstractNumId w:val="6"/>
  </w:num>
  <w:num w:numId="5" w16cid:durableId="477110215">
    <w:abstractNumId w:val="10"/>
  </w:num>
  <w:num w:numId="6" w16cid:durableId="897017259">
    <w:abstractNumId w:val="4"/>
  </w:num>
  <w:num w:numId="7" w16cid:durableId="1994677832">
    <w:abstractNumId w:val="11"/>
  </w:num>
  <w:num w:numId="8" w16cid:durableId="1099104868">
    <w:abstractNumId w:val="2"/>
  </w:num>
  <w:num w:numId="9" w16cid:durableId="1148860694">
    <w:abstractNumId w:val="1"/>
  </w:num>
  <w:num w:numId="10" w16cid:durableId="1091463955">
    <w:abstractNumId w:val="0"/>
  </w:num>
  <w:num w:numId="11" w16cid:durableId="691566488">
    <w:abstractNumId w:val="7"/>
  </w:num>
  <w:num w:numId="12" w16cid:durableId="1862089787">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EF5"/>
    <w:rsid w:val="0001618A"/>
    <w:rsid w:val="00024B31"/>
    <w:rsid w:val="0002532F"/>
    <w:rsid w:val="00027117"/>
    <w:rsid w:val="000507E2"/>
    <w:rsid w:val="00060134"/>
    <w:rsid w:val="00067073"/>
    <w:rsid w:val="00077F1F"/>
    <w:rsid w:val="000A140B"/>
    <w:rsid w:val="000D3E0D"/>
    <w:rsid w:val="000F2FA1"/>
    <w:rsid w:val="00107159"/>
    <w:rsid w:val="00117334"/>
    <w:rsid w:val="001203AF"/>
    <w:rsid w:val="0013108B"/>
    <w:rsid w:val="001321E6"/>
    <w:rsid w:val="00133DBD"/>
    <w:rsid w:val="001377FB"/>
    <w:rsid w:val="001524DE"/>
    <w:rsid w:val="00183A4F"/>
    <w:rsid w:val="001A465B"/>
    <w:rsid w:val="001D7D3E"/>
    <w:rsid w:val="001F30E0"/>
    <w:rsid w:val="00202516"/>
    <w:rsid w:val="00204CF3"/>
    <w:rsid w:val="002117DB"/>
    <w:rsid w:val="00213C27"/>
    <w:rsid w:val="00225167"/>
    <w:rsid w:val="00231DFD"/>
    <w:rsid w:val="00231FA1"/>
    <w:rsid w:val="0025088F"/>
    <w:rsid w:val="00251BA7"/>
    <w:rsid w:val="00264415"/>
    <w:rsid w:val="00273AEA"/>
    <w:rsid w:val="002844A4"/>
    <w:rsid w:val="00286AF7"/>
    <w:rsid w:val="002902C7"/>
    <w:rsid w:val="00292224"/>
    <w:rsid w:val="002B3398"/>
    <w:rsid w:val="002B49E7"/>
    <w:rsid w:val="002C0D10"/>
    <w:rsid w:val="002C1C31"/>
    <w:rsid w:val="002E4753"/>
    <w:rsid w:val="002E53AA"/>
    <w:rsid w:val="002F276F"/>
    <w:rsid w:val="00301F19"/>
    <w:rsid w:val="003066F9"/>
    <w:rsid w:val="003109DE"/>
    <w:rsid w:val="003126F7"/>
    <w:rsid w:val="00352ED1"/>
    <w:rsid w:val="003646D5"/>
    <w:rsid w:val="00364B36"/>
    <w:rsid w:val="00376249"/>
    <w:rsid w:val="003816B5"/>
    <w:rsid w:val="003873AD"/>
    <w:rsid w:val="00395578"/>
    <w:rsid w:val="003A6B92"/>
    <w:rsid w:val="003E1867"/>
    <w:rsid w:val="00413B05"/>
    <w:rsid w:val="004314FD"/>
    <w:rsid w:val="00437631"/>
    <w:rsid w:val="004870E8"/>
    <w:rsid w:val="004909F2"/>
    <w:rsid w:val="004A6A7E"/>
    <w:rsid w:val="004C352C"/>
    <w:rsid w:val="004D2920"/>
    <w:rsid w:val="004D4648"/>
    <w:rsid w:val="004D66BC"/>
    <w:rsid w:val="00507E19"/>
    <w:rsid w:val="00514762"/>
    <w:rsid w:val="005174B3"/>
    <w:rsid w:val="005223C2"/>
    <w:rsid w:val="00523D3F"/>
    <w:rsid w:val="00526EA1"/>
    <w:rsid w:val="00533637"/>
    <w:rsid w:val="00562029"/>
    <w:rsid w:val="00563A72"/>
    <w:rsid w:val="005D3392"/>
    <w:rsid w:val="005D632B"/>
    <w:rsid w:val="005E2F7D"/>
    <w:rsid w:val="00617C7A"/>
    <w:rsid w:val="00620892"/>
    <w:rsid w:val="006258B9"/>
    <w:rsid w:val="006320CF"/>
    <w:rsid w:val="006400EC"/>
    <w:rsid w:val="0064464C"/>
    <w:rsid w:val="0065056C"/>
    <w:rsid w:val="00652B22"/>
    <w:rsid w:val="00653A34"/>
    <w:rsid w:val="00661B1F"/>
    <w:rsid w:val="00672D2A"/>
    <w:rsid w:val="00697DFA"/>
    <w:rsid w:val="006C3397"/>
    <w:rsid w:val="006D1628"/>
    <w:rsid w:val="006D42E4"/>
    <w:rsid w:val="006F62CC"/>
    <w:rsid w:val="00744C7D"/>
    <w:rsid w:val="00761802"/>
    <w:rsid w:val="007676D8"/>
    <w:rsid w:val="00772A83"/>
    <w:rsid w:val="00776775"/>
    <w:rsid w:val="007A2E17"/>
    <w:rsid w:val="007F21D6"/>
    <w:rsid w:val="00805CEC"/>
    <w:rsid w:val="0080693F"/>
    <w:rsid w:val="00810D0B"/>
    <w:rsid w:val="00816C06"/>
    <w:rsid w:val="00817ABF"/>
    <w:rsid w:val="008361F9"/>
    <w:rsid w:val="0086504A"/>
    <w:rsid w:val="008748E0"/>
    <w:rsid w:val="0088315A"/>
    <w:rsid w:val="008A0B9A"/>
    <w:rsid w:val="008A1964"/>
    <w:rsid w:val="008B646F"/>
    <w:rsid w:val="008B7278"/>
    <w:rsid w:val="008C1298"/>
    <w:rsid w:val="008C68FF"/>
    <w:rsid w:val="008D2BC0"/>
    <w:rsid w:val="008D5EF5"/>
    <w:rsid w:val="008E6A3A"/>
    <w:rsid w:val="008F5F48"/>
    <w:rsid w:val="00900408"/>
    <w:rsid w:val="00901322"/>
    <w:rsid w:val="00910D3D"/>
    <w:rsid w:val="009110DB"/>
    <w:rsid w:val="00930E1B"/>
    <w:rsid w:val="0093360C"/>
    <w:rsid w:val="0093758D"/>
    <w:rsid w:val="00945724"/>
    <w:rsid w:val="00952091"/>
    <w:rsid w:val="0097049E"/>
    <w:rsid w:val="00976386"/>
    <w:rsid w:val="009954C9"/>
    <w:rsid w:val="0099670D"/>
    <w:rsid w:val="009A17A0"/>
    <w:rsid w:val="009A7BED"/>
    <w:rsid w:val="009C749B"/>
    <w:rsid w:val="009D0D50"/>
    <w:rsid w:val="009E2831"/>
    <w:rsid w:val="009F5744"/>
    <w:rsid w:val="00A14E8A"/>
    <w:rsid w:val="00A4059A"/>
    <w:rsid w:val="00A42139"/>
    <w:rsid w:val="00A42B96"/>
    <w:rsid w:val="00A65530"/>
    <w:rsid w:val="00A67DB5"/>
    <w:rsid w:val="00A7056F"/>
    <w:rsid w:val="00A810F1"/>
    <w:rsid w:val="00A940FA"/>
    <w:rsid w:val="00AA1502"/>
    <w:rsid w:val="00AA40EB"/>
    <w:rsid w:val="00AC0CE5"/>
    <w:rsid w:val="00AC2DC3"/>
    <w:rsid w:val="00AC334D"/>
    <w:rsid w:val="00AC7F41"/>
    <w:rsid w:val="00AD6821"/>
    <w:rsid w:val="00AF0CBD"/>
    <w:rsid w:val="00AF541C"/>
    <w:rsid w:val="00AF79B1"/>
    <w:rsid w:val="00B226FD"/>
    <w:rsid w:val="00B23C3E"/>
    <w:rsid w:val="00B263DC"/>
    <w:rsid w:val="00B647E2"/>
    <w:rsid w:val="00B67ABF"/>
    <w:rsid w:val="00B72277"/>
    <w:rsid w:val="00B93291"/>
    <w:rsid w:val="00BA2631"/>
    <w:rsid w:val="00BD32EC"/>
    <w:rsid w:val="00BF1718"/>
    <w:rsid w:val="00BF4B2D"/>
    <w:rsid w:val="00BF6013"/>
    <w:rsid w:val="00BF7A19"/>
    <w:rsid w:val="00C13B52"/>
    <w:rsid w:val="00C247C5"/>
    <w:rsid w:val="00C5018D"/>
    <w:rsid w:val="00C86A25"/>
    <w:rsid w:val="00C86D32"/>
    <w:rsid w:val="00C9777B"/>
    <w:rsid w:val="00CA2635"/>
    <w:rsid w:val="00CA5579"/>
    <w:rsid w:val="00CB01C4"/>
    <w:rsid w:val="00CC10D7"/>
    <w:rsid w:val="00CC1358"/>
    <w:rsid w:val="00CC747D"/>
    <w:rsid w:val="00CD59CA"/>
    <w:rsid w:val="00D15591"/>
    <w:rsid w:val="00D35B6B"/>
    <w:rsid w:val="00D36BA4"/>
    <w:rsid w:val="00D412ED"/>
    <w:rsid w:val="00D5233E"/>
    <w:rsid w:val="00D605B8"/>
    <w:rsid w:val="00D67590"/>
    <w:rsid w:val="00DA7730"/>
    <w:rsid w:val="00DB460C"/>
    <w:rsid w:val="00DC0A7E"/>
    <w:rsid w:val="00DC1669"/>
    <w:rsid w:val="00DD7F92"/>
    <w:rsid w:val="00DE0889"/>
    <w:rsid w:val="00DE5388"/>
    <w:rsid w:val="00DF2CDB"/>
    <w:rsid w:val="00E10F17"/>
    <w:rsid w:val="00E1421D"/>
    <w:rsid w:val="00E24126"/>
    <w:rsid w:val="00E31611"/>
    <w:rsid w:val="00E522AB"/>
    <w:rsid w:val="00E53DF7"/>
    <w:rsid w:val="00E61EC0"/>
    <w:rsid w:val="00EB3323"/>
    <w:rsid w:val="00EC45C6"/>
    <w:rsid w:val="00ED4BBE"/>
    <w:rsid w:val="00EF15A3"/>
    <w:rsid w:val="00F06172"/>
    <w:rsid w:val="00F2189C"/>
    <w:rsid w:val="00F35E55"/>
    <w:rsid w:val="00F46EE9"/>
    <w:rsid w:val="00F71562"/>
    <w:rsid w:val="00F74774"/>
    <w:rsid w:val="00F77932"/>
    <w:rsid w:val="00F82D76"/>
    <w:rsid w:val="00F84532"/>
    <w:rsid w:val="00F91344"/>
    <w:rsid w:val="00FA0EA1"/>
    <w:rsid w:val="00FA43B8"/>
    <w:rsid w:val="00FC1C65"/>
    <w:rsid w:val="00FC6E21"/>
    <w:rsid w:val="00FE4B7B"/>
    <w:rsid w:val="00FE5FDF"/>
    <w:rsid w:val="00FF514B"/>
    <w:rsid w:val="0164BFA0"/>
    <w:rsid w:val="016698DD"/>
    <w:rsid w:val="01FF9C3E"/>
    <w:rsid w:val="02269A89"/>
    <w:rsid w:val="026AFB55"/>
    <w:rsid w:val="03009001"/>
    <w:rsid w:val="0362E040"/>
    <w:rsid w:val="045DEBC6"/>
    <w:rsid w:val="04C7D253"/>
    <w:rsid w:val="04F0838A"/>
    <w:rsid w:val="0678E1A9"/>
    <w:rsid w:val="08C66DF0"/>
    <w:rsid w:val="09D4BC12"/>
    <w:rsid w:val="0C8A9B1B"/>
    <w:rsid w:val="0CBACB64"/>
    <w:rsid w:val="0CBC11B5"/>
    <w:rsid w:val="0DD84A01"/>
    <w:rsid w:val="0E5C4DAA"/>
    <w:rsid w:val="0EDECDD3"/>
    <w:rsid w:val="0F8DAEC5"/>
    <w:rsid w:val="10F10D76"/>
    <w:rsid w:val="110E903B"/>
    <w:rsid w:val="13285683"/>
    <w:rsid w:val="132FBECD"/>
    <w:rsid w:val="13734040"/>
    <w:rsid w:val="13BA9FDE"/>
    <w:rsid w:val="141CFE41"/>
    <w:rsid w:val="153B367E"/>
    <w:rsid w:val="16303AC3"/>
    <w:rsid w:val="1759BCE5"/>
    <w:rsid w:val="17BF5297"/>
    <w:rsid w:val="18F2B7DE"/>
    <w:rsid w:val="19735DD6"/>
    <w:rsid w:val="198B235C"/>
    <w:rsid w:val="19DEE49F"/>
    <w:rsid w:val="1A1814EC"/>
    <w:rsid w:val="1A575133"/>
    <w:rsid w:val="1B78F355"/>
    <w:rsid w:val="1CA99BC1"/>
    <w:rsid w:val="1CC2C41E"/>
    <w:rsid w:val="1D4F16ED"/>
    <w:rsid w:val="1E1F0235"/>
    <w:rsid w:val="1E5E947F"/>
    <w:rsid w:val="1ECA7199"/>
    <w:rsid w:val="1F31418F"/>
    <w:rsid w:val="1FAD1642"/>
    <w:rsid w:val="20588963"/>
    <w:rsid w:val="20E32A86"/>
    <w:rsid w:val="22220A8B"/>
    <w:rsid w:val="22296742"/>
    <w:rsid w:val="239645C7"/>
    <w:rsid w:val="23D971F9"/>
    <w:rsid w:val="247AB8D0"/>
    <w:rsid w:val="258C9E7F"/>
    <w:rsid w:val="25946321"/>
    <w:rsid w:val="25E6C059"/>
    <w:rsid w:val="2697057F"/>
    <w:rsid w:val="26B6263C"/>
    <w:rsid w:val="26B792C9"/>
    <w:rsid w:val="26F23281"/>
    <w:rsid w:val="2749FB5A"/>
    <w:rsid w:val="27907ED1"/>
    <w:rsid w:val="27F0CE2B"/>
    <w:rsid w:val="282C2645"/>
    <w:rsid w:val="29323FF2"/>
    <w:rsid w:val="2AC9E6C5"/>
    <w:rsid w:val="2B205E27"/>
    <w:rsid w:val="2B71E402"/>
    <w:rsid w:val="2B749933"/>
    <w:rsid w:val="2BCF612F"/>
    <w:rsid w:val="2E4676A5"/>
    <w:rsid w:val="2E8BBCD7"/>
    <w:rsid w:val="2EDCC174"/>
    <w:rsid w:val="2F445592"/>
    <w:rsid w:val="2F562DE8"/>
    <w:rsid w:val="2F6F679F"/>
    <w:rsid w:val="2F8FEA13"/>
    <w:rsid w:val="30EB2340"/>
    <w:rsid w:val="312CFEAB"/>
    <w:rsid w:val="31D3C29E"/>
    <w:rsid w:val="3241C246"/>
    <w:rsid w:val="331D3908"/>
    <w:rsid w:val="335C7BBD"/>
    <w:rsid w:val="33C24AEC"/>
    <w:rsid w:val="33DB9B4D"/>
    <w:rsid w:val="3417C6B5"/>
    <w:rsid w:val="3427B5E2"/>
    <w:rsid w:val="34412A33"/>
    <w:rsid w:val="354001EE"/>
    <w:rsid w:val="359B0802"/>
    <w:rsid w:val="37413C67"/>
    <w:rsid w:val="37C10DC3"/>
    <w:rsid w:val="38DD0CC8"/>
    <w:rsid w:val="3936D191"/>
    <w:rsid w:val="395A3F88"/>
    <w:rsid w:val="3AA9DBE9"/>
    <w:rsid w:val="3AE2304D"/>
    <w:rsid w:val="3B3992E3"/>
    <w:rsid w:val="3B41C9A0"/>
    <w:rsid w:val="3BC7A3E4"/>
    <w:rsid w:val="3C5B1439"/>
    <w:rsid w:val="3CD0060F"/>
    <w:rsid w:val="3D02BA92"/>
    <w:rsid w:val="3DA7DE7E"/>
    <w:rsid w:val="3DD05DCD"/>
    <w:rsid w:val="3F3803AF"/>
    <w:rsid w:val="3F6266E2"/>
    <w:rsid w:val="402C03C7"/>
    <w:rsid w:val="40A7BC8B"/>
    <w:rsid w:val="40FDB82A"/>
    <w:rsid w:val="41D1B90A"/>
    <w:rsid w:val="4325A388"/>
    <w:rsid w:val="439D1CAE"/>
    <w:rsid w:val="43A12CFA"/>
    <w:rsid w:val="443B89EA"/>
    <w:rsid w:val="447979BC"/>
    <w:rsid w:val="44BE9122"/>
    <w:rsid w:val="451B547E"/>
    <w:rsid w:val="460EE697"/>
    <w:rsid w:val="4619BA15"/>
    <w:rsid w:val="47438B66"/>
    <w:rsid w:val="488CFE8F"/>
    <w:rsid w:val="48A57AC1"/>
    <w:rsid w:val="48B032DC"/>
    <w:rsid w:val="490EFB0D"/>
    <w:rsid w:val="4922B943"/>
    <w:rsid w:val="4A20D705"/>
    <w:rsid w:val="4AB2F5C6"/>
    <w:rsid w:val="4C436C12"/>
    <w:rsid w:val="4D43515F"/>
    <w:rsid w:val="4D4D85B2"/>
    <w:rsid w:val="4DAB4764"/>
    <w:rsid w:val="4E1007A8"/>
    <w:rsid w:val="4EA01C5A"/>
    <w:rsid w:val="502240B7"/>
    <w:rsid w:val="5161D231"/>
    <w:rsid w:val="51E0AF29"/>
    <w:rsid w:val="524A67A4"/>
    <w:rsid w:val="52594EC1"/>
    <w:rsid w:val="536CAC2E"/>
    <w:rsid w:val="542F8A45"/>
    <w:rsid w:val="565C1899"/>
    <w:rsid w:val="567B559A"/>
    <w:rsid w:val="582A9A3C"/>
    <w:rsid w:val="5868979E"/>
    <w:rsid w:val="58B0FE08"/>
    <w:rsid w:val="590CB8F3"/>
    <w:rsid w:val="591207EE"/>
    <w:rsid w:val="5931B8EE"/>
    <w:rsid w:val="59F5D848"/>
    <w:rsid w:val="5AC8DCBE"/>
    <w:rsid w:val="5B95D7E9"/>
    <w:rsid w:val="5E567197"/>
    <w:rsid w:val="5FE560C1"/>
    <w:rsid w:val="6069490C"/>
    <w:rsid w:val="611FDE57"/>
    <w:rsid w:val="6146F369"/>
    <w:rsid w:val="61EB3C6D"/>
    <w:rsid w:val="61EF519E"/>
    <w:rsid w:val="61F6EE5D"/>
    <w:rsid w:val="6211A4CF"/>
    <w:rsid w:val="6218ACCF"/>
    <w:rsid w:val="6266334E"/>
    <w:rsid w:val="6447414D"/>
    <w:rsid w:val="64684E10"/>
    <w:rsid w:val="64E3A3E3"/>
    <w:rsid w:val="64F939EE"/>
    <w:rsid w:val="6567F800"/>
    <w:rsid w:val="65C82034"/>
    <w:rsid w:val="65DE8A13"/>
    <w:rsid w:val="664F5764"/>
    <w:rsid w:val="66A6D1CC"/>
    <w:rsid w:val="677A5A74"/>
    <w:rsid w:val="67DCFE1B"/>
    <w:rsid w:val="67DE22CF"/>
    <w:rsid w:val="68128AD7"/>
    <w:rsid w:val="693B9C6A"/>
    <w:rsid w:val="69ABBF9B"/>
    <w:rsid w:val="6AA2D004"/>
    <w:rsid w:val="6AED10F1"/>
    <w:rsid w:val="6B8B6D6A"/>
    <w:rsid w:val="6BB44D74"/>
    <w:rsid w:val="6C3F851D"/>
    <w:rsid w:val="6C8DFAF1"/>
    <w:rsid w:val="6CA4E44A"/>
    <w:rsid w:val="6D1544BC"/>
    <w:rsid w:val="6DFFF265"/>
    <w:rsid w:val="6EC5637B"/>
    <w:rsid w:val="6ECBA0E9"/>
    <w:rsid w:val="6F2F2BB2"/>
    <w:rsid w:val="6F9A0BC7"/>
    <w:rsid w:val="7042800C"/>
    <w:rsid w:val="70652676"/>
    <w:rsid w:val="713F0E0F"/>
    <w:rsid w:val="71732FC9"/>
    <w:rsid w:val="71A8FE8E"/>
    <w:rsid w:val="720F9E1E"/>
    <w:rsid w:val="72AEC6A1"/>
    <w:rsid w:val="73B557A9"/>
    <w:rsid w:val="746766A1"/>
    <w:rsid w:val="74BEFDB5"/>
    <w:rsid w:val="757BC563"/>
    <w:rsid w:val="7621EBB6"/>
    <w:rsid w:val="76F98AB1"/>
    <w:rsid w:val="77682AAF"/>
    <w:rsid w:val="77B5348E"/>
    <w:rsid w:val="77E227B1"/>
    <w:rsid w:val="796414BA"/>
    <w:rsid w:val="79BBB562"/>
    <w:rsid w:val="79FCC9BB"/>
    <w:rsid w:val="7A4D76E6"/>
    <w:rsid w:val="7B034792"/>
    <w:rsid w:val="7DC4F54C"/>
    <w:rsid w:val="7DD950F6"/>
    <w:rsid w:val="7DDDF50D"/>
    <w:rsid w:val="7F0EAD7E"/>
    <w:rsid w:val="7FEEC08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8910"/>
  <w15:docId w15:val="{F870B877-5CC6-4D3F-8FE1-00594381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CommentReference">
    <w:name w:val="annotation reference"/>
    <w:basedOn w:val="DefaultParagraphFont"/>
    <w:uiPriority w:val="99"/>
    <w:semiHidden/>
    <w:unhideWhenUsed/>
    <w:rsid w:val="00C86D32"/>
    <w:rPr>
      <w:sz w:val="16"/>
      <w:szCs w:val="16"/>
    </w:rPr>
  </w:style>
  <w:style w:type="paragraph" w:styleId="CommentText">
    <w:name w:val="annotation text"/>
    <w:basedOn w:val="Normal"/>
    <w:link w:val="CommentTextChar"/>
    <w:uiPriority w:val="99"/>
    <w:unhideWhenUsed/>
    <w:rsid w:val="00C86D32"/>
    <w:rPr>
      <w:sz w:val="20"/>
      <w:szCs w:val="20"/>
    </w:rPr>
  </w:style>
  <w:style w:type="character" w:styleId="CommentTextChar" w:customStyle="1">
    <w:name w:val="Comment Text Char"/>
    <w:basedOn w:val="DefaultParagraphFont"/>
    <w:link w:val="CommentText"/>
    <w:uiPriority w:val="99"/>
    <w:rsid w:val="00C86D32"/>
    <w:rPr>
      <w:sz w:val="20"/>
      <w:szCs w:val="20"/>
    </w:rPr>
  </w:style>
  <w:style w:type="paragraph" w:styleId="CommentSubject">
    <w:name w:val="annotation subject"/>
    <w:basedOn w:val="CommentText"/>
    <w:next w:val="CommentText"/>
    <w:link w:val="CommentSubjectChar"/>
    <w:uiPriority w:val="99"/>
    <w:semiHidden/>
    <w:unhideWhenUsed/>
    <w:rsid w:val="00C86D32"/>
    <w:rPr>
      <w:b/>
      <w:bCs/>
    </w:rPr>
  </w:style>
  <w:style w:type="character" w:styleId="CommentSubjectChar" w:customStyle="1">
    <w:name w:val="Comment Subject Char"/>
    <w:basedOn w:val="CommentTextChar"/>
    <w:link w:val="CommentSubject"/>
    <w:uiPriority w:val="99"/>
    <w:semiHidden/>
    <w:rsid w:val="00C86D32"/>
    <w:rPr>
      <w:b/>
      <w:bCs/>
      <w:sz w:val="20"/>
      <w:szCs w:val="20"/>
    </w:rPr>
  </w:style>
  <w:style w:type="paragraph" w:styleId="Header">
    <w:name w:val="header"/>
    <w:basedOn w:val="Normal"/>
    <w:link w:val="HeaderChar"/>
    <w:uiPriority w:val="99"/>
    <w:unhideWhenUsed/>
    <w:rsid w:val="00744C7D"/>
    <w:pPr>
      <w:tabs>
        <w:tab w:val="center" w:pos="4680"/>
        <w:tab w:val="right" w:pos="9360"/>
      </w:tabs>
    </w:pPr>
  </w:style>
  <w:style w:type="character" w:styleId="HeaderChar" w:customStyle="1">
    <w:name w:val="Header Char"/>
    <w:basedOn w:val="DefaultParagraphFont"/>
    <w:link w:val="Header"/>
    <w:uiPriority w:val="99"/>
    <w:rsid w:val="00744C7D"/>
  </w:style>
  <w:style w:type="paragraph" w:styleId="Footer">
    <w:name w:val="footer"/>
    <w:basedOn w:val="Normal"/>
    <w:link w:val="FooterChar"/>
    <w:uiPriority w:val="99"/>
    <w:unhideWhenUsed/>
    <w:rsid w:val="00744C7D"/>
    <w:pPr>
      <w:tabs>
        <w:tab w:val="center" w:pos="4680"/>
        <w:tab w:val="right" w:pos="9360"/>
      </w:tabs>
    </w:pPr>
  </w:style>
  <w:style w:type="character" w:styleId="FooterChar" w:customStyle="1">
    <w:name w:val="Footer Char"/>
    <w:basedOn w:val="DefaultParagraphFont"/>
    <w:link w:val="Footer"/>
    <w:uiPriority w:val="99"/>
    <w:rsid w:val="00744C7D"/>
  </w:style>
  <w:style w:type="paragraph" w:styleId="ListParagraph">
    <w:name w:val="List Paragraph"/>
    <w:basedOn w:val="Normal"/>
    <w:uiPriority w:val="34"/>
    <w:qFormat/>
    <w:rsid w:val="006258B9"/>
    <w:pPr>
      <w:ind w:left="720"/>
      <w:contextualSpacing/>
    </w:pPr>
  </w:style>
  <w:style w:type="paragraph" w:styleId="NormalWeb">
    <w:name w:val="Normal (Web)"/>
    <w:basedOn w:val="Normal"/>
    <w:uiPriority w:val="99"/>
    <w:unhideWhenUsed/>
    <w:rsid w:val="005E2F7D"/>
    <w:pPr>
      <w:spacing w:before="100" w:beforeAutospacing="1" w:after="100" w:afterAutospacing="1"/>
    </w:pPr>
    <w:rPr>
      <w:lang w:eastAsia="en-US"/>
    </w:rPr>
  </w:style>
  <w:style w:type="character" w:styleId="Hyperlink">
    <w:name w:val="Hyperlink"/>
    <w:basedOn w:val="DefaultParagraphFont"/>
    <w:uiPriority w:val="99"/>
    <w:unhideWhenUsed/>
    <w:rsid w:val="00F74774"/>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64B36"/>
  </w:style>
  <w:style w:type="character" w:styleId="UnresolvedMention">
    <w:name w:val="Unresolved Mention"/>
    <w:basedOn w:val="DefaultParagraphFont"/>
    <w:uiPriority w:val="99"/>
    <w:semiHidden/>
    <w:unhideWhenUsed/>
    <w:rsid w:val="00AC0CE5"/>
    <w:rPr>
      <w:color w:val="605E5C"/>
      <w:shd w:val="clear" w:color="auto" w:fill="E1DFDD"/>
    </w:rPr>
  </w:style>
  <w:style w:type="character" w:styleId="normaltextrun" w:customStyle="1">
    <w:name w:val="normaltextrun"/>
    <w:basedOn w:val="DefaultParagraphFont"/>
    <w:uiPriority w:val="1"/>
    <w:rsid w:val="43A12CFA"/>
  </w:style>
  <w:style w:type="character" w:styleId="eop" w:customStyle="1">
    <w:name w:val="eop"/>
    <w:basedOn w:val="DefaultParagraphFont"/>
    <w:uiPriority w:val="1"/>
    <w:rsid w:val="43A1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68306">
      <w:bodyDiv w:val="1"/>
      <w:marLeft w:val="0"/>
      <w:marRight w:val="0"/>
      <w:marTop w:val="0"/>
      <w:marBottom w:val="0"/>
      <w:divBdr>
        <w:top w:val="none" w:sz="0" w:space="0" w:color="auto"/>
        <w:left w:val="none" w:sz="0" w:space="0" w:color="auto"/>
        <w:bottom w:val="none" w:sz="0" w:space="0" w:color="auto"/>
        <w:right w:val="none" w:sz="0" w:space="0" w:color="auto"/>
      </w:divBdr>
    </w:div>
    <w:div w:id="993098872">
      <w:bodyDiv w:val="1"/>
      <w:marLeft w:val="0"/>
      <w:marRight w:val="0"/>
      <w:marTop w:val="0"/>
      <w:marBottom w:val="0"/>
      <w:divBdr>
        <w:top w:val="none" w:sz="0" w:space="0" w:color="auto"/>
        <w:left w:val="none" w:sz="0" w:space="0" w:color="auto"/>
        <w:bottom w:val="none" w:sz="0" w:space="0" w:color="auto"/>
        <w:right w:val="none" w:sz="0" w:space="0" w:color="auto"/>
      </w:divBdr>
    </w:div>
    <w:div w:id="1103645469">
      <w:bodyDiv w:val="1"/>
      <w:marLeft w:val="0"/>
      <w:marRight w:val="0"/>
      <w:marTop w:val="0"/>
      <w:marBottom w:val="0"/>
      <w:divBdr>
        <w:top w:val="none" w:sz="0" w:space="0" w:color="auto"/>
        <w:left w:val="none" w:sz="0" w:space="0" w:color="auto"/>
        <w:bottom w:val="none" w:sz="0" w:space="0" w:color="auto"/>
        <w:right w:val="none" w:sz="0" w:space="0" w:color="auto"/>
      </w:divBdr>
    </w:div>
    <w:div w:id="1997569808">
      <w:bodyDiv w:val="1"/>
      <w:marLeft w:val="0"/>
      <w:marRight w:val="0"/>
      <w:marTop w:val="0"/>
      <w:marBottom w:val="0"/>
      <w:divBdr>
        <w:top w:val="none" w:sz="0" w:space="0" w:color="auto"/>
        <w:left w:val="none" w:sz="0" w:space="0" w:color="auto"/>
        <w:bottom w:val="none" w:sz="0" w:space="0" w:color="auto"/>
        <w:right w:val="none" w:sz="0" w:space="0" w:color="auto"/>
      </w:divBdr>
    </w:div>
    <w:div w:id="2094038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fin-rcia.ca/booster-propulseur" TargetMode="External" Id="rId13" /><Relationship Type="http://schemas.microsoft.com/office/2016/09/relationships/commentsIds" Target="commentsIds.xm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yperlink" Target="https://www.cfin-rcia.ca/booster-propulseur" TargetMode="External" Id="rId21" /><Relationship Type="http://schemas.openxmlformats.org/officeDocument/2006/relationships/settings" Target="settings.xml" Id="rId7" /><Relationship Type="http://schemas.openxmlformats.org/officeDocument/2006/relationships/hyperlink" Target="https://www.cfin-rcia.ca/" TargetMode="External" Id="rId12" /><Relationship Type="http://schemas.microsoft.com/office/2011/relationships/commentsExtended" Target="commentsExtended.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www.cfin-rcia.ca/join-cfin"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c.gc.ca/eic/site/125.nsf/eng/home" TargetMode="External" Id="rId14" /><Relationship Type="http://schemas.openxmlformats.org/officeDocument/2006/relationships/hyperlink" Target="mailto:saskia@cravepr.com" TargetMode="External" Id="rId22" /><Relationship Type="http://schemas.openxmlformats.org/officeDocument/2006/relationships/theme" Target="theme/theme1.xml" Id="rId27" /><Relationship Type="http://schemas.openxmlformats.org/officeDocument/2006/relationships/hyperlink" Target="https://www.cfin-rcia.ca" TargetMode="External" Id="Rf0a4f62207a246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59917bf-ed3e-4f9b-86ae-740bbc144dfd">
      <UserInfo>
        <DisplayName/>
        <AccountId xsi:nil="true"/>
        <AccountType/>
      </UserInfo>
    </SharedWithUsers>
    <MediaLengthInSeconds xmlns="0640ed85-d541-4a34-92d2-9b6323639874" xsi:nil="true"/>
    <lcf76f155ced4ddcb4097134ff3c332f xmlns="0640ed85-d541-4a34-92d2-9b6323639874">
      <Terms xmlns="http://schemas.microsoft.com/office/infopath/2007/PartnerControls"/>
    </lcf76f155ced4ddcb4097134ff3c332f>
    <TaxCatchAll xmlns="b59917bf-ed3e-4f9b-86ae-740bbc144d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3D9A20EFDD8840A28079FF66B34DA2" ma:contentTypeVersion="16" ma:contentTypeDescription="Create a new document." ma:contentTypeScope="" ma:versionID="8ce2befcb1304bf1d26e95cc88169dcd">
  <xsd:schema xmlns:xsd="http://www.w3.org/2001/XMLSchema" xmlns:xs="http://www.w3.org/2001/XMLSchema" xmlns:p="http://schemas.microsoft.com/office/2006/metadata/properties" xmlns:ns2="0640ed85-d541-4a34-92d2-9b6323639874" xmlns:ns3="b59917bf-ed3e-4f9b-86ae-740bbc144dfd" targetNamespace="http://schemas.microsoft.com/office/2006/metadata/properties" ma:root="true" ma:fieldsID="08bf7ae579ad9b032a7118ad7c0c6cf0" ns2:_="" ns3:_="">
    <xsd:import namespace="0640ed85-d541-4a34-92d2-9b6323639874"/>
    <xsd:import namespace="b59917bf-ed3e-4f9b-86ae-740bbc144d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ed85-d541-4a34-92d2-9b6323639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2d65f0-bd41-4b67-a3c5-40b76d064b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9917bf-ed3e-4f9b-86ae-740bbc144d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761605-a64d-48f9-ba87-7dec61b30bae}" ma:internalName="TaxCatchAll" ma:showField="CatchAllData" ma:web="b59917bf-ed3e-4f9b-86ae-740bbc144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68277-DF6D-42FE-8451-E951998A7D2F}">
  <ds:schemaRefs>
    <ds:schemaRef ds:uri="http://schemas.microsoft.com/office/2006/metadata/properties"/>
    <ds:schemaRef ds:uri="http://schemas.microsoft.com/office/infopath/2007/PartnerControls"/>
    <ds:schemaRef ds:uri="b59917bf-ed3e-4f9b-86ae-740bbc144dfd"/>
    <ds:schemaRef ds:uri="0640ed85-d541-4a34-92d2-9b6323639874"/>
  </ds:schemaRefs>
</ds:datastoreItem>
</file>

<file path=customXml/itemProps2.xml><?xml version="1.0" encoding="utf-8"?>
<ds:datastoreItem xmlns:ds="http://schemas.openxmlformats.org/officeDocument/2006/customXml" ds:itemID="{974E377B-CF00-45EA-8491-F9C7BF947E1A}">
  <ds:schemaRefs>
    <ds:schemaRef ds:uri="http://schemas.openxmlformats.org/officeDocument/2006/bibliography"/>
  </ds:schemaRefs>
</ds:datastoreItem>
</file>

<file path=customXml/itemProps3.xml><?xml version="1.0" encoding="utf-8"?>
<ds:datastoreItem xmlns:ds="http://schemas.openxmlformats.org/officeDocument/2006/customXml" ds:itemID="{E8951614-9492-4E39-8457-6C090BC8B6EA}">
  <ds:schemaRefs>
    <ds:schemaRef ds:uri="http://schemas.microsoft.com/sharepoint/v3/contenttype/forms"/>
  </ds:schemaRefs>
</ds:datastoreItem>
</file>

<file path=customXml/itemProps4.xml><?xml version="1.0" encoding="utf-8"?>
<ds:datastoreItem xmlns:ds="http://schemas.openxmlformats.org/officeDocument/2006/customXml" ds:itemID="{08EC0D9E-EAF1-4EF4-B84D-8FF28A6D1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0ed85-d541-4a34-92d2-9b6323639874"/>
    <ds:schemaRef ds:uri="b59917bf-ed3e-4f9b-86ae-740bbc144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Jones2, Andrew (ISED/ISDE)</dc:creator>
  <keywords/>
  <lastModifiedBy>Jamil Karim</lastModifiedBy>
  <revision>58</revision>
  <dcterms:created xsi:type="dcterms:W3CDTF">2022-07-15T21:12:00.0000000Z</dcterms:created>
  <dcterms:modified xsi:type="dcterms:W3CDTF">2022-07-28T17:11:34.9260057Z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1834311242</vt:i4>
  </property>
  <property fmtid="{D5CDD505-2E9C-101B-9397-08002B2CF9AE}" pid="3" name="_NewReviewCycle">
    <vt:lpwstr/>
  </property>
  <property fmtid="{D5CDD505-2E9C-101B-9397-08002B2CF9AE}" pid="4" name="_EmailSubject">
    <vt:lpwstr>FOR SECTOR APPROVAL: Proposed quote for CFIN 3NR / FIC - Innovation Booster</vt:lpwstr>
  </property>
  <property fmtid="{D5CDD505-2E9C-101B-9397-08002B2CF9AE}" pid="5" name="_AuthorEmail">
    <vt:lpwstr>Kelly.CuanEdwards@ised-isde.gc.ca</vt:lpwstr>
  </property>
  <property fmtid="{D5CDD505-2E9C-101B-9397-08002B2CF9AE}" pid="6" name="_AuthorEmailDisplayName">
    <vt:lpwstr>Cuanedwards, Kelly (she; her; hers | elle; la; lui) (ISED/ISDE)</vt:lpwstr>
  </property>
  <property fmtid="{D5CDD505-2E9C-101B-9397-08002B2CF9AE}" pid="7" name="_ReviewingToolsShownOnce">
    <vt:lpwstr/>
  </property>
  <property fmtid="{D5CDD505-2E9C-101B-9397-08002B2CF9AE}" pid="8" name="ContentTypeId">
    <vt:lpwstr>0x0101001E3D9A20EFDD8840A28079FF66B34DA2</vt:lpwstr>
  </property>
  <property fmtid="{D5CDD505-2E9C-101B-9397-08002B2CF9AE}" pid="9" name="Order">
    <vt:r8>51000</vt:r8>
  </property>
  <property fmtid="{D5CDD505-2E9C-101B-9397-08002B2CF9AE}" pid="10" name="TriggerFlowInfo">
    <vt:lpwstr/>
  </property>
  <property fmtid="{D5CDD505-2E9C-101B-9397-08002B2CF9AE}" pid="11" name="ComplianceAssetId">
    <vt:lpwstr/>
  </property>
  <property fmtid="{D5CDD505-2E9C-101B-9397-08002B2CF9AE}" pid="12" name="_ExtendedDescription">
    <vt:lpwstr/>
  </property>
  <property fmtid="{D5CDD505-2E9C-101B-9397-08002B2CF9AE}" pid="13" name="MediaServiceImageTags">
    <vt:lpwstr/>
  </property>
</Properties>
</file>