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468C6" w14:textId="43ED18C1" w:rsidR="00372B1D" w:rsidRPr="00372B1D" w:rsidRDefault="008F1E5A" w:rsidP="008F1E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 TIPS ON HOW TO DELIVER A WEBINAR</w:t>
      </w:r>
    </w:p>
    <w:p w14:paraId="47F2930D" w14:textId="5D4568CA" w:rsidR="00595480" w:rsidRDefault="00595480" w:rsidP="00372B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Webinars are the most known and common online </w:t>
      </w:r>
      <w:r w:rsidR="008F1E5A">
        <w:rPr>
          <w:rFonts w:ascii="Arial" w:hAnsi="Arial" w:cs="Arial"/>
          <w:sz w:val="20"/>
          <w:szCs w:val="20"/>
        </w:rPr>
        <w:t xml:space="preserve">event and have currently replaced live events during the pandemic. </w:t>
      </w:r>
      <w:r w:rsidR="008F1E5A" w:rsidRPr="008F1E5A">
        <w:rPr>
          <w:rFonts w:ascii="Arial" w:hAnsi="Arial" w:cs="Arial"/>
          <w:sz w:val="20"/>
          <w:szCs w:val="20"/>
        </w:rPr>
        <w:t>Best thing about webinars is that the speaker and the audience can be anywhere</w:t>
      </w:r>
      <w:r w:rsidR="008F1E5A">
        <w:rPr>
          <w:rFonts w:ascii="Arial" w:hAnsi="Arial" w:cs="Arial"/>
          <w:sz w:val="20"/>
          <w:szCs w:val="20"/>
        </w:rPr>
        <w:t xml:space="preserve"> and they are more accessible to members across the globe.</w:t>
      </w:r>
    </w:p>
    <w:p w14:paraId="088F1DCF" w14:textId="77777777" w:rsidR="008F1E5A" w:rsidRDefault="008F1E5A" w:rsidP="00BC06FF">
      <w:pPr>
        <w:rPr>
          <w:rFonts w:ascii="Arial" w:hAnsi="Arial" w:cs="Arial"/>
          <w:b/>
          <w:bCs/>
          <w:sz w:val="20"/>
          <w:szCs w:val="20"/>
        </w:rPr>
      </w:pPr>
    </w:p>
    <w:p w14:paraId="0C9EC8AE" w14:textId="11E490AE" w:rsidR="00BC06FF" w:rsidRDefault="00BC06FF" w:rsidP="00BC06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Webinar timings and formats</w:t>
      </w:r>
    </w:p>
    <w:p w14:paraId="55CEF591" w14:textId="4DFDFE24" w:rsidR="00BC06FF" w:rsidRDefault="00BC06FF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CFA UK webinars usually take place on Tuesdays, Wednesdays or Thursdays at lunch time or late afternoon / early evening</w:t>
      </w:r>
    </w:p>
    <w:p w14:paraId="240B9986" w14:textId="052342BA" w:rsidR="00BC06FF" w:rsidRDefault="00BC06FF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recommend about 45 minutes in total including Q&amp;A</w:t>
      </w:r>
    </w:p>
    <w:p w14:paraId="34C39DD5" w14:textId="22420636" w:rsidR="00BC06FF" w:rsidRDefault="00BC06FF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Speakers can just present to a webcam and/or use slides</w:t>
      </w:r>
    </w:p>
    <w:p w14:paraId="59F516EA" w14:textId="6574DB30" w:rsidR="00BC06FF" w:rsidRDefault="00BC06FF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have more than one speaker and </w:t>
      </w:r>
      <w:r w:rsidR="00807221">
        <w:rPr>
          <w:rFonts w:ascii="Arial" w:hAnsi="Arial" w:cs="Arial"/>
          <w:sz w:val="20"/>
          <w:szCs w:val="20"/>
        </w:rPr>
        <w:t>switch between them during the session</w:t>
      </w:r>
    </w:p>
    <w:p w14:paraId="4F09B733" w14:textId="091262BC" w:rsidR="00807221" w:rsidRDefault="00807221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recommend managing the Q&amp;A as written questions with the moderator posing them to the speaker</w:t>
      </w:r>
    </w:p>
    <w:p w14:paraId="21627C3F" w14:textId="6F290D52" w:rsidR="008F1E5A" w:rsidRPr="00BC06FF" w:rsidRDefault="008F1E5A" w:rsidP="00B541B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webinars are </w:t>
      </w:r>
      <w:proofErr w:type="gramStart"/>
      <w:r>
        <w:rPr>
          <w:rFonts w:ascii="Arial" w:hAnsi="Arial" w:cs="Arial"/>
          <w:sz w:val="20"/>
          <w:szCs w:val="20"/>
        </w:rPr>
        <w:t>recorded</w:t>
      </w:r>
      <w:proofErr w:type="gramEnd"/>
      <w:r>
        <w:rPr>
          <w:rFonts w:ascii="Arial" w:hAnsi="Arial" w:cs="Arial"/>
          <w:sz w:val="20"/>
          <w:szCs w:val="20"/>
        </w:rPr>
        <w:t xml:space="preserve"> and content reused in CFA UK Discover Learning platform</w:t>
      </w:r>
    </w:p>
    <w:p w14:paraId="4E6313CE" w14:textId="77777777" w:rsidR="008F1E5A" w:rsidRDefault="008F1E5A" w:rsidP="00372B1D">
      <w:pPr>
        <w:rPr>
          <w:rFonts w:ascii="Arial" w:hAnsi="Arial" w:cs="Arial"/>
          <w:b/>
          <w:bCs/>
          <w:sz w:val="20"/>
          <w:szCs w:val="20"/>
        </w:rPr>
      </w:pPr>
    </w:p>
    <w:p w14:paraId="5FF147F1" w14:textId="40105A40" w:rsidR="008F1E5A" w:rsidRDefault="008F1E5A" w:rsidP="00372B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Webinar Schedule</w:t>
      </w:r>
    </w:p>
    <w:p w14:paraId="27640719" w14:textId="539FB33C" w:rsidR="008F1E5A" w:rsidRDefault="008F1E5A" w:rsidP="00372B1D">
      <w:pPr>
        <w:rPr>
          <w:rFonts w:ascii="Arial" w:hAnsi="Arial" w:cs="Arial"/>
          <w:sz w:val="20"/>
          <w:szCs w:val="20"/>
        </w:rPr>
      </w:pPr>
      <w:r w:rsidRPr="008F1E5A">
        <w:rPr>
          <w:rFonts w:ascii="Arial" w:hAnsi="Arial" w:cs="Arial"/>
          <w:sz w:val="20"/>
          <w:szCs w:val="20"/>
        </w:rPr>
        <w:t>The Events team would have already informed your working group of when they hope to see you deliver webinars for the year</w:t>
      </w:r>
      <w:r>
        <w:rPr>
          <w:rFonts w:ascii="Arial" w:hAnsi="Arial" w:cs="Arial"/>
          <w:sz w:val="20"/>
          <w:szCs w:val="20"/>
        </w:rPr>
        <w:t>.</w:t>
      </w:r>
    </w:p>
    <w:p w14:paraId="30ABF9B0" w14:textId="09C6741F" w:rsidR="008F1E5A" w:rsidRPr="008F1E5A" w:rsidRDefault="008F1E5A" w:rsidP="00372B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unsure of how many webinars your group has been asked to deliver and when, please contact the Events Team </w:t>
      </w:r>
      <w:hyperlink r:id="rId6" w:history="1">
        <w:r w:rsidRPr="002D6848">
          <w:rPr>
            <w:rStyle w:val="Hyperlink"/>
            <w:rFonts w:ascii="Arial" w:hAnsi="Arial" w:cs="Arial"/>
            <w:sz w:val="20"/>
            <w:szCs w:val="20"/>
          </w:rPr>
          <w:t>events@cfauk.org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16E0E07" w14:textId="77777777" w:rsidR="008F1E5A" w:rsidRDefault="008F1E5A" w:rsidP="00372B1D">
      <w:pPr>
        <w:rPr>
          <w:rFonts w:ascii="Arial" w:hAnsi="Arial" w:cs="Arial"/>
          <w:b/>
          <w:bCs/>
          <w:sz w:val="20"/>
          <w:szCs w:val="20"/>
        </w:rPr>
      </w:pPr>
    </w:p>
    <w:p w14:paraId="64D21572" w14:textId="1D618668" w:rsidR="00595480" w:rsidRDefault="00595480" w:rsidP="00372B1D">
      <w:pPr>
        <w:rPr>
          <w:rFonts w:ascii="Arial" w:hAnsi="Arial" w:cs="Arial"/>
          <w:b/>
          <w:bCs/>
          <w:sz w:val="20"/>
          <w:szCs w:val="20"/>
        </w:rPr>
      </w:pPr>
      <w:r w:rsidRPr="00595480">
        <w:rPr>
          <w:rFonts w:ascii="Arial" w:hAnsi="Arial" w:cs="Arial"/>
          <w:b/>
          <w:bCs/>
          <w:sz w:val="20"/>
          <w:szCs w:val="20"/>
        </w:rPr>
        <w:t>Easy steps to deliver a webinar</w:t>
      </w:r>
    </w:p>
    <w:p w14:paraId="7528B1F1" w14:textId="35A28F61" w:rsidR="00960C41" w:rsidRDefault="00960C41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 your objectives – what do you want people to learn from your webinar</w:t>
      </w:r>
      <w:r w:rsidR="00BC06FF">
        <w:rPr>
          <w:rFonts w:ascii="Arial" w:hAnsi="Arial" w:cs="Arial"/>
          <w:sz w:val="20"/>
          <w:szCs w:val="20"/>
        </w:rPr>
        <w:t>?</w:t>
      </w:r>
    </w:p>
    <w:p w14:paraId="7AC0BAB3" w14:textId="370CB96E" w:rsidR="00960C41" w:rsidRDefault="00960C41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Refine your objectives and select a title and description that gives the key learning points</w:t>
      </w:r>
    </w:p>
    <w:p w14:paraId="7E327957" w14:textId="34C0E9EF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Get in touch with the events team (</w:t>
      </w:r>
      <w:hyperlink r:id="rId7" w:history="1">
        <w:r w:rsidRPr="00B1392B">
          <w:rPr>
            <w:rStyle w:val="Hyperlink"/>
            <w:rFonts w:ascii="Arial" w:hAnsi="Arial" w:cs="Arial"/>
            <w:sz w:val="20"/>
            <w:szCs w:val="20"/>
          </w:rPr>
          <w:t>events@cfauk.org</w:t>
        </w:r>
      </w:hyperlink>
      <w:r>
        <w:rPr>
          <w:rFonts w:ascii="Arial" w:hAnsi="Arial" w:cs="Arial"/>
          <w:sz w:val="20"/>
          <w:szCs w:val="20"/>
        </w:rPr>
        <w:t xml:space="preserve">) to discuss your webinar and secure a date and time – get in touch at least </w:t>
      </w:r>
      <w:r w:rsidR="008F1E5A"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z w:val="20"/>
          <w:szCs w:val="20"/>
        </w:rPr>
        <w:t xml:space="preserve"> weeks ahead of your preferred date window</w:t>
      </w:r>
    </w:p>
    <w:p w14:paraId="4C531284" w14:textId="42FDA880" w:rsidR="00960C41" w:rsidRDefault="00960C41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a speaker or speakers who can deliver on your objectives</w:t>
      </w:r>
      <w:r w:rsidR="008F1E5A">
        <w:rPr>
          <w:rFonts w:ascii="Arial" w:hAnsi="Arial" w:cs="Arial"/>
          <w:sz w:val="20"/>
          <w:szCs w:val="20"/>
        </w:rPr>
        <w:t xml:space="preserve"> (see </w:t>
      </w:r>
      <w:r w:rsidR="008F1E5A" w:rsidRPr="008F1E5A">
        <w:rPr>
          <w:rFonts w:ascii="Arial" w:hAnsi="Arial" w:cs="Arial"/>
          <w:b/>
          <w:bCs/>
          <w:i/>
          <w:iCs/>
          <w:sz w:val="20"/>
          <w:szCs w:val="20"/>
        </w:rPr>
        <w:t>Top tips for approaching a speaker</w:t>
      </w:r>
      <w:r w:rsidR="008F1E5A">
        <w:rPr>
          <w:rFonts w:ascii="Arial" w:hAnsi="Arial" w:cs="Arial"/>
          <w:sz w:val="20"/>
          <w:szCs w:val="20"/>
        </w:rPr>
        <w:t>)</w:t>
      </w:r>
    </w:p>
    <w:p w14:paraId="5CD4C950" w14:textId="2DBD67C8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Refine the format – who will introduce and moderate? Will there be slides?</w:t>
      </w:r>
    </w:p>
    <w:p w14:paraId="2551BA6B" w14:textId="7DE3BA6D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the events team with full details of your webinar so it can be marketed to gather bookings</w:t>
      </w:r>
    </w:p>
    <w:p w14:paraId="2473F0DE" w14:textId="6AB70DB3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Put the events team in touch with your speakers so they can ensure they have the right information and CFA UK’s speaker permissions form so we can make a webinar recording</w:t>
      </w:r>
    </w:p>
    <w:p w14:paraId="0EAE0583" w14:textId="6A330014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to market the webinar through social media and your connections</w:t>
      </w:r>
    </w:p>
    <w:p w14:paraId="4196E338" w14:textId="1ADED66F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the events team to organise a test ahead of the webinar – this ensures that the speakers have the right technical set up including webcam, microphone etc.</w:t>
      </w:r>
    </w:p>
    <w:p w14:paraId="0ECAB73E" w14:textId="77777777" w:rsidR="008F1E5A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 on the day, perhaps in the role of the chair and moderator. </w:t>
      </w:r>
    </w:p>
    <w:p w14:paraId="71D532F8" w14:textId="361CED5C" w:rsidR="00BC06FF" w:rsidRDefault="00BC06FF" w:rsidP="00BC06FF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CFA UK will host on their Zoom webinar licence and will provide technical support</w:t>
      </w:r>
    </w:p>
    <w:p w14:paraId="2BCEE8B2" w14:textId="3AB8702C" w:rsidR="00595480" w:rsidRDefault="00595480" w:rsidP="00372B1D">
      <w:pPr>
        <w:rPr>
          <w:rFonts w:ascii="Arial" w:hAnsi="Arial" w:cs="Arial"/>
          <w:b/>
          <w:bCs/>
          <w:sz w:val="20"/>
          <w:szCs w:val="20"/>
        </w:rPr>
      </w:pPr>
    </w:p>
    <w:sectPr w:rsidR="00595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16D"/>
    <w:multiLevelType w:val="hybridMultilevel"/>
    <w:tmpl w:val="BF56E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48C"/>
    <w:multiLevelType w:val="hybridMultilevel"/>
    <w:tmpl w:val="7432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0A56"/>
    <w:multiLevelType w:val="hybridMultilevel"/>
    <w:tmpl w:val="A55A1A0A"/>
    <w:lvl w:ilvl="0" w:tplc="C436C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5D02"/>
    <w:multiLevelType w:val="hybridMultilevel"/>
    <w:tmpl w:val="CAC0D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6431F"/>
    <w:multiLevelType w:val="hybridMultilevel"/>
    <w:tmpl w:val="8A86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A194B"/>
    <w:multiLevelType w:val="hybridMultilevel"/>
    <w:tmpl w:val="F8C2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E0F1B"/>
    <w:multiLevelType w:val="hybridMultilevel"/>
    <w:tmpl w:val="67EC53B2"/>
    <w:lvl w:ilvl="0" w:tplc="C436C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1D"/>
    <w:rsid w:val="00322785"/>
    <w:rsid w:val="00326F1F"/>
    <w:rsid w:val="003378BE"/>
    <w:rsid w:val="00372B1D"/>
    <w:rsid w:val="00595480"/>
    <w:rsid w:val="005C3C1C"/>
    <w:rsid w:val="00807221"/>
    <w:rsid w:val="008702EB"/>
    <w:rsid w:val="0089212D"/>
    <w:rsid w:val="008F1E5A"/>
    <w:rsid w:val="00911958"/>
    <w:rsid w:val="0092677A"/>
    <w:rsid w:val="00960C41"/>
    <w:rsid w:val="009D571E"/>
    <w:rsid w:val="00B408A6"/>
    <w:rsid w:val="00B541BF"/>
    <w:rsid w:val="00BC06FF"/>
    <w:rsid w:val="00C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4F2B"/>
  <w15:chartTrackingRefBased/>
  <w15:docId w15:val="{43BE0945-62D9-4511-A95E-AE7720B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7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nts@cfau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ts@cfau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F212-64C7-4BA5-80BB-E0EFA4C6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Pinch</dc:creator>
  <cp:keywords/>
  <dc:description/>
  <cp:lastModifiedBy>Marissa Charles</cp:lastModifiedBy>
  <cp:revision>2</cp:revision>
  <dcterms:created xsi:type="dcterms:W3CDTF">2021-11-29T09:57:00Z</dcterms:created>
  <dcterms:modified xsi:type="dcterms:W3CDTF">2021-11-29T09:57:00Z</dcterms:modified>
</cp:coreProperties>
</file>