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Position Details</w:t>
      </w:r>
      <w:proofErr w:type="gramStart"/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:</w:t>
      </w:r>
      <w:proofErr w:type="gramEnd"/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Manager Risk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Assurane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&amp; Employee Funds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Location: Lahore, Pakistan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Full-Time on-site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Job Description:</w:t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  <w:t xml:space="preserve">Employee Funds </w:t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Employee Funds Governance &amp; Administration (Pension, Provident, Gratuity)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Ensure EFunds Governance in line with local compliance and internal policies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Present the funds position and returns to the Investment Committee and Trustees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Execute investment proposals approved by the Investment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Committe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(prep deal execution letters, fund movements, transfer of securities &amp; stocks etc.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Ensure efficient Cash management of all funds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Reconciliation of all transactions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Periodic reporting on portfolio position i.e. monthly, quarterly reports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Maintain Investment data for annual accounts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Ensure Signatories and trustee record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updation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in Banks &amp; Financial Institutions</w:t>
      </w:r>
    </w:p>
    <w:p w:rsidR="005F58B2" w:rsidRPr="005F58B2" w:rsidRDefault="005F58B2" w:rsidP="005F5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Ensure timely transactions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Portfolio management (Pension, Provident, Gratuity)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Administer Investment Committee meetings</w:t>
      </w:r>
    </w:p>
    <w:p w:rsidR="005F58B2" w:rsidRPr="005F58B2" w:rsidRDefault="005F58B2" w:rsidP="005F5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Independently evaluate &amp; screen Advisor recommendation based on macro, industry, company fundamentals and provide own feedback to Investment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Committe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taking into account market dynamics</w:t>
      </w:r>
    </w:p>
    <w:p w:rsidR="005F58B2" w:rsidRPr="005F58B2" w:rsidRDefault="005F58B2" w:rsidP="005F5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Provide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recommnedations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to Investment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Committte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for investment opportunities available and identified in the market</w:t>
      </w:r>
    </w:p>
    <w:p w:rsidR="005F58B2" w:rsidRPr="005F58B2" w:rsidRDefault="005F58B2" w:rsidP="005F5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Monitor portfolios and make sure portfolio positioning is in line with market/investment strategy defined by the Investment Committee</w:t>
      </w:r>
    </w:p>
    <w:p w:rsidR="005F58B2" w:rsidRPr="005F58B2" w:rsidRDefault="005F58B2" w:rsidP="005F5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Ensure Investment Strategy adheres to local Regulatory and Nestle Guidelines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Employee Funds Reporting &amp; Compliance (Pension, Provident, Gratuity)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lastRenderedPageBreak/>
        <w:t>Conduct Periodic Review of E-Funds Strategic Asset Allocation together with Nestle Group Pension Unit</w:t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Ensure Local Regulatory Compliance</w:t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Ensure compliance with Internal Investment policy along with Strategic Asset Allocation approved by Group Pension Unit</w:t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Prepare data for annual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Acturial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reporting</w:t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Prepare of data for annual Accounts and record-keeping</w:t>
      </w:r>
    </w:p>
    <w:p w:rsidR="005F58B2" w:rsidRPr="005F58B2" w:rsidRDefault="005F58B2" w:rsidP="005F5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Assist internal and external auditors for proper audit of investments and reporting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Automation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Ensuring automation of funds process through fund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managment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system is ongoing through timely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updation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t xml:space="preserve"> of investment data and reconciliation of system glitches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Market research and analysis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Develop/maintain a forward looking economic and market analysis for Pakistan economy with focus on growth, inflation, monetary conditions, trade balance, fiscal balance, FX, yield curve and market structure</w:t>
      </w:r>
    </w:p>
    <w:p w:rsidR="005F58B2" w:rsidRPr="005F58B2" w:rsidRDefault="005F58B2" w:rsidP="005F5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Conduct Market research on an ongoing basis for Equity and Fixed income</w:t>
      </w:r>
    </w:p>
    <w:p w:rsidR="005F58B2" w:rsidRPr="005F58B2" w:rsidRDefault="005F58B2" w:rsidP="005F5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Market watch for potential development of new investment strategies and to highlight potential risks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Stakeholder Management (Pension, Provident, Gratuity)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Maintain and develop external relationships with Fund Advisors, Banks, Brokers </w:t>
      </w:r>
      <w:proofErr w:type="spellStart"/>
      <w:r w:rsidRPr="005F58B2">
        <w:rPr>
          <w:rFonts w:ascii="Segoe UI" w:eastAsia="Times New Roman" w:hAnsi="Segoe UI" w:cs="Segoe UI"/>
          <w:sz w:val="21"/>
          <w:szCs w:val="21"/>
        </w:rPr>
        <w:t>etc</w:t>
      </w:r>
      <w:proofErr w:type="spellEnd"/>
    </w:p>
    <w:p w:rsidR="005F58B2" w:rsidRPr="005F58B2" w:rsidRDefault="005F58B2" w:rsidP="005F5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 xml:space="preserve">Manage communication with Nestle Group Pension Unit as and when required </w:t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 xml:space="preserve">Insurance </w:t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5F58B2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proofErr w:type="spellStart"/>
      <w:r w:rsidRPr="005F58B2">
        <w:rPr>
          <w:rFonts w:ascii="Segoe UI" w:eastAsia="Times New Roman" w:hAnsi="Segoe UI" w:cs="Segoe UI"/>
          <w:sz w:val="21"/>
          <w:szCs w:val="21"/>
          <w:shd w:val="clear" w:color="auto" w:fill="FFFFFF"/>
        </w:rPr>
        <w:t>Insurance</w:t>
      </w:r>
      <w:proofErr w:type="spellEnd"/>
      <w:r w:rsidRPr="005F58B2">
        <w:rPr>
          <w:rFonts w:ascii="Segoe UI" w:eastAsia="Times New Roman" w:hAnsi="Segoe UI" w:cs="Segoe UI"/>
          <w:sz w:val="21"/>
          <w:szCs w:val="21"/>
        </w:rPr>
        <w:br/>
      </w:r>
      <w:r w:rsidRPr="005F58B2">
        <w:rPr>
          <w:rFonts w:ascii="Segoe UI" w:eastAsia="Times New Roman" w:hAnsi="Segoe UI" w:cs="Segoe UI"/>
          <w:sz w:val="21"/>
          <w:szCs w:val="21"/>
        </w:rPr>
        <w:br/>
      </w:r>
    </w:p>
    <w:p w:rsidR="005F58B2" w:rsidRPr="005F58B2" w:rsidRDefault="005F58B2" w:rsidP="005F5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Timely renewal of insurance policies</w:t>
      </w:r>
    </w:p>
    <w:p w:rsidR="005F58B2" w:rsidRPr="005F58B2" w:rsidRDefault="005F58B2" w:rsidP="005F5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Timely settlement of insurance claims</w:t>
      </w:r>
    </w:p>
    <w:p w:rsidR="005F58B2" w:rsidRPr="005F58B2" w:rsidRDefault="005F58B2" w:rsidP="005F5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lastRenderedPageBreak/>
        <w:t>Ensuring compliance with local and external policies/regulations</w:t>
      </w:r>
    </w:p>
    <w:p w:rsidR="005F58B2" w:rsidRPr="005F58B2" w:rsidRDefault="005F58B2" w:rsidP="005F5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Valuation of assets for insurance</w:t>
      </w:r>
    </w:p>
    <w:p w:rsidR="005F58B2" w:rsidRPr="005F58B2" w:rsidRDefault="005F58B2" w:rsidP="005F5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F58B2">
        <w:rPr>
          <w:rFonts w:ascii="Segoe UI" w:eastAsia="Times New Roman" w:hAnsi="Segoe UI" w:cs="Segoe UI"/>
          <w:sz w:val="21"/>
          <w:szCs w:val="21"/>
        </w:rPr>
        <w:t>External stakeholder management with Nestle group and Insurance service providers</w:t>
      </w:r>
    </w:p>
    <w:p w:rsidR="00DC7425" w:rsidRPr="006F1498" w:rsidRDefault="006F1498">
      <w:pPr>
        <w:rPr>
          <w:rStyle w:val="Hyperlink"/>
        </w:rPr>
      </w:pPr>
      <w:r>
        <w:fldChar w:fldCharType="begin"/>
      </w:r>
      <w:r>
        <w:instrText xml:space="preserve"> HYPERLINK "https://www.linkedin.com/jobs/view/3852605368/" </w:instrText>
      </w:r>
      <w:r>
        <w:fldChar w:fldCharType="separate"/>
      </w:r>
    </w:p>
    <w:p w:rsidR="006F1498" w:rsidRDefault="006F1498">
      <w:r w:rsidRPr="006F1498">
        <w:rPr>
          <w:rStyle w:val="Hyperlink"/>
        </w:rPr>
        <w:t>APPLY HERE</w:t>
      </w:r>
      <w:r>
        <w:fldChar w:fldCharType="end"/>
      </w:r>
      <w:bookmarkStart w:id="0" w:name="_GoBack"/>
      <w:bookmarkEnd w:id="0"/>
    </w:p>
    <w:sectPr w:rsidR="006F1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3FBC"/>
    <w:multiLevelType w:val="multilevel"/>
    <w:tmpl w:val="C4B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96680"/>
    <w:multiLevelType w:val="multilevel"/>
    <w:tmpl w:val="2C7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CE49E8"/>
    <w:multiLevelType w:val="multilevel"/>
    <w:tmpl w:val="15C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3770B4"/>
    <w:multiLevelType w:val="multilevel"/>
    <w:tmpl w:val="061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04E99"/>
    <w:multiLevelType w:val="multilevel"/>
    <w:tmpl w:val="2F48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412A12"/>
    <w:multiLevelType w:val="multilevel"/>
    <w:tmpl w:val="3DD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731400"/>
    <w:multiLevelType w:val="multilevel"/>
    <w:tmpl w:val="E738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3A"/>
    <w:rsid w:val="005F58B2"/>
    <w:rsid w:val="006F1498"/>
    <w:rsid w:val="00DC7425"/>
    <w:rsid w:val="00F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35360-BAE5-4126-B85D-F7DA37D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58B2"/>
    <w:rPr>
      <w:b/>
      <w:bCs/>
    </w:rPr>
  </w:style>
  <w:style w:type="character" w:customStyle="1" w:styleId="white-space-pre">
    <w:name w:val="white-space-pre"/>
    <w:basedOn w:val="DefaultParagraphFont"/>
    <w:rsid w:val="005F58B2"/>
  </w:style>
  <w:style w:type="character" w:styleId="Hyperlink">
    <w:name w:val="Hyperlink"/>
    <w:basedOn w:val="DefaultParagraphFont"/>
    <w:uiPriority w:val="99"/>
    <w:unhideWhenUsed/>
    <w:rsid w:val="006F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2024-03-18T07:34:00Z</dcterms:created>
  <dcterms:modified xsi:type="dcterms:W3CDTF">2024-03-18T07:35:00Z</dcterms:modified>
</cp:coreProperties>
</file>