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CD" w:rsidRPr="00DB26CD" w:rsidRDefault="00DB26CD" w:rsidP="00DB26C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b/>
          <w:bCs/>
          <w:color w:val="1D3863"/>
          <w:kern w:val="36"/>
          <w:sz w:val="45"/>
          <w:szCs w:val="45"/>
        </w:rPr>
      </w:pPr>
      <w:r w:rsidRPr="00DB26CD">
        <w:rPr>
          <w:rFonts w:ascii="Arial" w:eastAsia="Times New Roman" w:hAnsi="Arial" w:cs="Arial"/>
          <w:b/>
          <w:bCs/>
          <w:color w:val="1D3863"/>
          <w:kern w:val="36"/>
          <w:sz w:val="45"/>
          <w:szCs w:val="45"/>
        </w:rPr>
        <w:t>VP-Investment desk</w:t>
      </w:r>
    </w:p>
    <w:p w:rsidR="00DB26CD" w:rsidRPr="00DB26CD" w:rsidRDefault="00DB26CD" w:rsidP="00DB26C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18"/>
          <w:szCs w:val="18"/>
        </w:rPr>
      </w:pPr>
      <w:r w:rsidRPr="00DB26CD">
        <w:rPr>
          <w:rFonts w:ascii="Arial" w:eastAsia="Times New Roman" w:hAnsi="Arial" w:cs="Arial"/>
          <w:color w:val="999999"/>
          <w:sz w:val="21"/>
          <w:szCs w:val="21"/>
        </w:rPr>
        <w:t xml:space="preserve">Riyadh, Saudi </w:t>
      </w:r>
      <w:proofErr w:type="spellStart"/>
      <w:r w:rsidRPr="00DB26CD">
        <w:rPr>
          <w:rFonts w:ascii="Arial" w:eastAsia="Times New Roman" w:hAnsi="Arial" w:cs="Arial"/>
          <w:color w:val="999999"/>
          <w:sz w:val="21"/>
          <w:szCs w:val="21"/>
        </w:rPr>
        <w:t>ArabiaPosted</w:t>
      </w:r>
      <w:proofErr w:type="spellEnd"/>
      <w:r w:rsidRPr="00DB26CD">
        <w:rPr>
          <w:rFonts w:ascii="Arial" w:eastAsia="Times New Roman" w:hAnsi="Arial" w:cs="Arial"/>
          <w:color w:val="999999"/>
          <w:sz w:val="21"/>
          <w:szCs w:val="21"/>
        </w:rPr>
        <w:t xml:space="preserve"> a month </w:t>
      </w:r>
      <w:proofErr w:type="spellStart"/>
      <w:r w:rsidRPr="00DB26CD">
        <w:rPr>
          <w:rFonts w:ascii="Arial" w:eastAsia="Times New Roman" w:hAnsi="Arial" w:cs="Arial"/>
          <w:color w:val="999999"/>
          <w:sz w:val="21"/>
          <w:szCs w:val="21"/>
        </w:rPr>
        <w:t>agoUnlimited</w:t>
      </w:r>
      <w:proofErr w:type="spellEnd"/>
    </w:p>
    <w:p w:rsidR="00DB26CD" w:rsidRPr="00DB26CD" w:rsidRDefault="00DB26CD" w:rsidP="00DB2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</w:rPr>
      </w:pPr>
      <w:hyperlink r:id="rId4" w:history="1">
        <w:r w:rsidRPr="00DB26CD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</w:rPr>
          <w:t>Apply Now</w:t>
        </w:r>
      </w:hyperlink>
    </w:p>
    <w:p w:rsidR="00DB26CD" w:rsidRPr="00DB26CD" w:rsidRDefault="00DB26CD" w:rsidP="00DB26C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18"/>
          <w:szCs w:val="18"/>
        </w:rPr>
      </w:pPr>
      <w:r w:rsidRPr="00DB26CD">
        <w:rPr>
          <w:rFonts w:ascii="Arial" w:eastAsia="Times New Roman" w:hAnsi="Arial" w:cs="Arial"/>
          <w:color w:val="999999"/>
          <w:sz w:val="21"/>
          <w:szCs w:val="21"/>
        </w:rPr>
        <w:t> Ref</w:t>
      </w:r>
      <w:proofErr w:type="gramStart"/>
      <w:r w:rsidRPr="00DB26CD">
        <w:rPr>
          <w:rFonts w:ascii="Arial" w:eastAsia="Times New Roman" w:hAnsi="Arial" w:cs="Arial"/>
          <w:color w:val="999999"/>
          <w:sz w:val="21"/>
          <w:szCs w:val="21"/>
        </w:rPr>
        <w:t>:JB5082726</w:t>
      </w:r>
      <w:proofErr w:type="gramEnd"/>
    </w:p>
    <w:p w:rsidR="00DB26CD" w:rsidRPr="00DB26CD" w:rsidRDefault="00DB26CD" w:rsidP="00DB26CD">
      <w:pPr>
        <w:shd w:val="clear" w:color="auto" w:fill="FFFFFF"/>
        <w:spacing w:line="405" w:lineRule="atLeast"/>
        <w:outlineLvl w:val="3"/>
        <w:rPr>
          <w:rFonts w:ascii="Arial" w:eastAsia="Times New Roman" w:hAnsi="Arial" w:cs="Arial"/>
          <w:b/>
          <w:bCs/>
          <w:color w:val="1D3863"/>
          <w:sz w:val="30"/>
          <w:szCs w:val="30"/>
        </w:rPr>
      </w:pPr>
      <w:r w:rsidRPr="00DB26CD">
        <w:rPr>
          <w:rFonts w:ascii="Arial" w:eastAsia="Times New Roman" w:hAnsi="Arial" w:cs="Arial"/>
          <w:b/>
          <w:bCs/>
          <w:color w:val="1D3863"/>
          <w:sz w:val="30"/>
          <w:szCs w:val="30"/>
        </w:rPr>
        <w:t>Job Description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DB26CD" w:rsidRPr="00DB26CD" w:rsidTr="00DB26CD">
        <w:tc>
          <w:tcPr>
            <w:tcW w:w="9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6CD" w:rsidRPr="00DB26CD" w:rsidRDefault="00DB26CD" w:rsidP="00DB26CD">
            <w:pPr>
              <w:spacing w:after="225" w:line="405" w:lineRule="atLeast"/>
              <w:ind w:left="1080" w:hanging="36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1.</w:t>
            </w:r>
            <w:r w:rsidRPr="00DB26C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</w:rPr>
              <w:t>       </w:t>
            </w: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Maintain a high quality Fixed Income Mandate, Managed Funds/Equities Portfolio within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the parameters approved by the Board which is contingent on market conditions and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approval of new investments by Management &amp; medium term liquidity conditions of the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Corporation.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2. Undertake an active role in formulating and implementing the Department’s investment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strategy and contributing to the overall investment and asset allocation process in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conjunction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with the Managing Director, T&amp;CM.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3. Manage efficiently Corporation’s portfolio of Fixed Income Mandate, Managed Funds and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Equities to maximize returns for the Corporation with defined volatility parameters.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4. Coordinate the due diligence process of potential new funds’ investments, which entails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sourcing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, screening and evaluating funds/hedge funds.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5. Direct portfolio changes to achieve targeted returns and desired performance by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developing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strategies for investment, divestment, and efficient portfolio construction.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6. Plan and execute investments for increasing bottom-line profits for the Corporation as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mandated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in a portfolio of well-diversified Funds, Equities and investment vehicles.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7. Maintain an active and strong relationship with External Managers, Research Analysts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lastRenderedPageBreak/>
              <w:t>and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Fund Managers.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8. Maintain a strategic asset-allocation model and develop entry/exit strategies for invested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funds/equities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based on strategic and short-term factors.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9. Assist actively the Managing Director, Treasury &amp; Capital Markets in driving, and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developing a credible Medium Term Investment Strategy for Managed Funds &amp; Equities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taking into account the market cycles, return and risk profile for individual asset classes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in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various geographies and investment strategies.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10. Develop and implement a comprehensive investment plan, which encompasses and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reflects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the tactical views in driving the investment objectives.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11. Make periodic reports to reflect up-to-date views on present and future market conditions.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12. Interact with a wide range of Fund Managers/Senior management/Traders to further the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relationships and to grasp insights into their trading tactics, technical concepts and risk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management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procedures.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13. Understand market conditions, individual risk drivers and current issues and their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implications on the Corporation’s P&amp;L - bring to the attention of Head of Treasury &amp; Capital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Markets on a timely basis for appropriate corrective measures.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14. Make judgments on market risks, manager specific risks and operational due diligence.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15. Establish and maintain strong relationship with Investment &amp; Hedge Fund Managers,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regional/international brokerages, investment banks, and financial institutions covering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various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traditional and alternative investment markets.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lastRenderedPageBreak/>
              <w:t>16. Expand APICORP’s contacts with the outside financial world &amp; intermediaries in the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Investment community for identifying new avenues for possible investment opportunities.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17. Conduct thorough due diligence to assess qualitative and quantitative aspects of a Fund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Manager by Interviews, Conference calls and visits (where applicable).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18. Support the Managing Director, Treasury &amp; Capital Markets on reports for presentation to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management and Board;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19. Ensure compliance with Managing Director, Treasury &amp; Capital Markets on administrative</w:t>
            </w:r>
          </w:p>
          <w:p w:rsidR="00DB26CD" w:rsidRPr="00DB26CD" w:rsidRDefault="00DB26CD" w:rsidP="00DB26CD">
            <w:pPr>
              <w:spacing w:after="225" w:line="405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procedures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of the Corporation.</w:t>
            </w:r>
          </w:p>
        </w:tc>
      </w:tr>
    </w:tbl>
    <w:p w:rsidR="00DB26CD" w:rsidRPr="00DB26CD" w:rsidRDefault="00DB26CD" w:rsidP="00DB26CD">
      <w:pPr>
        <w:shd w:val="clear" w:color="auto" w:fill="FFFFFF"/>
        <w:spacing w:line="405" w:lineRule="atLeast"/>
        <w:outlineLvl w:val="3"/>
        <w:rPr>
          <w:rFonts w:ascii="Arial" w:eastAsia="Times New Roman" w:hAnsi="Arial" w:cs="Arial"/>
          <w:b/>
          <w:bCs/>
          <w:color w:val="1D3863"/>
          <w:sz w:val="30"/>
          <w:szCs w:val="30"/>
        </w:rPr>
      </w:pPr>
      <w:r w:rsidRPr="00DB26CD">
        <w:rPr>
          <w:rFonts w:ascii="Arial" w:eastAsia="Times New Roman" w:hAnsi="Arial" w:cs="Arial"/>
          <w:b/>
          <w:bCs/>
          <w:color w:val="1D3863"/>
          <w:sz w:val="30"/>
          <w:szCs w:val="30"/>
        </w:rPr>
        <w:lastRenderedPageBreak/>
        <w:t>Skills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DB26CD" w:rsidRPr="00DB26CD" w:rsidTr="00DB26CD">
        <w:tc>
          <w:tcPr>
            <w:tcW w:w="9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6CD" w:rsidRPr="00DB26CD" w:rsidRDefault="00DB26CD" w:rsidP="00DB26CD">
            <w:pPr>
              <w:spacing w:after="225" w:line="242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1.</w:t>
            </w:r>
            <w:r w:rsidRPr="00DB26C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</w:rPr>
              <w:t>       </w:t>
            </w: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A degree in Economics/Engineering and an MBA or equivalent with finance major from a</w:t>
            </w:r>
          </w:p>
          <w:p w:rsidR="00DB26CD" w:rsidRPr="00DB26CD" w:rsidRDefault="00DB26CD" w:rsidP="00DB26CD">
            <w:pPr>
              <w:spacing w:after="225" w:line="242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proofErr w:type="gramStart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recognized</w:t>
            </w:r>
            <w:proofErr w:type="gramEnd"/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 xml:space="preserve"> University. A CFA/ FRM certification would be valuable.</w:t>
            </w:r>
          </w:p>
          <w:p w:rsidR="00DB26CD" w:rsidRPr="00DB26CD" w:rsidRDefault="00DB26CD" w:rsidP="00DB26CD">
            <w:pPr>
              <w:spacing w:after="225" w:line="242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2.</w:t>
            </w:r>
            <w:r w:rsidRPr="00DB26C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</w:rPr>
              <w:t>       </w:t>
            </w: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A minimum of 10 years’ experience with comprehensive knowledge of a wide investment</w:t>
            </w:r>
          </w:p>
          <w:p w:rsidR="00DB26CD" w:rsidRPr="00DB26CD" w:rsidRDefault="00DB26CD" w:rsidP="00DB26CD">
            <w:pPr>
              <w:spacing w:after="225" w:line="242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spectrum and strong understanding of Global financial markets, alternative investments</w:t>
            </w:r>
          </w:p>
          <w:p w:rsidR="00DB26CD" w:rsidRPr="00DB26CD" w:rsidRDefault="00DB26CD" w:rsidP="00DB26CD">
            <w:pPr>
              <w:spacing w:after="225" w:line="242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</w:rPr>
            </w:pPr>
            <w:r w:rsidRPr="00DB26CD">
              <w:rPr>
                <w:rFonts w:ascii="Arial Narrow" w:eastAsia="Times New Roman" w:hAnsi="Arial Narrow" w:cs="Times New Roman"/>
                <w:color w:val="666666"/>
                <w:sz w:val="24"/>
                <w:szCs w:val="24"/>
              </w:rPr>
              <w:t>with an emphasis on hedge funds;</w:t>
            </w:r>
          </w:p>
        </w:tc>
      </w:tr>
    </w:tbl>
    <w:p w:rsidR="00D35891" w:rsidRDefault="00D35891"/>
    <w:p w:rsidR="00DB26CD" w:rsidRDefault="00DB26CD"/>
    <w:p w:rsidR="00DB26CD" w:rsidRDefault="00DB26CD">
      <w:hyperlink r:id="rId5" w:history="1">
        <w:r w:rsidRPr="00DB26CD">
          <w:rPr>
            <w:rStyle w:val="Hyperlink"/>
          </w:rPr>
          <w:t>APPLY</w:t>
        </w:r>
      </w:hyperlink>
      <w:bookmarkStart w:id="0" w:name="_GoBack"/>
      <w:bookmarkEnd w:id="0"/>
      <w:r>
        <w:t xml:space="preserve"> </w:t>
      </w:r>
    </w:p>
    <w:sectPr w:rsidR="00DB2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DC"/>
    <w:rsid w:val="00B433DC"/>
    <w:rsid w:val="00D35891"/>
    <w:rsid w:val="00D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CD536-8874-4863-8BB0-8AA3C091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2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DB26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DB26C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26CD"/>
    <w:rPr>
      <w:color w:val="0000FF"/>
      <w:u w:val="single"/>
    </w:rPr>
  </w:style>
  <w:style w:type="character" w:customStyle="1" w:styleId="text-snip">
    <w:name w:val="text-snip"/>
    <w:basedOn w:val="DefaultParagraphFont"/>
    <w:rsid w:val="00DB26CD"/>
  </w:style>
  <w:style w:type="paragraph" w:styleId="NormalWeb">
    <w:name w:val="Normal (Web)"/>
    <w:basedOn w:val="Normal"/>
    <w:uiPriority w:val="99"/>
    <w:semiHidden/>
    <w:unhideWhenUsed/>
    <w:rsid w:val="00DB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584">
          <w:marLeft w:val="0"/>
          <w:marRight w:val="0"/>
          <w:marTop w:val="0"/>
          <w:marBottom w:val="450"/>
          <w:divBdr>
            <w:top w:val="single" w:sz="6" w:space="15" w:color="E6E6E6"/>
            <w:left w:val="single" w:sz="6" w:space="15" w:color="E6E6E6"/>
            <w:bottom w:val="single" w:sz="6" w:space="15" w:color="E6E6E6"/>
            <w:right w:val="single" w:sz="6" w:space="15" w:color="E6E6E6"/>
          </w:divBdr>
          <w:divsChild>
            <w:div w:id="248774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09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50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28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2126">
              <w:marLeft w:val="0"/>
              <w:marRight w:val="45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9707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eers.apicorp.org/en/saudi-arabia/jobs/vp-investment-desk-5082726/" TargetMode="External"/><Relationship Id="rId4" Type="http://schemas.openxmlformats.org/officeDocument/2006/relationships/hyperlink" Target="https://careers.apicorp.org/en/job-application/?jb_id=5082726&amp;view_random_id=1171944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2024-05-16T10:49:00Z</dcterms:created>
  <dcterms:modified xsi:type="dcterms:W3CDTF">2024-05-16T10:50:00Z</dcterms:modified>
</cp:coreProperties>
</file>